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CEA" w:rsidRPr="000222C0" w:rsidRDefault="001256C7" w:rsidP="00972586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2F25A3">
        <w:rPr>
          <w:sz w:val="28"/>
          <w:szCs w:val="28"/>
        </w:rPr>
        <w:t>Тимко</w:t>
      </w:r>
      <w:r w:rsidRPr="000222C0">
        <w:rPr>
          <w:sz w:val="28"/>
          <w:szCs w:val="28"/>
        </w:rPr>
        <w:t xml:space="preserve"> Алексей</w:t>
      </w:r>
    </w:p>
    <w:p w:rsidR="004E0CEA" w:rsidRPr="00E2027C" w:rsidRDefault="004E0CEA" w:rsidP="00972586">
      <w:pPr>
        <w:spacing w:line="360" w:lineRule="auto"/>
        <w:ind w:firstLine="709"/>
        <w:jc w:val="center"/>
        <w:rPr>
          <w:sz w:val="28"/>
          <w:szCs w:val="28"/>
        </w:rPr>
      </w:pPr>
    </w:p>
    <w:p w:rsidR="006F6875" w:rsidRDefault="001256C7" w:rsidP="004E36F9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Анализ эффективности использования машинно-тракторного парка предприятия и обоснование основных направлений ее повышения (на пр</w:t>
      </w:r>
      <w:r w:rsidRPr="00E2027C">
        <w:rPr>
          <w:sz w:val="28"/>
          <w:szCs w:val="28"/>
        </w:rPr>
        <w:t>и</w:t>
      </w:r>
      <w:r w:rsidRPr="00E2027C">
        <w:rPr>
          <w:sz w:val="28"/>
          <w:szCs w:val="28"/>
        </w:rPr>
        <w:t>мере ЗАО «Имени Ильича» Ленинградского района Краснодарского края)</w:t>
      </w:r>
    </w:p>
    <w:p w:rsidR="00741B56" w:rsidRPr="006F6875" w:rsidRDefault="006F6875" w:rsidP="00972586">
      <w:pPr>
        <w:spacing w:line="360" w:lineRule="auto"/>
        <w:jc w:val="center"/>
        <w:rPr>
          <w:b/>
          <w:bCs/>
          <w:caps/>
          <w:sz w:val="28"/>
          <w:szCs w:val="28"/>
        </w:rPr>
      </w:pPr>
      <w:r>
        <w:rPr>
          <w:sz w:val="28"/>
          <w:szCs w:val="28"/>
        </w:rPr>
        <w:br w:type="page"/>
      </w:r>
      <w:r w:rsidR="00741B56" w:rsidRPr="006F6875">
        <w:rPr>
          <w:b/>
          <w:bCs/>
          <w:caps/>
          <w:sz w:val="28"/>
          <w:szCs w:val="28"/>
        </w:rPr>
        <w:t>Аннотация</w:t>
      </w:r>
    </w:p>
    <w:p w:rsidR="00741B56" w:rsidRPr="00E2027C" w:rsidRDefault="00741B56" w:rsidP="00972586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741B56" w:rsidRPr="00E2027C" w:rsidRDefault="00741B56" w:rsidP="00972586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Дипломная работа Тимко А. на тему «Анализ эффективности использования машинно-тракторного парка предприятия и обоснование основных направлений ее повышения (на примере ЗАО «Имени Ильича» Ленинградского района Краснодарского края)» представлена на </w:t>
      </w:r>
      <w:r w:rsidR="009942C9" w:rsidRPr="00E2027C">
        <w:rPr>
          <w:sz w:val="28"/>
          <w:szCs w:val="28"/>
        </w:rPr>
        <w:t>77</w:t>
      </w:r>
      <w:r w:rsidRPr="00E2027C">
        <w:rPr>
          <w:sz w:val="28"/>
          <w:szCs w:val="28"/>
        </w:rPr>
        <w:t xml:space="preserve"> страницах машинописного текста, содержит 1</w:t>
      </w:r>
      <w:r w:rsidR="009942C9" w:rsidRPr="00E2027C">
        <w:rPr>
          <w:sz w:val="28"/>
          <w:szCs w:val="28"/>
        </w:rPr>
        <w:t>6</w:t>
      </w:r>
      <w:r w:rsidRPr="00E2027C">
        <w:rPr>
          <w:sz w:val="28"/>
          <w:szCs w:val="28"/>
        </w:rPr>
        <w:t xml:space="preserve"> таблиц и </w:t>
      </w:r>
      <w:r w:rsidR="009942C9" w:rsidRPr="00E2027C">
        <w:rPr>
          <w:sz w:val="28"/>
          <w:szCs w:val="28"/>
        </w:rPr>
        <w:t>4</w:t>
      </w:r>
      <w:r w:rsidRPr="00E2027C">
        <w:rPr>
          <w:sz w:val="28"/>
          <w:szCs w:val="28"/>
        </w:rPr>
        <w:t xml:space="preserve"> рисунка по теме дипломной работы, </w:t>
      </w:r>
      <w:r w:rsidR="009942C9" w:rsidRPr="00E2027C">
        <w:rPr>
          <w:sz w:val="28"/>
          <w:szCs w:val="28"/>
        </w:rPr>
        <w:t>4</w:t>
      </w:r>
      <w:r w:rsidRPr="00E2027C">
        <w:rPr>
          <w:sz w:val="28"/>
          <w:szCs w:val="28"/>
        </w:rPr>
        <w:t xml:space="preserve">5 использованный источник, в том числе </w:t>
      </w:r>
      <w:r w:rsidR="009942C9" w:rsidRPr="00E2027C">
        <w:rPr>
          <w:sz w:val="28"/>
          <w:szCs w:val="28"/>
        </w:rPr>
        <w:t>9</w:t>
      </w:r>
      <w:r w:rsidRPr="00E2027C">
        <w:rPr>
          <w:sz w:val="28"/>
          <w:szCs w:val="28"/>
        </w:rPr>
        <w:t xml:space="preserve"> источник</w:t>
      </w:r>
      <w:r w:rsidR="009942C9" w:rsidRPr="00E2027C">
        <w:rPr>
          <w:sz w:val="28"/>
          <w:szCs w:val="28"/>
        </w:rPr>
        <w:t>ов</w:t>
      </w:r>
      <w:r w:rsidRPr="00E2027C">
        <w:rPr>
          <w:sz w:val="28"/>
          <w:szCs w:val="28"/>
        </w:rPr>
        <w:t xml:space="preserve"> всемирной сети Интернет.</w:t>
      </w:r>
    </w:p>
    <w:p w:rsidR="006F6875" w:rsidRDefault="00741B56" w:rsidP="00972586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Структура работы включает введение, основную часть, заключение, список использованных источников, приложения. Основная часть представлена тремя основными главами с разделением материала по подразделам.</w:t>
      </w:r>
    </w:p>
    <w:p w:rsidR="00DE7B21" w:rsidRPr="006F6875" w:rsidRDefault="006F6875" w:rsidP="00972586">
      <w:pPr>
        <w:suppressAutoHyphens/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DE7B21" w:rsidRPr="006F6875">
        <w:rPr>
          <w:b/>
          <w:bCs/>
          <w:sz w:val="28"/>
          <w:szCs w:val="28"/>
        </w:rPr>
        <w:t>СОДЕРЖАНИЕ</w:t>
      </w:r>
    </w:p>
    <w:p w:rsidR="00DE7B21" w:rsidRPr="00E2027C" w:rsidRDefault="00DE7B21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DE7B21" w:rsidRPr="00E2027C" w:rsidRDefault="00DE7B21" w:rsidP="00972586">
      <w:pPr>
        <w:tabs>
          <w:tab w:val="left" w:leader="dot" w:pos="8789"/>
        </w:tabs>
        <w:spacing w:line="360" w:lineRule="auto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ВВЕ</w:t>
      </w:r>
      <w:r w:rsidR="008E602C">
        <w:rPr>
          <w:sz w:val="28"/>
          <w:szCs w:val="28"/>
        </w:rPr>
        <w:t>ДЕНИЕ</w:t>
      </w:r>
    </w:p>
    <w:p w:rsidR="00DE7B21" w:rsidRPr="00E2027C" w:rsidRDefault="008E602C" w:rsidP="00972586">
      <w:pPr>
        <w:tabs>
          <w:tab w:val="left" w:pos="454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57D76" w:rsidRPr="00E2027C">
        <w:rPr>
          <w:sz w:val="28"/>
          <w:szCs w:val="28"/>
        </w:rPr>
        <w:t>ОРГАНИЗАЦИОННО-</w:t>
      </w:r>
      <w:r w:rsidR="00DE7B21" w:rsidRPr="00E2027C">
        <w:rPr>
          <w:sz w:val="28"/>
          <w:szCs w:val="28"/>
        </w:rPr>
        <w:t>ПРАВОВАЯ</w:t>
      </w:r>
      <w:r w:rsidR="00083FCB" w:rsidRPr="00E2027C">
        <w:rPr>
          <w:sz w:val="28"/>
          <w:szCs w:val="28"/>
        </w:rPr>
        <w:t xml:space="preserve"> ОСНОВА </w:t>
      </w:r>
      <w:r w:rsidR="00DE7B21" w:rsidRPr="00E2027C">
        <w:rPr>
          <w:sz w:val="28"/>
          <w:szCs w:val="28"/>
        </w:rPr>
        <w:t>И ЭКОНОМИЧЕСКАЯ ХАРАКТЕРИСТИКА</w:t>
      </w:r>
      <w:r w:rsidR="00257D76" w:rsidRPr="00E2027C">
        <w:rPr>
          <w:sz w:val="28"/>
          <w:szCs w:val="28"/>
        </w:rPr>
        <w:t xml:space="preserve"> ОБСЛЕДОВАННОГО </w:t>
      </w:r>
      <w:r>
        <w:rPr>
          <w:sz w:val="28"/>
          <w:szCs w:val="28"/>
        </w:rPr>
        <w:t>ПРЕДПРИЯТИЯ</w:t>
      </w:r>
    </w:p>
    <w:p w:rsidR="00DE7B21" w:rsidRPr="00E2027C" w:rsidRDefault="008E602C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C77837" w:rsidRPr="00E2027C">
        <w:rPr>
          <w:sz w:val="28"/>
          <w:szCs w:val="28"/>
        </w:rPr>
        <w:t>Истори</w:t>
      </w:r>
      <w:r w:rsidR="00AE7140" w:rsidRPr="00E2027C">
        <w:rPr>
          <w:sz w:val="28"/>
          <w:szCs w:val="28"/>
        </w:rPr>
        <w:t xml:space="preserve">ческая и </w:t>
      </w:r>
      <w:r w:rsidR="00C77837" w:rsidRPr="00E2027C">
        <w:rPr>
          <w:sz w:val="28"/>
          <w:szCs w:val="28"/>
        </w:rPr>
        <w:t>п</w:t>
      </w:r>
      <w:r w:rsidR="003C12FB" w:rsidRPr="00E2027C">
        <w:rPr>
          <w:sz w:val="28"/>
          <w:szCs w:val="28"/>
        </w:rPr>
        <w:t>равовая основа, структура о</w:t>
      </w:r>
      <w:r w:rsidR="00DE7B21" w:rsidRPr="00E2027C">
        <w:rPr>
          <w:sz w:val="28"/>
          <w:szCs w:val="28"/>
        </w:rPr>
        <w:t>рганизаци</w:t>
      </w:r>
      <w:r w:rsidR="003C12FB" w:rsidRPr="00E2027C">
        <w:rPr>
          <w:sz w:val="28"/>
          <w:szCs w:val="28"/>
        </w:rPr>
        <w:t>и</w:t>
      </w:r>
      <w:r w:rsidR="00083FCB" w:rsidRPr="00E2027C">
        <w:rPr>
          <w:sz w:val="28"/>
          <w:szCs w:val="28"/>
        </w:rPr>
        <w:t xml:space="preserve"> и </w:t>
      </w:r>
      <w:r w:rsidR="00762AE7" w:rsidRPr="00E2027C">
        <w:rPr>
          <w:sz w:val="28"/>
          <w:szCs w:val="28"/>
        </w:rPr>
        <w:t xml:space="preserve">производственной </w:t>
      </w:r>
      <w:r w:rsidR="00083FCB" w:rsidRPr="00E2027C">
        <w:rPr>
          <w:sz w:val="28"/>
          <w:szCs w:val="28"/>
        </w:rPr>
        <w:t xml:space="preserve">деятельности </w:t>
      </w:r>
      <w:r>
        <w:rPr>
          <w:sz w:val="28"/>
          <w:szCs w:val="28"/>
        </w:rPr>
        <w:t>предприятия</w:t>
      </w:r>
    </w:p>
    <w:p w:rsidR="00DE7B21" w:rsidRPr="00E2027C" w:rsidRDefault="008E602C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3C12FB" w:rsidRPr="00E2027C">
        <w:rPr>
          <w:sz w:val="28"/>
          <w:szCs w:val="28"/>
        </w:rPr>
        <w:t xml:space="preserve">Анализ </w:t>
      </w:r>
      <w:r w:rsidR="00645B80" w:rsidRPr="00E2027C">
        <w:rPr>
          <w:sz w:val="28"/>
          <w:szCs w:val="28"/>
        </w:rPr>
        <w:t xml:space="preserve">структуры </w:t>
      </w:r>
      <w:r w:rsidR="00083FCB" w:rsidRPr="00E2027C">
        <w:rPr>
          <w:sz w:val="28"/>
          <w:szCs w:val="28"/>
        </w:rPr>
        <w:t xml:space="preserve">товарного </w:t>
      </w:r>
      <w:r w:rsidR="00645B80" w:rsidRPr="00E2027C">
        <w:rPr>
          <w:sz w:val="28"/>
          <w:szCs w:val="28"/>
        </w:rPr>
        <w:t xml:space="preserve">производства и </w:t>
      </w:r>
      <w:r w:rsidR="00083FCB" w:rsidRPr="00E2027C">
        <w:rPr>
          <w:sz w:val="28"/>
          <w:szCs w:val="28"/>
        </w:rPr>
        <w:t>динамика</w:t>
      </w:r>
      <w:r w:rsidR="00B00B1D" w:rsidRPr="00E2027C">
        <w:rPr>
          <w:sz w:val="28"/>
          <w:szCs w:val="28"/>
        </w:rPr>
        <w:t xml:space="preserve"> ресурсо</w:t>
      </w:r>
      <w:r w:rsidR="00645B80" w:rsidRPr="00E2027C">
        <w:rPr>
          <w:sz w:val="28"/>
          <w:szCs w:val="28"/>
        </w:rPr>
        <w:t>обеспеченности предприятия</w:t>
      </w:r>
    </w:p>
    <w:p w:rsidR="00DE7B21" w:rsidRPr="00D45193" w:rsidRDefault="00DE7B21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1.</w:t>
      </w:r>
      <w:r w:rsidR="00645B80" w:rsidRPr="00E2027C">
        <w:rPr>
          <w:sz w:val="28"/>
          <w:szCs w:val="28"/>
        </w:rPr>
        <w:t>3</w:t>
      </w:r>
      <w:r w:rsidR="008E602C">
        <w:rPr>
          <w:sz w:val="28"/>
          <w:szCs w:val="28"/>
        </w:rPr>
        <w:t>.</w:t>
      </w:r>
      <w:r w:rsidR="00083FCB" w:rsidRPr="00E2027C">
        <w:rPr>
          <w:sz w:val="28"/>
          <w:szCs w:val="28"/>
        </w:rPr>
        <w:t>Экономическая о</w:t>
      </w:r>
      <w:r w:rsidRPr="00E2027C">
        <w:rPr>
          <w:sz w:val="28"/>
          <w:szCs w:val="28"/>
        </w:rPr>
        <w:t>ценка производственно-финансовой</w:t>
      </w:r>
      <w:r w:rsidR="00083FCB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деятельности предприятия в 200</w:t>
      </w:r>
      <w:r w:rsidR="00645B80" w:rsidRPr="00E2027C">
        <w:rPr>
          <w:sz w:val="28"/>
          <w:szCs w:val="28"/>
        </w:rPr>
        <w:t>4</w:t>
      </w:r>
      <w:r w:rsidRPr="00E2027C">
        <w:rPr>
          <w:sz w:val="28"/>
          <w:szCs w:val="28"/>
        </w:rPr>
        <w:t>-200</w:t>
      </w:r>
      <w:r w:rsidR="00645B80" w:rsidRPr="00E2027C">
        <w:rPr>
          <w:sz w:val="28"/>
          <w:szCs w:val="28"/>
        </w:rPr>
        <w:t>7</w:t>
      </w:r>
      <w:r w:rsidR="008E602C">
        <w:rPr>
          <w:sz w:val="28"/>
          <w:szCs w:val="28"/>
        </w:rPr>
        <w:t xml:space="preserve"> гг.</w:t>
      </w:r>
    </w:p>
    <w:p w:rsidR="00DE7B21" w:rsidRPr="00D45193" w:rsidRDefault="00DE7B21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2.</w:t>
      </w:r>
      <w:r w:rsidR="008E602C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ТЕОРЕТИ</w:t>
      </w:r>
      <w:r w:rsidR="003C12FB" w:rsidRPr="00E2027C">
        <w:rPr>
          <w:sz w:val="28"/>
          <w:szCs w:val="28"/>
        </w:rPr>
        <w:t>КО-</w:t>
      </w:r>
      <w:r w:rsidRPr="00E2027C">
        <w:rPr>
          <w:sz w:val="28"/>
          <w:szCs w:val="28"/>
        </w:rPr>
        <w:t>МЕТОД</w:t>
      </w:r>
      <w:r w:rsidR="003C12FB" w:rsidRPr="00E2027C">
        <w:rPr>
          <w:sz w:val="28"/>
          <w:szCs w:val="28"/>
        </w:rPr>
        <w:t xml:space="preserve">ОЛОГИЧЕСКИЕ </w:t>
      </w:r>
      <w:r w:rsidR="004E0A7D" w:rsidRPr="00E2027C">
        <w:rPr>
          <w:sz w:val="28"/>
          <w:szCs w:val="28"/>
        </w:rPr>
        <w:t xml:space="preserve">ОСНОВЫ И </w:t>
      </w:r>
      <w:r w:rsidR="003C12FB" w:rsidRPr="00E2027C">
        <w:rPr>
          <w:sz w:val="28"/>
          <w:szCs w:val="28"/>
        </w:rPr>
        <w:t>ПРИНЦИПЫ ФОРМИРОВАНИЯ ЭФФЕКТИВНОГО МАШИННО-ТРАКТОРНОГО ПАРКА СЕЛЬСКОХОЗЯЙСТВЕННОГО ПРЕДПРИЯТИЯ</w:t>
      </w:r>
    </w:p>
    <w:p w:rsidR="00C51F92" w:rsidRPr="00D45193" w:rsidRDefault="004D2B39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2.1.</w:t>
      </w:r>
      <w:r w:rsidR="00DE0513" w:rsidRPr="00E2027C">
        <w:rPr>
          <w:sz w:val="28"/>
          <w:szCs w:val="28"/>
        </w:rPr>
        <w:t>Основные виды механизированных работ и применяемы</w:t>
      </w:r>
      <w:r w:rsidR="009E7360" w:rsidRPr="00E2027C">
        <w:rPr>
          <w:sz w:val="28"/>
          <w:szCs w:val="28"/>
        </w:rPr>
        <w:t>е</w:t>
      </w:r>
      <w:r w:rsidR="00DE0513" w:rsidRPr="00E2027C">
        <w:rPr>
          <w:sz w:val="28"/>
          <w:szCs w:val="28"/>
        </w:rPr>
        <w:t xml:space="preserve"> на них сельскохозяйственны</w:t>
      </w:r>
      <w:r w:rsidR="009E7360" w:rsidRPr="00E2027C">
        <w:rPr>
          <w:sz w:val="28"/>
          <w:szCs w:val="28"/>
        </w:rPr>
        <w:t>е</w:t>
      </w:r>
      <w:r w:rsidR="00DE0513" w:rsidRPr="00E2027C">
        <w:rPr>
          <w:sz w:val="28"/>
          <w:szCs w:val="28"/>
        </w:rPr>
        <w:t xml:space="preserve"> машин</w:t>
      </w:r>
      <w:r w:rsidR="009E7360" w:rsidRPr="00E2027C">
        <w:rPr>
          <w:sz w:val="28"/>
          <w:szCs w:val="28"/>
        </w:rPr>
        <w:t>ы</w:t>
      </w:r>
      <w:r w:rsidR="00DE0513" w:rsidRPr="00E2027C">
        <w:rPr>
          <w:sz w:val="28"/>
          <w:szCs w:val="28"/>
        </w:rPr>
        <w:t xml:space="preserve"> и оруди</w:t>
      </w:r>
      <w:r w:rsidR="009E7360" w:rsidRPr="00E2027C">
        <w:rPr>
          <w:sz w:val="28"/>
          <w:szCs w:val="28"/>
        </w:rPr>
        <w:t>я</w:t>
      </w:r>
    </w:p>
    <w:p w:rsidR="00C91326" w:rsidRPr="00E2027C" w:rsidRDefault="00C91326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2.</w:t>
      </w:r>
      <w:r w:rsidR="00C51F92" w:rsidRPr="00E2027C">
        <w:rPr>
          <w:sz w:val="28"/>
          <w:szCs w:val="28"/>
        </w:rPr>
        <w:t>2</w:t>
      </w:r>
      <w:r w:rsidR="004D2B39">
        <w:rPr>
          <w:sz w:val="28"/>
          <w:szCs w:val="28"/>
        </w:rPr>
        <w:t>.</w:t>
      </w:r>
      <w:r w:rsidR="008E699D" w:rsidRPr="00E2027C">
        <w:rPr>
          <w:sz w:val="28"/>
          <w:szCs w:val="28"/>
        </w:rPr>
        <w:t>Особенности применения машин в сельском хозяйстве</w:t>
      </w:r>
      <w:r w:rsidR="00BF7C94" w:rsidRPr="00E2027C">
        <w:rPr>
          <w:sz w:val="28"/>
          <w:szCs w:val="28"/>
        </w:rPr>
        <w:t xml:space="preserve"> и условия эффективного их использования</w:t>
      </w:r>
    </w:p>
    <w:p w:rsidR="000023D4" w:rsidRPr="00E2027C" w:rsidRDefault="004D2B39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0023D4" w:rsidRPr="00E2027C">
        <w:rPr>
          <w:sz w:val="28"/>
          <w:szCs w:val="28"/>
        </w:rPr>
        <w:t>Ресурсосбережение, как фактор увеличения эффективности производства продукции растениеводства</w:t>
      </w:r>
    </w:p>
    <w:p w:rsidR="00DE7B21" w:rsidRPr="00E2027C" w:rsidRDefault="004D2B39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67A63" w:rsidRPr="00E2027C">
        <w:rPr>
          <w:sz w:val="28"/>
          <w:szCs w:val="28"/>
        </w:rPr>
        <w:t>РАЗРАБОТКА РЕКОМЕНДАЦИЙ ПО УВЕЛИЧЕНИЮ ЭФФЕКТИВНОСТИ ИСПОЛЬЗОВАНИЯ МАШИННО-ТРАКТОРНОГО ПАРКА ЗАО «ИМЕНИ ИЛЬИЧА»</w:t>
      </w:r>
    </w:p>
    <w:p w:rsidR="00DE7B21" w:rsidRPr="00E2027C" w:rsidRDefault="004D2B39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F357CB" w:rsidRPr="00E2027C">
        <w:rPr>
          <w:sz w:val="28"/>
          <w:szCs w:val="28"/>
        </w:rPr>
        <w:t xml:space="preserve">Анализ </w:t>
      </w:r>
      <w:r w:rsidR="00F31105" w:rsidRPr="00E2027C">
        <w:rPr>
          <w:sz w:val="28"/>
          <w:szCs w:val="28"/>
        </w:rPr>
        <w:t xml:space="preserve">технико-экономического </w:t>
      </w:r>
      <w:r w:rsidR="00F357CB" w:rsidRPr="00E2027C">
        <w:rPr>
          <w:sz w:val="28"/>
          <w:szCs w:val="28"/>
        </w:rPr>
        <w:t>состояния машинно-тракторного парка ЗАО « Имени Ильича»</w:t>
      </w:r>
    </w:p>
    <w:p w:rsidR="00967A63" w:rsidRPr="00E2027C" w:rsidRDefault="004D2B39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BB7608" w:rsidRPr="00E2027C">
        <w:rPr>
          <w:sz w:val="28"/>
          <w:szCs w:val="28"/>
        </w:rPr>
        <w:t>Методические особенности сравнительной оценки экономической эффективности капитального ремонта изношенно</w:t>
      </w:r>
      <w:r>
        <w:rPr>
          <w:sz w:val="28"/>
          <w:szCs w:val="28"/>
        </w:rPr>
        <w:t>й техники</w:t>
      </w:r>
    </w:p>
    <w:p w:rsidR="00EA2A74" w:rsidRPr="00E2027C" w:rsidRDefault="004D2B39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BB7608" w:rsidRPr="00E2027C">
        <w:rPr>
          <w:sz w:val="28"/>
          <w:szCs w:val="28"/>
        </w:rPr>
        <w:t>Оценка экономической эффективности капитального восстановления технических средств МТП ЗАО «Имени Ильича»</w:t>
      </w:r>
    </w:p>
    <w:p w:rsidR="00DE7B21" w:rsidRPr="00E2027C" w:rsidRDefault="004D2B39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</w:t>
      </w:r>
    </w:p>
    <w:p w:rsidR="00DE7B21" w:rsidRPr="00E2027C" w:rsidRDefault="00DE7B21" w:rsidP="00972586">
      <w:pPr>
        <w:tabs>
          <w:tab w:val="left" w:pos="454"/>
          <w:tab w:val="left" w:pos="1021"/>
          <w:tab w:val="left" w:leader="dot" w:pos="8789"/>
        </w:tabs>
        <w:spacing w:line="360" w:lineRule="auto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СПИСОК ИСПОЛЬЗОВАННОЙ ЛИТЕРАТУРЫ</w:t>
      </w:r>
      <w:r w:rsidR="000222FC" w:rsidRPr="00E2027C">
        <w:rPr>
          <w:sz w:val="28"/>
          <w:szCs w:val="28"/>
        </w:rPr>
        <w:t xml:space="preserve"> И ИСТОЧНИКОВ</w:t>
      </w:r>
    </w:p>
    <w:p w:rsidR="00EA2A74" w:rsidRPr="00727BA9" w:rsidRDefault="00727BA9" w:rsidP="00972586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EA2A74" w:rsidRPr="00727BA9">
        <w:rPr>
          <w:b/>
          <w:bCs/>
          <w:sz w:val="28"/>
          <w:szCs w:val="28"/>
        </w:rPr>
        <w:t>ВВЕДЕНИЕ</w:t>
      </w:r>
    </w:p>
    <w:p w:rsidR="003020F3" w:rsidRPr="00E2027C" w:rsidRDefault="003020F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E2660D" w:rsidRPr="00E2027C" w:rsidRDefault="00E2660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сельском хозяйстве наиболее значимыми являются две крупные отрасли: растениеводство и животноводство. Деление различных видов производств в данном случае осуществлено по признаку предмета и объекта труда – растения либо животные.</w:t>
      </w:r>
    </w:p>
    <w:p w:rsidR="00E2660D" w:rsidRPr="00E2027C" w:rsidRDefault="00E2660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Растениеводство в силу особенностей растений, заключающейся в произрастании на определенном участке земли и неперемещаемости в пространстве, обязано иметь самоходные и прицепные машины и орудия, позволяющие обрабатывать землю, осуществлять уход за растениями и убирать полученный урожай</w:t>
      </w:r>
      <w:r w:rsidR="00CE616A" w:rsidRPr="00E2027C">
        <w:rPr>
          <w:sz w:val="28"/>
          <w:szCs w:val="28"/>
        </w:rPr>
        <w:t xml:space="preserve"> /13, 14/</w:t>
      </w:r>
      <w:r w:rsidRPr="00E2027C">
        <w:rPr>
          <w:sz w:val="28"/>
          <w:szCs w:val="28"/>
        </w:rPr>
        <w:t>.</w:t>
      </w:r>
    </w:p>
    <w:p w:rsidR="00E2660D" w:rsidRPr="00E2027C" w:rsidRDefault="00E2660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Несомненно, в животноводстве также используются машины и оборудование, но если здесь имеется возможность использования стационарных машин, потребляющих более дешевую электрическую энергию, то в растениеводстве все машины являются мобильными и приводятся в действие энергией жидкого топлива, цены на которое в последнее время неуклонно растут</w:t>
      </w:r>
      <w:r w:rsidR="00CE616A" w:rsidRPr="00E2027C">
        <w:rPr>
          <w:sz w:val="28"/>
          <w:szCs w:val="28"/>
        </w:rPr>
        <w:t xml:space="preserve"> /17/</w:t>
      </w:r>
      <w:r w:rsidRPr="00E2027C">
        <w:rPr>
          <w:sz w:val="28"/>
          <w:szCs w:val="28"/>
        </w:rPr>
        <w:t>.</w:t>
      </w:r>
    </w:p>
    <w:p w:rsidR="00E2660D" w:rsidRPr="00E2027C" w:rsidRDefault="00E2660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Сами технические средства растениеводства тоже имеют свою стоимость, и поэтому приобретение лишн</w:t>
      </w:r>
      <w:r w:rsidR="00A93768" w:rsidRPr="00E2027C">
        <w:rPr>
          <w:sz w:val="28"/>
          <w:szCs w:val="28"/>
        </w:rPr>
        <w:t>и</w:t>
      </w:r>
      <w:r w:rsidRPr="00E2027C">
        <w:rPr>
          <w:sz w:val="28"/>
          <w:szCs w:val="28"/>
        </w:rPr>
        <w:t>х или нерациональное использование имеющихся средств механизации приводит к росту затрат и снижению прибыли. В связи с этим практически для всех сельскохозяйственных предприятий, занимающихся растениеводством был и остается актуа</w:t>
      </w:r>
      <w:r w:rsidR="00204BA5" w:rsidRPr="00E2027C">
        <w:rPr>
          <w:sz w:val="28"/>
          <w:szCs w:val="28"/>
        </w:rPr>
        <w:t>льным вопрос эффективности имеющихся основных средств, в первую очередь – машинно-тракторного парка</w:t>
      </w:r>
      <w:r w:rsidR="00CE616A" w:rsidRPr="00E2027C">
        <w:rPr>
          <w:sz w:val="28"/>
          <w:szCs w:val="28"/>
        </w:rPr>
        <w:t xml:space="preserve"> /22/</w:t>
      </w:r>
      <w:r w:rsidR="00204BA5" w:rsidRPr="00E2027C">
        <w:rPr>
          <w:sz w:val="28"/>
          <w:szCs w:val="28"/>
        </w:rPr>
        <w:t>.</w:t>
      </w:r>
    </w:p>
    <w:p w:rsidR="00204BA5" w:rsidRPr="00E2027C" w:rsidRDefault="00B03D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Для различных предприятий в силу специфики их деятельности актуальны различные </w:t>
      </w:r>
      <w:r w:rsidR="00204BA5" w:rsidRPr="00E2027C">
        <w:rPr>
          <w:sz w:val="28"/>
          <w:szCs w:val="28"/>
        </w:rPr>
        <w:t>проблемы и способы повышения экономической эффективности использования техники</w:t>
      </w:r>
      <w:r w:rsidRPr="00E2027C">
        <w:rPr>
          <w:sz w:val="28"/>
          <w:szCs w:val="28"/>
        </w:rPr>
        <w:t>. Однако общими для всех можно назвать проблему установления эффективности ремонта техники по сравнению с ее заменой, поскольку использование основных средств снижает их остаточную и соответственно рыночную стоимость, а также производительность, отказоустойчивость и прочие показатели.</w:t>
      </w:r>
    </w:p>
    <w:p w:rsidR="00B03D11" w:rsidRPr="00E2027C" w:rsidRDefault="00B03D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 другой стороны с возрастом увеличиваются затраты на ремонт и обслуживание техники с целью поддержания ее в работоспособном состоянии</w:t>
      </w:r>
      <w:r w:rsidR="00CE616A" w:rsidRPr="00E2027C">
        <w:rPr>
          <w:sz w:val="28"/>
          <w:szCs w:val="28"/>
        </w:rPr>
        <w:t xml:space="preserve"> /27, 30/</w:t>
      </w:r>
      <w:r w:rsidRPr="00E2027C">
        <w:rPr>
          <w:sz w:val="28"/>
          <w:szCs w:val="28"/>
        </w:rPr>
        <w:t>.</w:t>
      </w:r>
      <w:r w:rsidR="00C33B8D" w:rsidRPr="00E2027C">
        <w:rPr>
          <w:sz w:val="28"/>
          <w:szCs w:val="28"/>
        </w:rPr>
        <w:t xml:space="preserve"> Поэтому у собственника технического средств может быть несколько вариантов действий из числа следующих:</w:t>
      </w:r>
    </w:p>
    <w:p w:rsidR="00C33B8D" w:rsidRPr="00E2027C" w:rsidRDefault="00C33B8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- продолжить эксплуатацию и увеличить затраты на ремонт, в том числе капитальный, для максимального удлинения срока эксплуатации возможно за пределами срока амортизации;</w:t>
      </w:r>
    </w:p>
    <w:p w:rsidR="00C33B8D" w:rsidRPr="00E2027C" w:rsidRDefault="00C33B8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- заменить на новое, аналогичное;</w:t>
      </w:r>
    </w:p>
    <w:p w:rsidR="00C33B8D" w:rsidRPr="00E2027C" w:rsidRDefault="00C33B8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- заменить на принципиально новое, для реализации новых перспективных технологий;</w:t>
      </w:r>
    </w:p>
    <w:p w:rsidR="00C33B8D" w:rsidRPr="00E2027C" w:rsidRDefault="00C33B8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- реализовать техническое средство по рыночной цене на вторичном рынке как машину или металлолом и прекратить или сократить объем выполнения некоторых технологических операций.</w:t>
      </w:r>
    </w:p>
    <w:p w:rsidR="00C33B8D" w:rsidRPr="00E2027C" w:rsidRDefault="00C33B8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Из </w:t>
      </w:r>
      <w:r w:rsidR="001C6C96" w:rsidRPr="00E2027C">
        <w:rPr>
          <w:sz w:val="28"/>
          <w:szCs w:val="28"/>
        </w:rPr>
        <w:t xml:space="preserve">вышеперечисленного предприятие выбирает верное на его взгляд решение и </w:t>
      </w:r>
      <w:r w:rsidR="002E6EFA" w:rsidRPr="00E2027C">
        <w:rPr>
          <w:sz w:val="28"/>
          <w:szCs w:val="28"/>
        </w:rPr>
        <w:t>реализовывает</w:t>
      </w:r>
      <w:r w:rsidR="00074A2A" w:rsidRPr="00E2027C">
        <w:rPr>
          <w:sz w:val="28"/>
          <w:szCs w:val="28"/>
        </w:rPr>
        <w:t xml:space="preserve"> его</w:t>
      </w:r>
      <w:r w:rsidR="002E6EFA" w:rsidRPr="00E2027C">
        <w:rPr>
          <w:sz w:val="28"/>
          <w:szCs w:val="28"/>
        </w:rPr>
        <w:t>,</w:t>
      </w:r>
      <w:r w:rsidR="001C6C96" w:rsidRPr="00E2027C">
        <w:rPr>
          <w:sz w:val="28"/>
          <w:szCs w:val="28"/>
        </w:rPr>
        <w:t xml:space="preserve"> получая большую или меньшую прибыль или даже убыток. Поскольку соизмерени</w:t>
      </w:r>
      <w:r w:rsidR="002E6EFA" w:rsidRPr="00E2027C">
        <w:rPr>
          <w:sz w:val="28"/>
          <w:szCs w:val="28"/>
        </w:rPr>
        <w:t>е</w:t>
      </w:r>
      <w:r w:rsidR="001C6C96" w:rsidRPr="00E2027C">
        <w:rPr>
          <w:sz w:val="28"/>
          <w:szCs w:val="28"/>
        </w:rPr>
        <w:t xml:space="preserve"> затрат различных вариантов с целью нахождения оптимума является одной из основных </w:t>
      </w:r>
      <w:r w:rsidR="00074A2A" w:rsidRPr="00E2027C">
        <w:rPr>
          <w:sz w:val="28"/>
          <w:szCs w:val="28"/>
        </w:rPr>
        <w:t xml:space="preserve">и наиболее интересных </w:t>
      </w:r>
      <w:r w:rsidR="001C6C96" w:rsidRPr="00E2027C">
        <w:rPr>
          <w:sz w:val="28"/>
          <w:szCs w:val="28"/>
        </w:rPr>
        <w:t xml:space="preserve">задач любого экономиста, а также в связи с высокой актуальностью оптимизации затрат на сельскохозяйственных предприятиях, нами была выбрана </w:t>
      </w:r>
      <w:r w:rsidR="008D2C2A" w:rsidRPr="00E2027C">
        <w:rPr>
          <w:sz w:val="28"/>
          <w:szCs w:val="28"/>
        </w:rPr>
        <w:t xml:space="preserve">соответствующая </w:t>
      </w:r>
      <w:r w:rsidR="001C6C96" w:rsidRPr="00E2027C">
        <w:rPr>
          <w:sz w:val="28"/>
          <w:szCs w:val="28"/>
        </w:rPr>
        <w:t>тема дипломной работы.</w:t>
      </w:r>
    </w:p>
    <w:p w:rsidR="008D2C2A" w:rsidRPr="00E2027C" w:rsidRDefault="000D68A9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Целью данной работы </w:t>
      </w:r>
      <w:r w:rsidR="002E6EFA" w:rsidRPr="00E2027C">
        <w:rPr>
          <w:sz w:val="28"/>
          <w:szCs w:val="28"/>
        </w:rPr>
        <w:t>являл</w:t>
      </w:r>
      <w:r w:rsidR="009C2F5C" w:rsidRPr="00E2027C">
        <w:rPr>
          <w:sz w:val="28"/>
          <w:szCs w:val="28"/>
        </w:rPr>
        <w:t xml:space="preserve">ось изучение, анализ, </w:t>
      </w:r>
      <w:r w:rsidR="002E6EFA" w:rsidRPr="00E2027C">
        <w:rPr>
          <w:sz w:val="28"/>
          <w:szCs w:val="28"/>
        </w:rPr>
        <w:t>и ра</w:t>
      </w:r>
      <w:r w:rsidR="009C2F5C" w:rsidRPr="00E2027C">
        <w:rPr>
          <w:sz w:val="28"/>
          <w:szCs w:val="28"/>
        </w:rPr>
        <w:t>зра</w:t>
      </w:r>
      <w:r w:rsidR="002E6EFA" w:rsidRPr="00E2027C">
        <w:rPr>
          <w:sz w:val="28"/>
          <w:szCs w:val="28"/>
        </w:rPr>
        <w:t xml:space="preserve">ботка основных направлений повышения эффективности </w:t>
      </w:r>
      <w:r w:rsidR="008D2C2A" w:rsidRPr="00E2027C">
        <w:rPr>
          <w:sz w:val="28"/>
          <w:szCs w:val="28"/>
        </w:rPr>
        <w:t xml:space="preserve">использования машинно-тракторного парка, а также </w:t>
      </w:r>
      <w:r w:rsidR="009C2F5C" w:rsidRPr="00E2027C">
        <w:rPr>
          <w:sz w:val="28"/>
          <w:szCs w:val="28"/>
        </w:rPr>
        <w:t xml:space="preserve">выработка </w:t>
      </w:r>
      <w:r w:rsidR="008D2C2A" w:rsidRPr="00E2027C">
        <w:rPr>
          <w:sz w:val="28"/>
          <w:szCs w:val="28"/>
        </w:rPr>
        <w:t xml:space="preserve">соответствующих </w:t>
      </w:r>
      <w:r w:rsidR="009C2F5C" w:rsidRPr="00E2027C">
        <w:rPr>
          <w:sz w:val="28"/>
          <w:szCs w:val="28"/>
        </w:rPr>
        <w:t xml:space="preserve">практических </w:t>
      </w:r>
      <w:r w:rsidR="008D2C2A" w:rsidRPr="00E2027C">
        <w:rPr>
          <w:sz w:val="28"/>
          <w:szCs w:val="28"/>
        </w:rPr>
        <w:t xml:space="preserve">рекомендаций конкретному сельскохозяйственному предприятию. </w:t>
      </w:r>
    </w:p>
    <w:p w:rsidR="000D68A9" w:rsidRPr="00E2027C" w:rsidRDefault="000D68A9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Для достижения поставленной цели в дипломной работе были </w:t>
      </w:r>
      <w:r w:rsidR="00C403C5" w:rsidRPr="00E2027C">
        <w:rPr>
          <w:sz w:val="28"/>
          <w:szCs w:val="28"/>
        </w:rPr>
        <w:t xml:space="preserve">поставлены </w:t>
      </w:r>
      <w:r w:rsidR="008D2C2A" w:rsidRPr="00E2027C">
        <w:rPr>
          <w:sz w:val="28"/>
          <w:szCs w:val="28"/>
        </w:rPr>
        <w:t xml:space="preserve">и решены </w:t>
      </w:r>
      <w:r w:rsidR="00C403C5" w:rsidRPr="00E2027C">
        <w:rPr>
          <w:sz w:val="28"/>
          <w:szCs w:val="28"/>
        </w:rPr>
        <w:t>следующие основные задачи</w:t>
      </w:r>
      <w:r w:rsidRPr="00E2027C">
        <w:rPr>
          <w:sz w:val="28"/>
          <w:szCs w:val="28"/>
        </w:rPr>
        <w:t>:</w:t>
      </w:r>
    </w:p>
    <w:p w:rsidR="000D68A9" w:rsidRPr="00E2027C" w:rsidRDefault="00EC3326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1. </w:t>
      </w:r>
      <w:r w:rsidR="000D68A9" w:rsidRPr="00E2027C">
        <w:rPr>
          <w:sz w:val="28"/>
          <w:szCs w:val="28"/>
        </w:rPr>
        <w:t xml:space="preserve">По данным </w:t>
      </w:r>
      <w:r w:rsidR="008D2C2A" w:rsidRPr="00E2027C">
        <w:rPr>
          <w:sz w:val="28"/>
          <w:szCs w:val="28"/>
        </w:rPr>
        <w:t xml:space="preserve">годовой и первичной </w:t>
      </w:r>
      <w:r w:rsidR="000D68A9" w:rsidRPr="00E2027C">
        <w:rPr>
          <w:sz w:val="28"/>
          <w:szCs w:val="28"/>
        </w:rPr>
        <w:t xml:space="preserve">бухгалтерской отчетности </w:t>
      </w:r>
      <w:r w:rsidR="008D2C2A" w:rsidRPr="00E2027C">
        <w:rPr>
          <w:sz w:val="28"/>
          <w:szCs w:val="28"/>
        </w:rPr>
        <w:t xml:space="preserve">и документации </w:t>
      </w:r>
      <w:r w:rsidR="000D68A9" w:rsidRPr="00E2027C">
        <w:rPr>
          <w:sz w:val="28"/>
          <w:szCs w:val="28"/>
        </w:rPr>
        <w:t>осуществ</w:t>
      </w:r>
      <w:r w:rsidRPr="00E2027C">
        <w:rPr>
          <w:sz w:val="28"/>
          <w:szCs w:val="28"/>
        </w:rPr>
        <w:t xml:space="preserve">ить </w:t>
      </w:r>
      <w:r w:rsidR="000D68A9" w:rsidRPr="00E2027C">
        <w:rPr>
          <w:sz w:val="28"/>
          <w:szCs w:val="28"/>
        </w:rPr>
        <w:t>экономический и финансовый анализ производственно-коммерческой деятельности обследованного предприятия за 200</w:t>
      </w:r>
      <w:r w:rsidRPr="00E2027C">
        <w:rPr>
          <w:sz w:val="28"/>
          <w:szCs w:val="28"/>
        </w:rPr>
        <w:t>5</w:t>
      </w:r>
      <w:r w:rsidR="000D68A9" w:rsidRPr="00E2027C">
        <w:rPr>
          <w:sz w:val="28"/>
          <w:szCs w:val="28"/>
        </w:rPr>
        <w:t>-200</w:t>
      </w:r>
      <w:r w:rsidRPr="00E2027C">
        <w:rPr>
          <w:sz w:val="28"/>
          <w:szCs w:val="28"/>
        </w:rPr>
        <w:t>7</w:t>
      </w:r>
      <w:r w:rsidR="000D68A9" w:rsidRPr="00E2027C">
        <w:rPr>
          <w:sz w:val="28"/>
          <w:szCs w:val="28"/>
        </w:rPr>
        <w:t xml:space="preserve"> гг.</w:t>
      </w:r>
    </w:p>
    <w:p w:rsidR="00A93768" w:rsidRPr="00E2027C" w:rsidRDefault="00EC3326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2. </w:t>
      </w:r>
      <w:r w:rsidR="00A93768" w:rsidRPr="00E2027C">
        <w:rPr>
          <w:sz w:val="28"/>
          <w:szCs w:val="28"/>
        </w:rPr>
        <w:t xml:space="preserve">Провести </w:t>
      </w:r>
      <w:r w:rsidR="00D6005D" w:rsidRPr="00E2027C">
        <w:rPr>
          <w:sz w:val="28"/>
          <w:szCs w:val="28"/>
        </w:rPr>
        <w:t xml:space="preserve">теоретический </w:t>
      </w:r>
      <w:r w:rsidR="00A93768" w:rsidRPr="00E2027C">
        <w:rPr>
          <w:sz w:val="28"/>
          <w:szCs w:val="28"/>
        </w:rPr>
        <w:t xml:space="preserve">анализ применяемых </w:t>
      </w:r>
      <w:r w:rsidR="00D6005D" w:rsidRPr="00E2027C">
        <w:rPr>
          <w:sz w:val="28"/>
          <w:szCs w:val="28"/>
        </w:rPr>
        <w:t xml:space="preserve">технологий и </w:t>
      </w:r>
      <w:r w:rsidR="00A93768" w:rsidRPr="00E2027C">
        <w:rPr>
          <w:sz w:val="28"/>
          <w:szCs w:val="28"/>
        </w:rPr>
        <w:t xml:space="preserve">средств механизации в растениеводстве и обозначить основные перспективные направления оптимизации затрат в </w:t>
      </w:r>
      <w:r w:rsidR="00D6005D" w:rsidRPr="00E2027C">
        <w:rPr>
          <w:sz w:val="28"/>
          <w:szCs w:val="28"/>
        </w:rPr>
        <w:t>данной отрасли.</w:t>
      </w:r>
    </w:p>
    <w:p w:rsidR="00A93768" w:rsidRPr="00E2027C" w:rsidRDefault="00A93768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3. Определить уровень текущего состояния технического оснащения растениеводческой отрасли ЗАО «Имени Ильича»</w:t>
      </w:r>
      <w:r w:rsidR="00752D30" w:rsidRPr="00E2027C">
        <w:rPr>
          <w:sz w:val="28"/>
          <w:szCs w:val="28"/>
        </w:rPr>
        <w:t xml:space="preserve"> и дать ему оценку.</w:t>
      </w:r>
    </w:p>
    <w:p w:rsidR="00A93768" w:rsidRPr="00E2027C" w:rsidRDefault="00A93768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4. </w:t>
      </w:r>
      <w:r w:rsidR="00D6005D" w:rsidRPr="00E2027C">
        <w:rPr>
          <w:sz w:val="28"/>
          <w:szCs w:val="28"/>
        </w:rPr>
        <w:t>Обозначить направление совершенствования эксплуатации МТ</w:t>
      </w:r>
      <w:r w:rsidR="009405BC" w:rsidRPr="00E2027C">
        <w:rPr>
          <w:sz w:val="28"/>
          <w:szCs w:val="28"/>
        </w:rPr>
        <w:t>П</w:t>
      </w:r>
      <w:r w:rsidR="00D6005D" w:rsidRPr="00E2027C">
        <w:rPr>
          <w:sz w:val="28"/>
          <w:szCs w:val="28"/>
        </w:rPr>
        <w:t xml:space="preserve"> и о</w:t>
      </w:r>
      <w:r w:rsidR="00752D30" w:rsidRPr="00E2027C">
        <w:rPr>
          <w:sz w:val="28"/>
          <w:szCs w:val="28"/>
        </w:rPr>
        <w:t xml:space="preserve">ценить эффективность </w:t>
      </w:r>
      <w:r w:rsidRPr="00E2027C">
        <w:rPr>
          <w:sz w:val="28"/>
          <w:szCs w:val="28"/>
        </w:rPr>
        <w:t>предлагаемых мероприятий для условий обследованного предприятия</w:t>
      </w:r>
      <w:r w:rsidR="00D6005D" w:rsidRPr="00E2027C">
        <w:rPr>
          <w:sz w:val="28"/>
          <w:szCs w:val="28"/>
        </w:rPr>
        <w:t>.</w:t>
      </w:r>
    </w:p>
    <w:p w:rsidR="009405BC" w:rsidRPr="00E2027C" w:rsidRDefault="009405BC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Объектом </w:t>
      </w:r>
      <w:r w:rsidR="00256D00" w:rsidRPr="00E2027C">
        <w:rPr>
          <w:sz w:val="28"/>
          <w:szCs w:val="28"/>
        </w:rPr>
        <w:t xml:space="preserve">дипломного </w:t>
      </w:r>
      <w:r w:rsidRPr="00E2027C">
        <w:rPr>
          <w:sz w:val="28"/>
          <w:szCs w:val="28"/>
        </w:rPr>
        <w:t>исследования явилось сельскохозяйственное предприятие ЗАО «Имени Ильича», расположенное в Ленинградском районе Краснодарского края. Анализ общего производственно-экономического состояния осуществлялся на примере предприятия в целом, углубленный анализ, расчет эффективности разработка рекомендаций осуществлялись для машинно-тракторного парка растениеводческой отрасли данного предприятия.</w:t>
      </w:r>
    </w:p>
    <w:p w:rsidR="009405BC" w:rsidRPr="00E2027C" w:rsidRDefault="00256D0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Предметом дипломного исследования выступали технико-экономические явления и взаимосвязи, возникающие в процессе функционирования машинно-тракторного парка сельскохозяйственного предприятия. Теоретический обзор аспектов использования МТП растениеводства осуществлялся для среднестатистического предприятия зоны расположения обследованного предприятия. </w:t>
      </w:r>
      <w:r w:rsidR="00FE3B80" w:rsidRPr="00E2027C">
        <w:rPr>
          <w:sz w:val="28"/>
          <w:szCs w:val="28"/>
        </w:rPr>
        <w:t>Расчеты эффективности, предложения и рекомендации были разработаны для МТП обследованного предприятия.</w:t>
      </w:r>
    </w:p>
    <w:p w:rsidR="000D68A9" w:rsidRPr="00E2027C" w:rsidRDefault="000D68A9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 ходе выполнения работы использовались следующие методы экономических исследований: </w:t>
      </w:r>
      <w:r w:rsidR="00844A6F" w:rsidRPr="00E2027C">
        <w:rPr>
          <w:sz w:val="28"/>
          <w:szCs w:val="28"/>
        </w:rPr>
        <w:t xml:space="preserve">монографический, </w:t>
      </w:r>
      <w:r w:rsidRPr="00E2027C">
        <w:rPr>
          <w:sz w:val="28"/>
          <w:szCs w:val="28"/>
        </w:rPr>
        <w:t xml:space="preserve">сравнения, средних величин, рядов динамики, </w:t>
      </w:r>
      <w:r w:rsidR="00844A6F" w:rsidRPr="00E2027C">
        <w:rPr>
          <w:sz w:val="28"/>
          <w:szCs w:val="28"/>
        </w:rPr>
        <w:t xml:space="preserve">экономико-математический, </w:t>
      </w:r>
      <w:r w:rsidRPr="00E2027C">
        <w:rPr>
          <w:sz w:val="28"/>
          <w:szCs w:val="28"/>
        </w:rPr>
        <w:t>финансового анализа и абстрактно-логический.</w:t>
      </w:r>
    </w:p>
    <w:p w:rsidR="00174FAF" w:rsidRDefault="000D68A9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 работы широко использовались законодательные акты федеральных и региональных органов власти, учебная и специальная литература. Особое внимание было уделено изучению и анализу бухгалтерской </w:t>
      </w:r>
      <w:r w:rsidR="00752D30" w:rsidRPr="00E2027C">
        <w:rPr>
          <w:sz w:val="28"/>
          <w:szCs w:val="28"/>
        </w:rPr>
        <w:t xml:space="preserve">годовой и первичной </w:t>
      </w:r>
      <w:r w:rsidRPr="00E2027C">
        <w:rPr>
          <w:sz w:val="28"/>
          <w:szCs w:val="28"/>
        </w:rPr>
        <w:t xml:space="preserve">документации </w:t>
      </w:r>
      <w:r w:rsidR="00752D30" w:rsidRPr="00E2027C">
        <w:rPr>
          <w:sz w:val="28"/>
          <w:szCs w:val="28"/>
        </w:rPr>
        <w:t xml:space="preserve">и отчетности </w:t>
      </w:r>
      <w:r w:rsidRPr="00E2027C">
        <w:rPr>
          <w:sz w:val="28"/>
          <w:szCs w:val="28"/>
        </w:rPr>
        <w:t>обследованного предприятия.</w:t>
      </w:r>
    </w:p>
    <w:p w:rsidR="00752D30" w:rsidRPr="005D3B2C" w:rsidRDefault="00174FAF" w:rsidP="00972586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>
        <w:rPr>
          <w:sz w:val="28"/>
          <w:szCs w:val="28"/>
        </w:rPr>
        <w:br w:type="page"/>
      </w:r>
      <w:r w:rsidR="00752D30" w:rsidRPr="005D3B2C">
        <w:rPr>
          <w:b/>
          <w:bCs/>
          <w:sz w:val="28"/>
          <w:szCs w:val="28"/>
        </w:rPr>
        <w:t>1. ОРГАНИЗАЦИОННО-ПРАВОВАЯ ОСНОВА И ЭКОНОМИЧЕСКАЯ ХАРАКТЕРИСТИКА ОБСЛЕДОВАННОГО ПРЕДПРИЯТИЯ</w:t>
      </w:r>
    </w:p>
    <w:p w:rsidR="00174FAF" w:rsidRPr="00174FAF" w:rsidRDefault="00174FAF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5D3B2C" w:rsidRDefault="00752D30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 xml:space="preserve">1.1. </w:t>
      </w:r>
      <w:r w:rsidR="00762AE7" w:rsidRPr="00E2027C">
        <w:rPr>
          <w:sz w:val="28"/>
          <w:szCs w:val="28"/>
        </w:rPr>
        <w:t>Историческая и правовая основа, структура организации и произ</w:t>
      </w:r>
    </w:p>
    <w:p w:rsidR="00752D30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водственной деятельности предприятия</w:t>
      </w:r>
    </w:p>
    <w:p w:rsidR="009451FD" w:rsidRPr="00E2027C" w:rsidRDefault="009451FD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декабре 1929 года постановлением общего схода граждан станицы Уманской Кубанского округа был организован колхоз-гигант имени Ильича с полным охватом всех земель Уманского юрта, объединивший всю батрацкую, бедняцкую и середняцкую часть населения.</w:t>
      </w:r>
    </w:p>
    <w:p w:rsidR="00695C97" w:rsidRPr="00E2027C" w:rsidRDefault="00AB6EA6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Первые шаги колхоза были очень трудными</w:t>
      </w:r>
      <w:r w:rsidR="00695C97" w:rsidRPr="00E2027C">
        <w:rPr>
          <w:sz w:val="28"/>
          <w:szCs w:val="28"/>
        </w:rPr>
        <w:t xml:space="preserve">. Ручной труд </w:t>
      </w:r>
      <w:r w:rsidRPr="00E2027C">
        <w:rPr>
          <w:sz w:val="28"/>
          <w:szCs w:val="28"/>
        </w:rPr>
        <w:t>–</w:t>
      </w:r>
      <w:r w:rsidR="00695C97" w:rsidRPr="00E2027C">
        <w:rPr>
          <w:sz w:val="28"/>
          <w:szCs w:val="28"/>
        </w:rPr>
        <w:t xml:space="preserve"> основной</w:t>
      </w:r>
      <w:r w:rsidRPr="00E2027C">
        <w:rPr>
          <w:sz w:val="28"/>
          <w:szCs w:val="28"/>
        </w:rPr>
        <w:t xml:space="preserve"> </w:t>
      </w:r>
      <w:r w:rsidR="00695C97" w:rsidRPr="00E2027C">
        <w:rPr>
          <w:sz w:val="28"/>
          <w:szCs w:val="28"/>
        </w:rPr>
        <w:t xml:space="preserve">метод выполнения полевых работ. Главными орудиями труда в то время были коса, серп, лопата и конный плуг. Вершиной механизации на уборке колосовых </w:t>
      </w:r>
      <w:r w:rsidRPr="00E2027C">
        <w:rPr>
          <w:sz w:val="28"/>
          <w:szCs w:val="28"/>
        </w:rPr>
        <w:t>–</w:t>
      </w:r>
      <w:r w:rsidR="00695C97" w:rsidRPr="00E2027C">
        <w:rPr>
          <w:sz w:val="28"/>
          <w:szCs w:val="28"/>
        </w:rPr>
        <w:t xml:space="preserve"> конные</w:t>
      </w:r>
      <w:r w:rsidRPr="00E2027C">
        <w:rPr>
          <w:sz w:val="28"/>
          <w:szCs w:val="28"/>
        </w:rPr>
        <w:t xml:space="preserve"> </w:t>
      </w:r>
      <w:r w:rsidR="00695C97" w:rsidRPr="00E2027C">
        <w:rPr>
          <w:sz w:val="28"/>
          <w:szCs w:val="28"/>
        </w:rPr>
        <w:t xml:space="preserve">косилки, прозванные в народе </w:t>
      </w:r>
      <w:r w:rsidRPr="00E2027C">
        <w:rPr>
          <w:sz w:val="28"/>
          <w:szCs w:val="28"/>
        </w:rPr>
        <w:t>«</w:t>
      </w:r>
      <w:r w:rsidR="00695C97" w:rsidRPr="00E2027C">
        <w:rPr>
          <w:sz w:val="28"/>
          <w:szCs w:val="28"/>
        </w:rPr>
        <w:t>лобогрейками</w:t>
      </w:r>
      <w:r w:rsidRPr="00E2027C">
        <w:rPr>
          <w:sz w:val="28"/>
          <w:szCs w:val="28"/>
        </w:rPr>
        <w:t>»</w:t>
      </w:r>
      <w:r w:rsidR="00695C97" w:rsidRPr="00E2027C">
        <w:rPr>
          <w:sz w:val="28"/>
          <w:szCs w:val="28"/>
        </w:rPr>
        <w:t>.</w:t>
      </w: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Уже в первые годы колхозного строительства был взят курс на механизацию крестьянского труда. В начале 30-х стали организовываться МТС. Появились первые тракторы и новая профессия </w:t>
      </w:r>
      <w:r w:rsidR="00AB6EA6" w:rsidRPr="00E2027C">
        <w:rPr>
          <w:sz w:val="28"/>
          <w:szCs w:val="28"/>
        </w:rPr>
        <w:t>–</w:t>
      </w:r>
      <w:r w:rsidRPr="00E2027C">
        <w:rPr>
          <w:sz w:val="28"/>
          <w:szCs w:val="28"/>
        </w:rPr>
        <w:t xml:space="preserve"> механизатор. Открылись курсы по подготовке трактористов. Жизнь крестьян понемногу начала налаживаться. В колхозе были созданы бригады полеводов, животноводов. Появились ростки коллективного труда: первые полеводческие и тракторные бригады, фермы крупного рогатого скота, птичники.</w:t>
      </w: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1933 году на постоянное место жительства прибыли красноармейцы Ленинградского и Белорусского военных округов. Кубанская земля гостеприимно встретила их и стала для них родным домом. Колхоз по меркам 30-</w:t>
      </w:r>
      <w:r w:rsidR="00AB6EA6" w:rsidRPr="00E2027C">
        <w:rPr>
          <w:sz w:val="28"/>
          <w:szCs w:val="28"/>
        </w:rPr>
        <w:t>х</w:t>
      </w:r>
      <w:r w:rsidRPr="00E2027C">
        <w:rPr>
          <w:sz w:val="28"/>
          <w:szCs w:val="28"/>
        </w:rPr>
        <w:t xml:space="preserve"> годов был </w:t>
      </w:r>
      <w:r w:rsidR="00AE7140" w:rsidRPr="00E2027C">
        <w:rPr>
          <w:sz w:val="28"/>
          <w:szCs w:val="28"/>
        </w:rPr>
        <w:t xml:space="preserve">слишком </w:t>
      </w:r>
      <w:r w:rsidRPr="00E2027C">
        <w:rPr>
          <w:sz w:val="28"/>
          <w:szCs w:val="28"/>
        </w:rPr>
        <w:t xml:space="preserve">крупным, поэтому приняли решение о его разукрупнении. </w:t>
      </w:r>
      <w:r w:rsidR="00AB6EA6" w:rsidRPr="00E2027C">
        <w:rPr>
          <w:sz w:val="28"/>
          <w:szCs w:val="28"/>
        </w:rPr>
        <w:t>Координировать его деятельность стало т</w:t>
      </w:r>
      <w:r w:rsidRPr="00E2027C">
        <w:rPr>
          <w:sz w:val="28"/>
          <w:szCs w:val="28"/>
        </w:rPr>
        <w:t xml:space="preserve">рудно. На базе колхоза образовалось 5 новых хозяйств: колхоз им. Куйбышева, колхоз им. Белорусского военного округа, колхоз им. Ильича, колхоз им. Политотдела, колхоз </w:t>
      </w:r>
      <w:r w:rsidR="00AB6EA6" w:rsidRPr="00E2027C">
        <w:rPr>
          <w:sz w:val="28"/>
          <w:szCs w:val="28"/>
        </w:rPr>
        <w:t>«</w:t>
      </w:r>
      <w:r w:rsidRPr="00E2027C">
        <w:rPr>
          <w:sz w:val="28"/>
          <w:szCs w:val="28"/>
        </w:rPr>
        <w:t>Красный Путиловец</w:t>
      </w:r>
      <w:r w:rsidR="00AB6EA6" w:rsidRPr="00E2027C">
        <w:rPr>
          <w:sz w:val="28"/>
          <w:szCs w:val="28"/>
        </w:rPr>
        <w:t>»</w:t>
      </w:r>
      <w:r w:rsidRPr="00E2027C">
        <w:rPr>
          <w:sz w:val="28"/>
          <w:szCs w:val="28"/>
        </w:rPr>
        <w:t>. В этом же году ст. Уманская  была переименована в ст. Ленинградскую.</w:t>
      </w: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Подорванную экономику колхозов переселенцы поднимали на своих плечах. На себе приходилось свозить сельхозинвентарь, подносить вручную семенной материал с элеватора к сеялкам. Часть ярового клина была засеяна вручную.</w:t>
      </w: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На </w:t>
      </w:r>
      <w:r w:rsidRPr="00E2027C">
        <w:rPr>
          <w:sz w:val="28"/>
          <w:szCs w:val="28"/>
          <w:lang w:val="en-US"/>
        </w:rPr>
        <w:t>I</w:t>
      </w:r>
      <w:r w:rsidRPr="00E2027C">
        <w:rPr>
          <w:sz w:val="28"/>
          <w:szCs w:val="28"/>
        </w:rPr>
        <w:t xml:space="preserve"> съезде колхозников, проходившем в феврале 1933 года, был принят 1 Устав колхозов и взят курс на преодоление хозяйственной слабости колхозов и усиление технической оснащенности производства. Коммунистическая партия выдвинула лозунг: </w:t>
      </w:r>
      <w:r w:rsidR="00AE7140" w:rsidRPr="00E2027C">
        <w:rPr>
          <w:sz w:val="28"/>
          <w:szCs w:val="28"/>
        </w:rPr>
        <w:t>«</w:t>
      </w:r>
      <w:r w:rsidRPr="00E2027C">
        <w:rPr>
          <w:sz w:val="28"/>
          <w:szCs w:val="28"/>
        </w:rPr>
        <w:t>Техника решает все</w:t>
      </w:r>
      <w:r w:rsidR="00AE7140" w:rsidRPr="00E2027C">
        <w:rPr>
          <w:sz w:val="28"/>
          <w:szCs w:val="28"/>
        </w:rPr>
        <w:t>»</w:t>
      </w:r>
      <w:r w:rsidRPr="00E2027C">
        <w:rPr>
          <w:sz w:val="28"/>
          <w:szCs w:val="28"/>
        </w:rPr>
        <w:t>. С этого времени МТС стали решающей технической силой в развитии колхозного производства.</w:t>
      </w:r>
      <w:r w:rsidR="00AE7140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Техника МТС выполняла на полях колхозов основные полевые работы по возделыванию и уборке сельскохозяйственных культур.</w:t>
      </w:r>
      <w:r w:rsidR="009A41B9" w:rsidRPr="00E2027C">
        <w:rPr>
          <w:sz w:val="28"/>
          <w:szCs w:val="28"/>
        </w:rPr>
        <w:t xml:space="preserve"> </w:t>
      </w:r>
      <w:r w:rsidR="00AE7140" w:rsidRPr="00E2027C">
        <w:rPr>
          <w:sz w:val="28"/>
          <w:szCs w:val="28"/>
        </w:rPr>
        <w:t xml:space="preserve">В 1993 г. колхоз им. </w:t>
      </w:r>
      <w:r w:rsidR="00B54CC8" w:rsidRPr="00E2027C">
        <w:rPr>
          <w:sz w:val="28"/>
          <w:szCs w:val="28"/>
        </w:rPr>
        <w:t>Ильича</w:t>
      </w:r>
      <w:r w:rsidR="00AE7140" w:rsidRPr="00E2027C">
        <w:rPr>
          <w:sz w:val="28"/>
          <w:szCs w:val="28"/>
        </w:rPr>
        <w:t xml:space="preserve"> был преобразован в АОЗТ</w:t>
      </w:r>
      <w:r w:rsidR="00B54CC8" w:rsidRPr="00E2027C">
        <w:rPr>
          <w:sz w:val="28"/>
          <w:szCs w:val="28"/>
        </w:rPr>
        <w:t xml:space="preserve"> «Имени Ильича», а спустя несколько лет в ЗАО «Имени Ильича». Обследованное предприятие –</w:t>
      </w:r>
      <w:r w:rsidRPr="00E2027C">
        <w:rPr>
          <w:sz w:val="28"/>
          <w:szCs w:val="28"/>
        </w:rPr>
        <w:t xml:space="preserve"> крупное, современное, многоотраслевое хозяйство, где работает в настоящее время </w:t>
      </w:r>
      <w:r w:rsidR="00BA421C" w:rsidRPr="00E2027C">
        <w:rPr>
          <w:sz w:val="28"/>
          <w:szCs w:val="28"/>
        </w:rPr>
        <w:t xml:space="preserve">около 700 </w:t>
      </w:r>
      <w:r w:rsidRPr="00E2027C">
        <w:rPr>
          <w:sz w:val="28"/>
          <w:szCs w:val="28"/>
        </w:rPr>
        <w:t>человек.</w:t>
      </w:r>
    </w:p>
    <w:p w:rsidR="00854737" w:rsidRPr="00E2027C" w:rsidRDefault="0085473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составе акционеров хозяйства работники предприятия составляют большинство. Кроме работников предприятия часть акций принадлежит людям, не работающим непосредственно в обследованном предприятии. Закрытое акционерное общество «Имени Ильича», является коммерческой организацией. Оно вправе в установленном порядке открывать банковские счета на территории Российской Федерации и за ее пределами.</w:t>
      </w:r>
    </w:p>
    <w:p w:rsidR="00EF6570" w:rsidRPr="00E2027C" w:rsidRDefault="00EF657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Обследованное предприятие является собственником принадлежащего ему имущества и денежных средств и отвечает по своим обязательствам собственным имуществом. Основной целью деятельности хозяйства является производство и реализация сельскохозяйственных товаров для получения прибыли.</w:t>
      </w:r>
    </w:p>
    <w:p w:rsidR="00EF6570" w:rsidRPr="00E2027C" w:rsidRDefault="00EF657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ЗАО «Имени</w:t>
      </w:r>
      <w:r w:rsidR="00815752" w:rsidRPr="00E2027C">
        <w:rPr>
          <w:sz w:val="28"/>
          <w:szCs w:val="28"/>
        </w:rPr>
        <w:t xml:space="preserve"> Ильича</w:t>
      </w:r>
      <w:r w:rsidRPr="00E2027C">
        <w:rPr>
          <w:sz w:val="28"/>
          <w:szCs w:val="28"/>
        </w:rPr>
        <w:t xml:space="preserve">» вправе осуществлять любые виды деятельности, не запрещенные законодательством. Объектом деятельности хозяйства являются: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производство, переработка, хранение, реализация продукции сельскохозяйственного назначения;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разработка новых технологий по переработке сельхозпродукции с последующей реализацией на внутреннем и внешнем рынках;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выращивание зерновых и эфирно-масличных культур;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возделывание прочих сельскохозяйственных культур;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животноводство;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маркетинг и реклама;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удовлетворение собственных нужд по перевозке грузов и пассажиров;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производство и реализация продукции пищевой промышленности;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осуществление операций на товарной бирже;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заготовка, переработка и производство сельскохозяйственной продукции;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строительство объектов производственного, социального и культурно-бытового назначения;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осуществление экспортно-импортных операций;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осуществление снабженческо-сбытовой, оптовой розничной и комиссионной торговли товарами народного потребления, сельскохозяйственной продукцией, изделиями народного промысла, товарами промышленного и научно-технического назначения; </w:t>
      </w:r>
    </w:p>
    <w:p w:rsidR="00EF6570" w:rsidRPr="00E2027C" w:rsidRDefault="00EF6570" w:rsidP="00972586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производство и реализация продуктов питания.</w:t>
      </w:r>
    </w:p>
    <w:p w:rsidR="00EF6570" w:rsidRPr="00E2027C" w:rsidRDefault="00EF6570" w:rsidP="00972586">
      <w:pPr>
        <w:pStyle w:val="a4"/>
      </w:pPr>
      <w:r w:rsidRPr="00E2027C">
        <w:t>Предприятие осуществляет производственно-экономическую деятельность на основании любых заключенных договоров или в инициативном порядке на условиях, определяемых договоренностью сторон, в том числе путем проведения работ и оказания услуг по заказам юридических лиц и граждан как в России, так и за рубежом, за исключением запрещенных законодательством операций.</w:t>
      </w:r>
    </w:p>
    <w:p w:rsidR="00E1357E" w:rsidRDefault="002C668A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Структурную основу хозяйства в растениеводстве составляют 4 комплексных отделения, </w:t>
      </w:r>
      <w:r w:rsidR="00854737" w:rsidRPr="00E2027C">
        <w:rPr>
          <w:sz w:val="28"/>
          <w:szCs w:val="28"/>
        </w:rPr>
        <w:t xml:space="preserve">животноводческий комплекс, </w:t>
      </w:r>
      <w:r w:rsidRPr="00E2027C">
        <w:rPr>
          <w:sz w:val="28"/>
          <w:szCs w:val="28"/>
        </w:rPr>
        <w:t xml:space="preserve">сад, огород, мехотряд. Производственно-управленческая структура </w:t>
      </w:r>
    </w:p>
    <w:p w:rsidR="009A41B9" w:rsidRPr="00E2027C" w:rsidRDefault="00E1357E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A41B9" w:rsidRPr="00E2027C">
        <w:rPr>
          <w:sz w:val="28"/>
          <w:szCs w:val="28"/>
        </w:rPr>
        <w:t xml:space="preserve"> обследованном предприяти</w:t>
      </w:r>
      <w:r w:rsidR="00EF7A95" w:rsidRPr="00E2027C">
        <w:rPr>
          <w:sz w:val="28"/>
          <w:szCs w:val="28"/>
        </w:rPr>
        <w:t>и имеется 4 комплексных бригады. Для обеспечения полноценного ведения растениеводства и животноводства в хозяйстве имеются обслуживающие подразделения, среди которых электроцех, стройбригада, общепит. Кроме того</w:t>
      </w:r>
      <w:r w:rsidR="00FA2B28">
        <w:rPr>
          <w:sz w:val="28"/>
          <w:szCs w:val="28"/>
          <w:lang w:val="uk-UA"/>
        </w:rPr>
        <w:t>,</w:t>
      </w:r>
      <w:r w:rsidR="00EF7A95" w:rsidRPr="00E2027C">
        <w:rPr>
          <w:sz w:val="28"/>
          <w:szCs w:val="28"/>
        </w:rPr>
        <w:t xml:space="preserve"> имеются машинно-тракторная мастерская, нефтебаза, автогараж, складское хозяйство для хранения запчастей и некоторых видов готовой продукции, сад.</w:t>
      </w:r>
    </w:p>
    <w:p w:rsidR="00EF7A95" w:rsidRPr="00E2027C" w:rsidRDefault="00EF7A95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 хозяйстве имеется </w:t>
      </w:r>
      <w:r w:rsidR="00CF297F" w:rsidRPr="00E2027C">
        <w:rPr>
          <w:sz w:val="28"/>
          <w:szCs w:val="28"/>
        </w:rPr>
        <w:t>центральная</w:t>
      </w:r>
      <w:r w:rsidRPr="00E2027C">
        <w:rPr>
          <w:sz w:val="28"/>
          <w:szCs w:val="28"/>
        </w:rPr>
        <w:t xml:space="preserve"> бухгалтерия, в составе которой</w:t>
      </w:r>
      <w:r w:rsidR="00CF297F" w:rsidRPr="00E2027C">
        <w:rPr>
          <w:sz w:val="28"/>
          <w:szCs w:val="28"/>
        </w:rPr>
        <w:t xml:space="preserve"> имеется материальный отдел, расчетный, плановый и производственный отделы, а также непосредственно бухгалтерия, осуществляющая учет хозяйственных операций.</w:t>
      </w:r>
    </w:p>
    <w:p w:rsidR="00695C97" w:rsidRPr="00E2027C" w:rsidRDefault="0018645E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Земельные угодья ЗАО «Имени Ильича» располагаются </w:t>
      </w:r>
      <w:r w:rsidR="00695C97" w:rsidRPr="00E2027C">
        <w:rPr>
          <w:sz w:val="28"/>
          <w:szCs w:val="28"/>
        </w:rPr>
        <w:t>на многие километры вдоль р</w:t>
      </w:r>
      <w:r w:rsidRPr="00E2027C">
        <w:rPr>
          <w:sz w:val="28"/>
          <w:szCs w:val="28"/>
        </w:rPr>
        <w:t xml:space="preserve">еки </w:t>
      </w:r>
      <w:r w:rsidR="00695C97" w:rsidRPr="00E2027C">
        <w:rPr>
          <w:sz w:val="28"/>
          <w:szCs w:val="28"/>
        </w:rPr>
        <w:t>Сосыка.</w:t>
      </w:r>
      <w:r w:rsidRPr="00E2027C">
        <w:rPr>
          <w:sz w:val="28"/>
          <w:szCs w:val="28"/>
        </w:rPr>
        <w:t xml:space="preserve"> Общая земельная площадь составляет 9920 га. Площадь сельскохозяйственных угодий </w:t>
      </w:r>
      <w:r w:rsidR="00695C97" w:rsidRPr="00E2027C">
        <w:rPr>
          <w:sz w:val="28"/>
          <w:szCs w:val="28"/>
        </w:rPr>
        <w:t>составля</w:t>
      </w:r>
      <w:r w:rsidRPr="00E2027C">
        <w:rPr>
          <w:sz w:val="28"/>
          <w:szCs w:val="28"/>
        </w:rPr>
        <w:t>е</w:t>
      </w:r>
      <w:r w:rsidR="00695C97" w:rsidRPr="00E2027C">
        <w:rPr>
          <w:sz w:val="28"/>
          <w:szCs w:val="28"/>
        </w:rPr>
        <w:t>т 88</w:t>
      </w:r>
      <w:r w:rsidRPr="00E2027C">
        <w:rPr>
          <w:sz w:val="28"/>
          <w:szCs w:val="28"/>
        </w:rPr>
        <w:t>23</w:t>
      </w:r>
      <w:r w:rsidR="00695C97" w:rsidRPr="00E2027C">
        <w:rPr>
          <w:sz w:val="28"/>
          <w:szCs w:val="28"/>
        </w:rPr>
        <w:t xml:space="preserve"> га. Из них </w:t>
      </w:r>
      <w:r w:rsidRPr="00E2027C">
        <w:rPr>
          <w:sz w:val="28"/>
          <w:szCs w:val="28"/>
        </w:rPr>
        <w:t>–</w:t>
      </w:r>
      <w:r w:rsidR="00695C97" w:rsidRPr="00E2027C">
        <w:rPr>
          <w:sz w:val="28"/>
          <w:szCs w:val="28"/>
        </w:rPr>
        <w:t xml:space="preserve"> 8</w:t>
      </w:r>
      <w:r w:rsidRPr="00E2027C">
        <w:rPr>
          <w:sz w:val="28"/>
          <w:szCs w:val="28"/>
        </w:rPr>
        <w:t xml:space="preserve">541 </w:t>
      </w:r>
      <w:r w:rsidR="00695C97" w:rsidRPr="00E2027C">
        <w:rPr>
          <w:sz w:val="28"/>
          <w:szCs w:val="28"/>
        </w:rPr>
        <w:t>га пашни.</w:t>
      </w:r>
    </w:p>
    <w:p w:rsidR="0043172E" w:rsidRPr="00E2027C" w:rsidRDefault="00CF297F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Растениеводство </w:t>
      </w:r>
      <w:r w:rsidR="003803E2" w:rsidRPr="00E2027C">
        <w:rPr>
          <w:sz w:val="28"/>
          <w:szCs w:val="28"/>
        </w:rPr>
        <w:t xml:space="preserve">развито </w:t>
      </w:r>
      <w:r w:rsidRPr="00E2027C">
        <w:rPr>
          <w:sz w:val="28"/>
          <w:szCs w:val="28"/>
        </w:rPr>
        <w:t xml:space="preserve">довольно сильно. </w:t>
      </w:r>
      <w:r w:rsidR="007901EB" w:rsidRPr="00E2027C">
        <w:rPr>
          <w:sz w:val="28"/>
          <w:szCs w:val="28"/>
        </w:rPr>
        <w:t>Основой деятельности отрасли по-прежнему остается производство зерна, маслосемян, сахарной свеклы, кормов, овощей и фруктов.</w:t>
      </w:r>
      <w:r w:rsidR="0043172E" w:rsidRPr="00E2027C">
        <w:rPr>
          <w:sz w:val="28"/>
          <w:szCs w:val="28"/>
        </w:rPr>
        <w:t xml:space="preserve"> Состояние и структура товарного производства будет нами рассмотрена чуть позже, но хотелось бы отметить, что и в период плановой экономики, и в трудные 90-е годы предприятию удавалось производить достаточно большой объем продукции. </w:t>
      </w:r>
      <w:r w:rsidR="002C668A" w:rsidRPr="00E2027C">
        <w:rPr>
          <w:sz w:val="28"/>
          <w:szCs w:val="28"/>
        </w:rPr>
        <w:t xml:space="preserve">Так в 1999 г. получено: зерна 20 тонн, сахарной свеклы 14,9 тыс. тонн, подсолнуха 1500 т, сои 900 т, заготовлено 30 т силоса, 3780 т сена. </w:t>
      </w:r>
      <w:r w:rsidR="003803E2" w:rsidRPr="00E2027C">
        <w:rPr>
          <w:sz w:val="28"/>
          <w:szCs w:val="28"/>
        </w:rPr>
        <w:t>Было в</w:t>
      </w:r>
      <w:r w:rsidR="002C668A" w:rsidRPr="00E2027C">
        <w:rPr>
          <w:sz w:val="28"/>
          <w:szCs w:val="28"/>
        </w:rPr>
        <w:t>несено на поле свыше 70 тыс. тонн органики.</w:t>
      </w:r>
    </w:p>
    <w:p w:rsidR="002C668A" w:rsidRPr="00E2027C" w:rsidRDefault="002C668A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Сегодня главная задача отрасли - сделать производство стабильным, повысить эффективность и рентабельность. Для этого намечен и реализуется целый комплекс мер. Основными направляющими технологии является совершенствование структуры площадей севооборота с целью использования эффекта от размещения зернобобовых и многолетних трав, использование интенсивных сортов и своевременная, правильная сортовая политика. Предусмотрено применение минеральных удобрений и средств защиты с учетом проведенных агрохимических обследований, последних рекомендаций науки. Особое место отводится использованию органических удобрений: 8-10 т на 1 га. Повышение культуры земледелия является непременным условием в работе полеводов. Администрация хозяйства уделяет большое внимание отрасли растениеводства и нацеливает на научное обоснование всех проходящих здесь процессов. Специалисты агрономической службы напрямую сотрудничают с учеными Кубанского аграрного университета, Северо-Кубанской опытной станцией, используя передовой опыт науки.</w:t>
      </w:r>
    </w:p>
    <w:p w:rsidR="00695C97" w:rsidRPr="00E2027C" w:rsidRDefault="003803E2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Животноводческая отрасль </w:t>
      </w:r>
      <w:r w:rsidR="00815752" w:rsidRPr="00E2027C">
        <w:rPr>
          <w:sz w:val="28"/>
          <w:szCs w:val="28"/>
        </w:rPr>
        <w:t>также довольно развита</w:t>
      </w:r>
      <w:r w:rsidRPr="00E2027C">
        <w:rPr>
          <w:sz w:val="28"/>
          <w:szCs w:val="28"/>
        </w:rPr>
        <w:t xml:space="preserve">. Будучи еще колхозом, ЗАО «Имени </w:t>
      </w:r>
      <w:r w:rsidR="00815752" w:rsidRPr="00E2027C">
        <w:rPr>
          <w:sz w:val="28"/>
          <w:szCs w:val="28"/>
        </w:rPr>
        <w:t>Ильича</w:t>
      </w:r>
      <w:r w:rsidRPr="00E2027C">
        <w:rPr>
          <w:sz w:val="28"/>
          <w:szCs w:val="28"/>
        </w:rPr>
        <w:t>»</w:t>
      </w:r>
      <w:r w:rsidR="00695C97" w:rsidRPr="00E2027C">
        <w:rPr>
          <w:sz w:val="28"/>
          <w:szCs w:val="28"/>
        </w:rPr>
        <w:t xml:space="preserve"> на протяжении многих лет занимал ведущее место в районе по развитию этой отрасли. С каждым годом положение дел в животноводстве изменялось в лучшую сторону. За время существования хозяйства разводили крупный рогатый скот, свиней, овец, птицу.</w:t>
      </w: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Основным в отрасли животноводства является производство молока и мяса. На протяжении многих лет проводится селекционно-племенная работа по улучшению генетического потенциала коров. Традиционно разводимую красно-степную породу заменили более высокоудойной - черно-пестрой. В хозяйстве в настоящее время имеется две МТФ, ферма выращивания молодняка, комплекс по откорму крупного рогатого скота, свиноферма.</w:t>
      </w: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1982 году вступил в строй комплекс по откорму крупного рогатого скота на 19 тысяч постановочных мест</w:t>
      </w:r>
      <w:r w:rsidR="003803E2" w:rsidRPr="00E2027C">
        <w:rPr>
          <w:sz w:val="28"/>
          <w:szCs w:val="28"/>
        </w:rPr>
        <w:t xml:space="preserve">. </w:t>
      </w:r>
      <w:r w:rsidRPr="00E2027C">
        <w:rPr>
          <w:sz w:val="28"/>
          <w:szCs w:val="28"/>
        </w:rPr>
        <w:t xml:space="preserve">Псевдореформы привели к тому, что в районе не осталось поголовья животных, которыми можно было бы заполнить комплекс, поэтому </w:t>
      </w:r>
      <w:r w:rsidR="003803E2" w:rsidRPr="00E2027C">
        <w:rPr>
          <w:sz w:val="28"/>
          <w:szCs w:val="28"/>
        </w:rPr>
        <w:t xml:space="preserve">было решено </w:t>
      </w:r>
      <w:r w:rsidRPr="00E2027C">
        <w:rPr>
          <w:sz w:val="28"/>
          <w:szCs w:val="28"/>
        </w:rPr>
        <w:t>прове</w:t>
      </w:r>
      <w:r w:rsidR="003803E2" w:rsidRPr="00E2027C">
        <w:rPr>
          <w:sz w:val="28"/>
          <w:szCs w:val="28"/>
        </w:rPr>
        <w:t>сти</w:t>
      </w:r>
      <w:r w:rsidRPr="00E2027C">
        <w:rPr>
          <w:sz w:val="28"/>
          <w:szCs w:val="28"/>
        </w:rPr>
        <w:t xml:space="preserve"> реконструкцию некоторых корпусов. В хозяйстве вновь возродили свиноводство. Животных выпаивают высокобелковым соевым молоком, для чего организован цех по его изготовлению. Поголовье бычков и свиней отправляется на Тихорецкий мясокомбинат, где из мяса этих животных приготовляется детское питание, т. к. мясо </w:t>
      </w:r>
      <w:r w:rsidR="003803E2" w:rsidRPr="00E2027C">
        <w:rPr>
          <w:sz w:val="28"/>
          <w:szCs w:val="28"/>
        </w:rPr>
        <w:t xml:space="preserve">является </w:t>
      </w:r>
      <w:r w:rsidRPr="00E2027C">
        <w:rPr>
          <w:sz w:val="28"/>
          <w:szCs w:val="28"/>
        </w:rPr>
        <w:t>экологически чист</w:t>
      </w:r>
      <w:r w:rsidR="003803E2" w:rsidRPr="00E2027C">
        <w:rPr>
          <w:sz w:val="28"/>
          <w:szCs w:val="28"/>
        </w:rPr>
        <w:t>ым</w:t>
      </w:r>
      <w:r w:rsidRPr="00E2027C">
        <w:rPr>
          <w:sz w:val="28"/>
          <w:szCs w:val="28"/>
        </w:rPr>
        <w:t>.</w:t>
      </w:r>
    </w:p>
    <w:p w:rsidR="00695C97" w:rsidRPr="00E2027C" w:rsidRDefault="00695C9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ЗАО </w:t>
      </w:r>
      <w:r w:rsidR="005D15C1">
        <w:rPr>
          <w:sz w:val="28"/>
          <w:szCs w:val="28"/>
          <w:lang w:val="uk-UA"/>
        </w:rPr>
        <w:t>«И</w:t>
      </w:r>
      <w:r w:rsidRPr="00E2027C">
        <w:rPr>
          <w:sz w:val="28"/>
          <w:szCs w:val="28"/>
        </w:rPr>
        <w:t>м. Ильича</w:t>
      </w:r>
      <w:r w:rsidR="005D15C1">
        <w:rPr>
          <w:sz w:val="28"/>
          <w:szCs w:val="28"/>
          <w:lang w:val="uk-UA"/>
        </w:rPr>
        <w:t>»</w:t>
      </w:r>
      <w:r w:rsidRPr="00E2027C">
        <w:rPr>
          <w:sz w:val="28"/>
          <w:szCs w:val="28"/>
        </w:rPr>
        <w:t xml:space="preserve"> - огромный комплекс с замкнутым циклом. В новых экономических условиях переработка сырья стала необходимостью. Прежде всего, это выгодно экономически: готовая продукция значительно дороже сельхозсырья, отходы переработки используются в животноводстве, сохраняются рабочие места. Уже несколько лет работают цеха по переработке подсолнечника, колбасный, кондитерский. Из пшеницы твердых сортов выходит мука высшего и первого сортов. Из зерна, выращенного в хозяйстве, производят несколько видов круп. Маслоцех успевает в течение года переработать весь подсолнечник нового урожая. Ассортимент колбасного цеха большой. Это вареные и полукопченые колбасы, сосиски, деликатесная продукция. Изделия цеха не раз занимали призовые места в районе.</w:t>
      </w:r>
    </w:p>
    <w:p w:rsidR="009451FD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следующем пункте нашей работы для углубленного изучения предприятия мы более подробно остановимся на изучении динамики товарной продукции и обеспечения основными видами ресурсов.</w:t>
      </w: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5D15C1" w:rsidRDefault="00762AE7" w:rsidP="0097258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5D15C1">
        <w:rPr>
          <w:b/>
          <w:bCs/>
          <w:sz w:val="28"/>
          <w:szCs w:val="28"/>
        </w:rPr>
        <w:t>1.2. Анализ структуры товарного производства и динамика ресур</w:t>
      </w:r>
    </w:p>
    <w:p w:rsidR="00762AE7" w:rsidRPr="005D15C1" w:rsidRDefault="00762AE7" w:rsidP="0097258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D15C1">
        <w:rPr>
          <w:b/>
          <w:bCs/>
          <w:sz w:val="28"/>
          <w:szCs w:val="28"/>
        </w:rPr>
        <w:t>сообеспеченности предприятия</w:t>
      </w: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677245" w:rsidRPr="00E2027C" w:rsidRDefault="0067724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Сельскохозяйственные предприятия вправе заниматься любой незапрещенной деятельностью в соответствии с законодательством и требованиями целевого использования земель сельскохозяйственного назначения</w:t>
      </w:r>
      <w:r w:rsidR="00CE616A" w:rsidRPr="00E2027C">
        <w:rPr>
          <w:sz w:val="28"/>
          <w:szCs w:val="28"/>
        </w:rPr>
        <w:t xml:space="preserve"> /30/.</w:t>
      </w:r>
      <w:r w:rsidRPr="00E2027C">
        <w:rPr>
          <w:sz w:val="28"/>
          <w:szCs w:val="28"/>
        </w:rPr>
        <w:t xml:space="preserve"> Обычно разрешенные виды деятельности раскрывают и утверждают в Уставе предприятия.</w:t>
      </w:r>
    </w:p>
    <w:p w:rsidR="00762AE7" w:rsidRDefault="00677245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Но среди обозначенных направлений н</w:t>
      </w:r>
      <w:r w:rsidR="00762AE7" w:rsidRPr="00E2027C">
        <w:rPr>
          <w:sz w:val="28"/>
          <w:szCs w:val="28"/>
        </w:rPr>
        <w:t>екоторые из зарезервирован</w:t>
      </w:r>
      <w:r w:rsidRPr="00E2027C">
        <w:rPr>
          <w:sz w:val="28"/>
          <w:szCs w:val="28"/>
        </w:rPr>
        <w:t>ных могут не применяться</w:t>
      </w:r>
      <w:r w:rsidR="00762AE7" w:rsidRPr="00E2027C">
        <w:rPr>
          <w:sz w:val="28"/>
          <w:szCs w:val="28"/>
        </w:rPr>
        <w:t>. Другие используются, но с различной и непостоянной интенсивностью</w:t>
      </w:r>
      <w:r w:rsidR="00CE616A" w:rsidRPr="00E2027C">
        <w:rPr>
          <w:sz w:val="28"/>
          <w:szCs w:val="28"/>
        </w:rPr>
        <w:t xml:space="preserve"> /21/</w:t>
      </w:r>
      <w:r w:rsidR="00762AE7" w:rsidRPr="00E2027C">
        <w:rPr>
          <w:sz w:val="28"/>
          <w:szCs w:val="28"/>
        </w:rPr>
        <w:t xml:space="preserve">. Чтобы разобраться в направлениях производственной деятельности хозяйства, </w:t>
      </w:r>
      <w:r w:rsidRPr="00E2027C">
        <w:rPr>
          <w:sz w:val="28"/>
          <w:szCs w:val="28"/>
        </w:rPr>
        <w:t xml:space="preserve">нами </w:t>
      </w:r>
      <w:r w:rsidR="00762AE7" w:rsidRPr="00E2027C">
        <w:rPr>
          <w:sz w:val="28"/>
          <w:szCs w:val="28"/>
        </w:rPr>
        <w:t xml:space="preserve">была составлена таблица </w:t>
      </w:r>
      <w:r w:rsidR="00DF243B" w:rsidRPr="00E2027C">
        <w:rPr>
          <w:sz w:val="28"/>
          <w:szCs w:val="28"/>
        </w:rPr>
        <w:t>1</w:t>
      </w:r>
      <w:r w:rsidR="0085121F" w:rsidRPr="00E2027C">
        <w:rPr>
          <w:sz w:val="28"/>
          <w:szCs w:val="28"/>
        </w:rPr>
        <w:t xml:space="preserve"> и осуществлен анализ</w:t>
      </w:r>
      <w:r w:rsidR="00762AE7" w:rsidRPr="00E2027C">
        <w:rPr>
          <w:sz w:val="28"/>
          <w:szCs w:val="28"/>
        </w:rPr>
        <w:t xml:space="preserve"> динамик</w:t>
      </w:r>
      <w:r w:rsidR="0085121F" w:rsidRPr="00E2027C">
        <w:rPr>
          <w:sz w:val="28"/>
          <w:szCs w:val="28"/>
        </w:rPr>
        <w:t>и</w:t>
      </w:r>
      <w:r w:rsidR="00762AE7" w:rsidRPr="00E2027C">
        <w:rPr>
          <w:sz w:val="28"/>
          <w:szCs w:val="28"/>
        </w:rPr>
        <w:t xml:space="preserve"> структуры товарной продукции за изученные годы (2004-2007 гг.). </w:t>
      </w:r>
    </w:p>
    <w:p w:rsidR="00156E3D" w:rsidRPr="00156E3D" w:rsidRDefault="00156E3D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62AE7" w:rsidRPr="00E2027C" w:rsidRDefault="00B74585" w:rsidP="009725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rect id="_x0000_s1026" style="position:absolute;left:0;text-align:left;margin-left:478.35pt;margin-top:-55.55pt;width:70pt;height:40.8pt;z-index:251657728" stroked="f"/>
        </w:pict>
      </w:r>
      <w:r w:rsidR="00762AE7" w:rsidRPr="00E2027C">
        <w:rPr>
          <w:sz w:val="28"/>
          <w:szCs w:val="28"/>
        </w:rPr>
        <w:t xml:space="preserve">Таблица </w:t>
      </w:r>
      <w:r w:rsidR="00DF243B" w:rsidRPr="00E2027C">
        <w:rPr>
          <w:sz w:val="28"/>
          <w:szCs w:val="28"/>
        </w:rPr>
        <w:t>1</w:t>
      </w:r>
      <w:r w:rsidR="00156E3D">
        <w:rPr>
          <w:sz w:val="28"/>
          <w:szCs w:val="28"/>
          <w:lang w:val="uk-UA"/>
        </w:rPr>
        <w:t xml:space="preserve">. </w:t>
      </w:r>
      <w:r w:rsidR="00677245" w:rsidRPr="00E2027C">
        <w:rPr>
          <w:sz w:val="28"/>
          <w:szCs w:val="28"/>
        </w:rPr>
        <w:t>Динамика товарной продукции и ее структура по годам</w:t>
      </w:r>
      <w:r w:rsidR="00DF243B" w:rsidRPr="00E2027C">
        <w:rPr>
          <w:sz w:val="28"/>
          <w:szCs w:val="28"/>
        </w:rPr>
        <w:t xml:space="preserve"> </w:t>
      </w:r>
      <w:r w:rsidR="00677245" w:rsidRPr="00E2027C">
        <w:rPr>
          <w:sz w:val="28"/>
          <w:szCs w:val="28"/>
        </w:rPr>
        <w:t>ЗАО «Имени Ильича»</w:t>
      </w:r>
      <w:r w:rsidR="00762AE7" w:rsidRPr="00E2027C">
        <w:rPr>
          <w:sz w:val="28"/>
          <w:szCs w:val="28"/>
        </w:rPr>
        <w:t xml:space="preserve"> в 2004-2007 гг.</w:t>
      </w:r>
    </w:p>
    <w:tbl>
      <w:tblPr>
        <w:tblW w:w="9697" w:type="dxa"/>
        <w:tblInd w:w="-33" w:type="dxa"/>
        <w:tblLayout w:type="fixed"/>
        <w:tblLook w:val="0000" w:firstRow="0" w:lastRow="0" w:firstColumn="0" w:lastColumn="0" w:noHBand="0" w:noVBand="0"/>
      </w:tblPr>
      <w:tblGrid>
        <w:gridCol w:w="2248"/>
        <w:gridCol w:w="877"/>
        <w:gridCol w:w="609"/>
        <w:gridCol w:w="928"/>
        <w:gridCol w:w="614"/>
        <w:gridCol w:w="872"/>
        <w:gridCol w:w="560"/>
        <w:gridCol w:w="901"/>
        <w:gridCol w:w="587"/>
        <w:gridCol w:w="928"/>
        <w:gridCol w:w="573"/>
      </w:tblGrid>
      <w:tr w:rsidR="002844FF" w:rsidRPr="00E2027C">
        <w:trPr>
          <w:trHeight w:val="20"/>
          <w:tblHeader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Виды</w:t>
            </w:r>
          </w:p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продукции</w:t>
            </w:r>
          </w:p>
        </w:tc>
        <w:tc>
          <w:tcPr>
            <w:tcW w:w="14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2004 г.</w:t>
            </w: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2005г.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2006 г.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2007 г.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В среднем за 4 года</w:t>
            </w:r>
          </w:p>
        </w:tc>
      </w:tr>
      <w:tr w:rsidR="002844FF" w:rsidRPr="00E2027C">
        <w:trPr>
          <w:trHeight w:val="20"/>
          <w:tblHeader/>
        </w:trPr>
        <w:tc>
          <w:tcPr>
            <w:tcW w:w="2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тыс. руб.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%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тыс. руб.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%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тыс. руб.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тыс. руб.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%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тыс. руб.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%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Зерновые культуры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30390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16,9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35760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17,5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25060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12,1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77597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28,2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42202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19,5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в том числе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 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 xml:space="preserve">   - пшеница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27416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15,2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32756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16,1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23534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11,4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73652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26,8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39340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18,2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 xml:space="preserve">   - ячмень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2548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1,4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2643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1,3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1029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3205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2356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1,1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 xml:space="preserve">   - кукуруза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421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348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469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693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483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0,2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Горох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45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75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FB283B" w:rsidRPr="005D15C1">
              <w:rPr>
                <w:sz w:val="20"/>
                <w:szCs w:val="20"/>
              </w:rPr>
              <w:t>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FB283B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-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FB283B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-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34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FB283B" w:rsidRPr="005D15C1">
              <w:rPr>
                <w:sz w:val="20"/>
                <w:szCs w:val="20"/>
              </w:rPr>
              <w:t>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39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FB283B" w:rsidRPr="005D15C1">
              <w:rPr>
                <w:sz w:val="20"/>
                <w:szCs w:val="20"/>
              </w:rPr>
              <w:t>2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Овес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40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15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FB283B" w:rsidRPr="005D15C1">
              <w:rPr>
                <w:sz w:val="20"/>
                <w:szCs w:val="20"/>
              </w:rPr>
              <w:t>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6253AC" w:rsidRPr="005D15C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13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6253AC" w:rsidRPr="005D15C1">
              <w:rPr>
                <w:sz w:val="20"/>
                <w:szCs w:val="20"/>
              </w:rPr>
              <w:t>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18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6253AC" w:rsidRPr="005D15C1">
              <w:rPr>
                <w:sz w:val="20"/>
                <w:szCs w:val="20"/>
              </w:rPr>
              <w:t>1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Подсолнечник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7824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6438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3,2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478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19502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7,1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8561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4,0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Сахарная свекла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9756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5,4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11358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5,6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17005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8,2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11809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12482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5,8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Соя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1275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0,7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864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226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1524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0,6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972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0,4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Картофель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264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248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116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69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  <w:r w:rsidR="006253AC" w:rsidRPr="005D15C1">
              <w:rPr>
                <w:sz w:val="20"/>
                <w:szCs w:val="20"/>
              </w:rPr>
              <w:t>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174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0,1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Овощи открытого грунта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420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587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0,3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605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969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0,4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645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0,3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Плоды семечковые и косточковые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2864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1,6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3148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3507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3378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3224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1,5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Бахчевые культуры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123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52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76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31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71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0,0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Прочая продукция растениеводства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1425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0,8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4235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2,1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130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0,1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4275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1,6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2516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1,2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Продукция в переработанном виде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24158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13,4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31487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15,4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38315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18,6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27269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9,9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30307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5D15C1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D15C1">
              <w:rPr>
                <w:sz w:val="20"/>
                <w:szCs w:val="20"/>
              </w:rPr>
              <w:t>14,0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Всего продукции растениеводства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78584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43,7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94270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46,2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85520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41,4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146423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53,2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101199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46,8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Скот и птица, всего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49120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27,3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52144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25,6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52436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25,4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59489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21,6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53297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24,6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в том числе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 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 xml:space="preserve">   - КРС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9526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9468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4,6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10353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5,0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13567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4,9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10729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5,0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 xml:space="preserve">   - свиньи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39468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21,9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42496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20,8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41921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20,3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45884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16,7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42442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19,6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 xml:space="preserve">   - лошади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125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180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38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112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0,1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Молоко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49538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27,5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48756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23,9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50101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24,3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56611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20,6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51252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23,7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Мед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21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0,01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24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33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25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26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0,0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Прочая продукция животноводства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327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384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452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539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426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0,2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Всего продукции животноводства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99006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55,0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101308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49,7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108834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52,7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121907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44,3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107764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49,8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Прочая продукция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2357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8462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4,1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11970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5,8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6662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2,4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7363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3,4</w:t>
            </w:r>
          </w:p>
        </w:tc>
      </w:tr>
      <w:tr w:rsidR="002844FF" w:rsidRPr="00E2027C">
        <w:trPr>
          <w:trHeight w:val="20"/>
        </w:trPr>
        <w:tc>
          <w:tcPr>
            <w:tcW w:w="2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Итого товарной продукции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179947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204040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206324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274992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216326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844FF" w:rsidRPr="00C45B65" w:rsidRDefault="002844FF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45B65">
              <w:rPr>
                <w:sz w:val="20"/>
                <w:szCs w:val="20"/>
              </w:rPr>
              <w:t>100</w:t>
            </w:r>
          </w:p>
        </w:tc>
      </w:tr>
    </w:tbl>
    <w:p w:rsidR="002844FF" w:rsidRPr="00E2027C" w:rsidRDefault="002844FF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762AE7" w:rsidRPr="00E2027C" w:rsidRDefault="00FB283B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Необходимые для таблицы п</w:t>
      </w:r>
      <w:r w:rsidR="0085121F" w:rsidRPr="00E2027C">
        <w:rPr>
          <w:sz w:val="28"/>
          <w:szCs w:val="28"/>
        </w:rPr>
        <w:t xml:space="preserve">оказатели </w:t>
      </w:r>
      <w:r w:rsidRPr="00E2027C">
        <w:rPr>
          <w:sz w:val="28"/>
          <w:szCs w:val="28"/>
        </w:rPr>
        <w:t>извлекались из</w:t>
      </w:r>
      <w:r w:rsidR="00762AE7" w:rsidRPr="00E2027C">
        <w:rPr>
          <w:sz w:val="28"/>
          <w:szCs w:val="28"/>
        </w:rPr>
        <w:t xml:space="preserve"> Отчет</w:t>
      </w:r>
      <w:r w:rsidRPr="00E2027C">
        <w:rPr>
          <w:sz w:val="28"/>
          <w:szCs w:val="28"/>
        </w:rPr>
        <w:t>а</w:t>
      </w:r>
      <w:r w:rsidR="00762AE7" w:rsidRPr="00E2027C">
        <w:rPr>
          <w:sz w:val="28"/>
          <w:szCs w:val="28"/>
        </w:rPr>
        <w:t xml:space="preserve"> хозяйства о реализации продукции (форма № 7-АПК), а также </w:t>
      </w:r>
      <w:r w:rsidRPr="00E2027C">
        <w:rPr>
          <w:sz w:val="28"/>
          <w:szCs w:val="28"/>
        </w:rPr>
        <w:t xml:space="preserve">из </w:t>
      </w:r>
      <w:r w:rsidR="00762AE7" w:rsidRPr="00E2027C">
        <w:rPr>
          <w:sz w:val="28"/>
          <w:szCs w:val="28"/>
        </w:rPr>
        <w:t>данны</w:t>
      </w:r>
      <w:r w:rsidRPr="00E2027C">
        <w:rPr>
          <w:sz w:val="28"/>
          <w:szCs w:val="28"/>
        </w:rPr>
        <w:t>х</w:t>
      </w:r>
      <w:r w:rsidR="00762AE7" w:rsidRPr="00E2027C">
        <w:rPr>
          <w:sz w:val="28"/>
          <w:szCs w:val="28"/>
        </w:rPr>
        <w:t xml:space="preserve"> форм Сведения о производстве, затратах, себестоимости и реализации продукции растениеводства (форма № 9-АПК) и животноводства (форма № 13-АПК). Удельный вес каждого вида продукции в общей величине ее стоимости был рассчитан самостоятельно.</w:t>
      </w:r>
    </w:p>
    <w:p w:rsidR="00FB283B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 табл.</w:t>
      </w:r>
      <w:r w:rsidR="00EF6865" w:rsidRPr="00E2027C">
        <w:rPr>
          <w:sz w:val="28"/>
          <w:szCs w:val="28"/>
        </w:rPr>
        <w:t xml:space="preserve"> </w:t>
      </w:r>
      <w:r w:rsidR="00DF243B" w:rsidRPr="00E2027C">
        <w:rPr>
          <w:sz w:val="28"/>
          <w:szCs w:val="28"/>
        </w:rPr>
        <w:t>1</w:t>
      </w:r>
      <w:r w:rsidRPr="00E2027C">
        <w:rPr>
          <w:sz w:val="28"/>
          <w:szCs w:val="28"/>
        </w:rPr>
        <w:t xml:space="preserve"> видно, </w:t>
      </w:r>
      <w:r w:rsidR="00FB283B" w:rsidRPr="00E2027C">
        <w:rPr>
          <w:sz w:val="28"/>
          <w:szCs w:val="28"/>
        </w:rPr>
        <w:t>что за рассмотренный период с 2004 г. по 2007 г. удельный вес продукции растениеводства и животноводства в среднем был почти одинаковым с небольшим перевесом животноводства: 49,8% против 46,8%. Таким образом, продукция животноводства составляет одну половину общего объема товарной продукции, а продукция растениеводства в сумме с прочей продукцией – вторую.</w:t>
      </w:r>
    </w:p>
    <w:p w:rsidR="00FB283B" w:rsidRPr="00E2027C" w:rsidRDefault="00FB283B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Рассматривая удельный вес отдельных видов продукции по отраслям можно отметить, что вес зерновых культур в целом в 2007 г. увеличился по сравнению с 2004 г., хотя внутри рассматриваемого периода были довольно сильные колебания и общая тенденция роста не просматривается. В структуре зерновых культур наибольшую долю традиционно занимает пшеница.</w:t>
      </w:r>
    </w:p>
    <w:p w:rsidR="006253AC" w:rsidRPr="00E2027C" w:rsidRDefault="006253AC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Сахарная свекла в среднем занимает 5,8% товарной продукции, подсолнечник – 4%. Выраженных тенденций роста или сни</w:t>
      </w:r>
      <w:r w:rsidR="00D833B9" w:rsidRPr="00E2027C">
        <w:rPr>
          <w:sz w:val="28"/>
          <w:szCs w:val="28"/>
        </w:rPr>
        <w:t>ж</w:t>
      </w:r>
      <w:r w:rsidRPr="00E2027C">
        <w:rPr>
          <w:sz w:val="28"/>
          <w:szCs w:val="28"/>
        </w:rPr>
        <w:t>ения по этим видам продукции также не наблюдается</w:t>
      </w:r>
      <w:r w:rsidR="00D833B9" w:rsidRPr="00E2027C">
        <w:rPr>
          <w:sz w:val="28"/>
          <w:szCs w:val="28"/>
        </w:rPr>
        <w:t>.</w:t>
      </w:r>
    </w:p>
    <w:p w:rsidR="00A82E62" w:rsidRPr="00E2027C" w:rsidRDefault="00A82E6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Удельный вес продукции садоводства – плоды семечковые и косточковые – колеблется около 1,5%. В 2007 г. удельный вес несколько снизился и составил – 1,2%. По остальным культурам удельный вес в структуре товарной продукции хозяйства составляет менее 1%.</w:t>
      </w:r>
    </w:p>
    <w:p w:rsidR="00A82E62" w:rsidRPr="00E2027C" w:rsidRDefault="00A82E6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Следует при этом отметить, что хозяйство занимается переработкой продукции растениеводства. Например, производство муки и отрубей из зерна пшеницы. Удельный вес продукции растениеводства в переработанном виде довольно высок – 14%. При этом наибольший удельный вес приходится на 2006 г. – 18,6% или более 38 млн. руб. В прошедшем 2007 г. объем данной продукции сократился до 27 млн. руб.</w:t>
      </w:r>
    </w:p>
    <w:p w:rsidR="00A82E62" w:rsidRPr="00E2027C" w:rsidRDefault="00A82E6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Таким </w:t>
      </w:r>
      <w:r w:rsidR="00367BE6" w:rsidRPr="00E2027C">
        <w:rPr>
          <w:sz w:val="28"/>
          <w:szCs w:val="28"/>
        </w:rPr>
        <w:t>образом,</w:t>
      </w:r>
      <w:r w:rsidRPr="00E2027C">
        <w:rPr>
          <w:sz w:val="28"/>
          <w:szCs w:val="28"/>
        </w:rPr>
        <w:t xml:space="preserve"> среднегодовая величина общей стоимости товарной продукции растениеводства за рассматриваемый период составила более 100 млн. руб., при этом можно отметить резкое увеличение показателя в 2007 г.</w:t>
      </w:r>
    </w:p>
    <w:p w:rsidR="00D833B9" w:rsidRPr="00E2027C" w:rsidRDefault="00921D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товарной продукции животноводства удельные веса отдельных видов продукции распределились следующим образом. Скот и птица на мясо – в среднем 53,3 млн. руб. с относительно небольшой тенденцией роста по годам. За анализируемый период данный показатель вырос на 21,1% или на 10 млн. руб.</w:t>
      </w:r>
    </w:p>
    <w:p w:rsidR="00921D11" w:rsidRPr="00E2027C" w:rsidRDefault="00921D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Данное изменение объясняется ростом продаж мяса КРС, средний удельный вес которого составил 5% и свиней (удельный вес – 19,6%). Из таблицы видно, что предприятие уделяет серьезное внимание производству мяса свиней. Объем выручки от его реализации за 4 года вырос с 39,5 млн. руб. до 45,9 млн. руб. или на 16%. Реализация лошадей на мясо имеет незначительный удельный вес.</w:t>
      </w:r>
    </w:p>
    <w:p w:rsidR="00921D11" w:rsidRPr="00E2027C" w:rsidRDefault="00921D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Другой значимой товарной продукцией животноводства является молоко, которое в среднем за 4 года имеет 23,7% в общем объеме товарной продукции. Объем реализации молока несколько вырос и составил в 2007 г. около 56 млн. руб.</w:t>
      </w:r>
    </w:p>
    <w:p w:rsidR="00921D11" w:rsidRPr="00E2027C" w:rsidRDefault="00921D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Благодаря реализации молока, мяса свиней и КРС, а также в сумме с прочими видами продукции животноводство, как было показано выше, составило 49,8%. Это в среднем около 107,7 млн. руб. Анализ динамики объемов реализации продукции животноводства по годам показал, что имеется довольно устойчивая тенденция роста. Общий прирост продукции животноводства за 4 года составил 22,9 млн. руб. или 23%. от объема реализации в 2004 г.</w:t>
      </w:r>
    </w:p>
    <w:p w:rsidR="00E05DA3" w:rsidRPr="00E2027C" w:rsidRDefault="00E05DA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Продукция прочих отраслей имеет незначительный удельный вес, который составляет всего около 3% или в среднем 7,3 млн. руб. в год.</w:t>
      </w:r>
    </w:p>
    <w:p w:rsidR="00E05DA3" w:rsidRPr="00E2027C" w:rsidRDefault="00E05DA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Для более полного анализа эффективности деятельности предприятия наряду с объемом реализации готовой продукции нужно рассматривать имеющиеся для этого ресурсы и в первую очередь – наличие земельных угодий, основных фондов и трудовых ресурсов.</w:t>
      </w:r>
    </w:p>
    <w:p w:rsidR="009D4883" w:rsidRPr="00E2027C" w:rsidRDefault="00E05DA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Экономическая э</w:t>
      </w:r>
      <w:r w:rsidR="00762AE7" w:rsidRPr="00E2027C">
        <w:rPr>
          <w:sz w:val="28"/>
          <w:szCs w:val="28"/>
        </w:rPr>
        <w:t xml:space="preserve">ффективность производства </w:t>
      </w:r>
      <w:r w:rsidR="00190195" w:rsidRPr="00E2027C">
        <w:rPr>
          <w:sz w:val="28"/>
          <w:szCs w:val="28"/>
        </w:rPr>
        <w:t xml:space="preserve">тесно </w:t>
      </w:r>
      <w:r w:rsidRPr="00E2027C">
        <w:rPr>
          <w:sz w:val="28"/>
          <w:szCs w:val="28"/>
        </w:rPr>
        <w:t xml:space="preserve">связана с </w:t>
      </w:r>
      <w:r w:rsidR="00762AE7" w:rsidRPr="00E2027C">
        <w:rPr>
          <w:sz w:val="28"/>
          <w:szCs w:val="28"/>
        </w:rPr>
        <w:t>фондообеспеченност</w:t>
      </w:r>
      <w:r w:rsidRPr="00E2027C">
        <w:rPr>
          <w:sz w:val="28"/>
          <w:szCs w:val="28"/>
        </w:rPr>
        <w:t>ью</w:t>
      </w:r>
      <w:r w:rsidR="00762AE7" w:rsidRPr="00E2027C">
        <w:rPr>
          <w:sz w:val="28"/>
          <w:szCs w:val="28"/>
        </w:rPr>
        <w:t xml:space="preserve"> предприятия (наличия основных фондов) в стоимостной оценке на 1 га сельхозугодий, от его фондовооруженности (наличия основных фондов на одного среднего работника), общего наличия энергетических мощностей в хозяйстве. Большое значение имеют размер используемых земельных угодий и численность работников. Анализ данных показал, что размер земельных угодий и </w:t>
      </w:r>
      <w:r w:rsidR="009D4883" w:rsidRPr="00E2027C">
        <w:rPr>
          <w:sz w:val="28"/>
          <w:szCs w:val="28"/>
        </w:rPr>
        <w:t>пашни в течение 4 лет не изменился. Ч</w:t>
      </w:r>
      <w:r w:rsidR="00762AE7" w:rsidRPr="00E2027C">
        <w:rPr>
          <w:sz w:val="28"/>
          <w:szCs w:val="28"/>
        </w:rPr>
        <w:t xml:space="preserve">исленность работников </w:t>
      </w:r>
      <w:r w:rsidR="009D4883" w:rsidRPr="00E2027C">
        <w:rPr>
          <w:sz w:val="28"/>
          <w:szCs w:val="28"/>
        </w:rPr>
        <w:t>и количество энергетических мощностей уменьшилась.</w:t>
      </w:r>
    </w:p>
    <w:p w:rsidR="00762AE7" w:rsidRPr="00E2027C" w:rsidRDefault="009D48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Обзор изменения данных показателей, а также рассчитанных нами показателей фондовооруженности и фондообеспеченности </w:t>
      </w:r>
      <w:r w:rsidR="00762AE7" w:rsidRPr="00E2027C">
        <w:rPr>
          <w:sz w:val="28"/>
          <w:szCs w:val="28"/>
        </w:rPr>
        <w:t>хозяйства и их динамика за 4 изученных года отражены в табл.</w:t>
      </w:r>
      <w:r w:rsidR="00DF243B" w:rsidRPr="00E2027C">
        <w:rPr>
          <w:sz w:val="28"/>
          <w:szCs w:val="28"/>
        </w:rPr>
        <w:t xml:space="preserve"> 2</w:t>
      </w:r>
      <w:r w:rsidR="00762AE7" w:rsidRPr="00E2027C">
        <w:rPr>
          <w:sz w:val="28"/>
          <w:szCs w:val="28"/>
        </w:rPr>
        <w:t>.</w:t>
      </w:r>
    </w:p>
    <w:p w:rsidR="00E05DA3" w:rsidRPr="00E2027C" w:rsidRDefault="00E05DA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762AE7" w:rsidRPr="00E2027C" w:rsidRDefault="00762AE7" w:rsidP="00E1357E">
      <w:pPr>
        <w:spacing w:line="360" w:lineRule="auto"/>
        <w:rPr>
          <w:sz w:val="28"/>
          <w:szCs w:val="28"/>
        </w:rPr>
      </w:pPr>
      <w:r w:rsidRPr="00E2027C">
        <w:rPr>
          <w:sz w:val="28"/>
          <w:szCs w:val="28"/>
        </w:rPr>
        <w:t xml:space="preserve">Таблица </w:t>
      </w:r>
      <w:r w:rsidR="00DF243B" w:rsidRPr="00E2027C">
        <w:rPr>
          <w:sz w:val="28"/>
          <w:szCs w:val="28"/>
        </w:rPr>
        <w:t>2</w:t>
      </w:r>
      <w:r w:rsidR="003C26B5">
        <w:rPr>
          <w:sz w:val="28"/>
          <w:szCs w:val="28"/>
          <w:lang w:val="uk-UA"/>
        </w:rPr>
        <w:t>.</w:t>
      </w:r>
      <w:r w:rsidRPr="00E2027C">
        <w:rPr>
          <w:sz w:val="28"/>
          <w:szCs w:val="28"/>
        </w:rPr>
        <w:t xml:space="preserve">Ресурсообеспеченность </w:t>
      </w:r>
      <w:r w:rsidR="00677245" w:rsidRPr="00E2027C">
        <w:rPr>
          <w:sz w:val="28"/>
          <w:szCs w:val="28"/>
        </w:rPr>
        <w:t>ЗАО «Имени Ильича»</w:t>
      </w:r>
      <w:r w:rsidRPr="00E2027C">
        <w:rPr>
          <w:sz w:val="28"/>
          <w:szCs w:val="28"/>
        </w:rPr>
        <w:t xml:space="preserve"> в 2004-2007 гг.</w:t>
      </w:r>
    </w:p>
    <w:tbl>
      <w:tblPr>
        <w:tblW w:w="95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40"/>
        <w:gridCol w:w="1156"/>
        <w:gridCol w:w="1014"/>
        <w:gridCol w:w="1015"/>
        <w:gridCol w:w="1015"/>
        <w:gridCol w:w="1254"/>
      </w:tblGrid>
      <w:tr w:rsidR="00762AE7" w:rsidRPr="00E2027C" w:rsidTr="00E1357E">
        <w:trPr>
          <w:cantSplit/>
        </w:trPr>
        <w:tc>
          <w:tcPr>
            <w:tcW w:w="4140" w:type="dxa"/>
            <w:vMerge w:val="restart"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Показатели</w:t>
            </w:r>
          </w:p>
        </w:tc>
        <w:tc>
          <w:tcPr>
            <w:tcW w:w="4200" w:type="dxa"/>
            <w:gridSpan w:val="4"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Годы</w:t>
            </w:r>
          </w:p>
        </w:tc>
        <w:tc>
          <w:tcPr>
            <w:tcW w:w="1254" w:type="dxa"/>
            <w:vMerge w:val="restart"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2007 г.</w:t>
            </w:r>
            <w:r w:rsidR="00995ADF">
              <w:rPr>
                <w:sz w:val="20"/>
                <w:szCs w:val="20"/>
                <w:lang w:val="uk-UA"/>
              </w:rPr>
              <w:t xml:space="preserve"> </w:t>
            </w:r>
            <w:r w:rsidRPr="003C26B5">
              <w:rPr>
                <w:sz w:val="20"/>
                <w:szCs w:val="20"/>
              </w:rPr>
              <w:t>в % к</w:t>
            </w:r>
            <w:r w:rsidR="00995ADF">
              <w:rPr>
                <w:sz w:val="20"/>
                <w:szCs w:val="20"/>
                <w:lang w:val="uk-UA"/>
              </w:rPr>
              <w:t xml:space="preserve"> </w:t>
            </w:r>
            <w:r w:rsidRPr="003C26B5">
              <w:rPr>
                <w:sz w:val="20"/>
                <w:szCs w:val="20"/>
              </w:rPr>
              <w:t>2004 г.</w:t>
            </w:r>
          </w:p>
        </w:tc>
      </w:tr>
      <w:tr w:rsidR="00762AE7" w:rsidRPr="00E2027C" w:rsidTr="00E1357E">
        <w:trPr>
          <w:cantSplit/>
        </w:trPr>
        <w:tc>
          <w:tcPr>
            <w:tcW w:w="4140" w:type="dxa"/>
            <w:vMerge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2004</w:t>
            </w:r>
          </w:p>
        </w:tc>
        <w:tc>
          <w:tcPr>
            <w:tcW w:w="1014" w:type="dxa"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2005</w:t>
            </w:r>
          </w:p>
        </w:tc>
        <w:tc>
          <w:tcPr>
            <w:tcW w:w="1015" w:type="dxa"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2006</w:t>
            </w:r>
          </w:p>
        </w:tc>
        <w:tc>
          <w:tcPr>
            <w:tcW w:w="1015" w:type="dxa"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2007</w:t>
            </w:r>
          </w:p>
        </w:tc>
        <w:tc>
          <w:tcPr>
            <w:tcW w:w="1254" w:type="dxa"/>
            <w:vMerge/>
            <w:vAlign w:val="center"/>
          </w:tcPr>
          <w:p w:rsidR="00762AE7" w:rsidRPr="003C26B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Общая земельная площадь, га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9920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9920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9920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9920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100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 xml:space="preserve">    из них сельхозугодий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8823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8823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8823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8823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100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 xml:space="preserve">    в т.ч. пашня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8541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8541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8541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8541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100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Среднегодовая численность работников, чел.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894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863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790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695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77,7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Стоимость основных фондов на конец года, тыс. руб.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342487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332386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397160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464751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135,7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Всего энергетических мощностей, л.с.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51045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49275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47030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32071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62,8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Фондообеспеченность, руб./га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38817,5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37672,7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45014,2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52674,9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135,7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Фондовооруженность, тыс. руб./чел.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383,1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385,2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502,7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668,7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174,6</w:t>
            </w:r>
          </w:p>
        </w:tc>
      </w:tr>
      <w:tr w:rsidR="009D4883" w:rsidRPr="00E2027C" w:rsidTr="00E1357E">
        <w:tc>
          <w:tcPr>
            <w:tcW w:w="4140" w:type="dxa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Энергообеспеченность, л.с./га</w:t>
            </w:r>
          </w:p>
        </w:tc>
        <w:tc>
          <w:tcPr>
            <w:tcW w:w="1156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5,79</w:t>
            </w:r>
          </w:p>
        </w:tc>
        <w:tc>
          <w:tcPr>
            <w:tcW w:w="1014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5,58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5,33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3,63</w:t>
            </w:r>
          </w:p>
        </w:tc>
        <w:tc>
          <w:tcPr>
            <w:tcW w:w="1254" w:type="dxa"/>
            <w:vAlign w:val="bottom"/>
          </w:tcPr>
          <w:p w:rsidR="009D4883" w:rsidRPr="003C26B5" w:rsidRDefault="009D488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C26B5">
              <w:rPr>
                <w:sz w:val="20"/>
                <w:szCs w:val="20"/>
              </w:rPr>
              <w:t>62,8</w:t>
            </w:r>
          </w:p>
        </w:tc>
      </w:tr>
    </w:tbl>
    <w:p w:rsidR="00762AE7" w:rsidRPr="00E2027C" w:rsidRDefault="009D48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Из таблицы в частности видно, что неизменный размер земельной площади составляет 9920 га, из которых сельхозугодий 8823 га, в том числе 8541 га – пашня. Сельхозугодья составляют </w:t>
      </w:r>
      <w:r w:rsidR="006B317A" w:rsidRPr="00E2027C">
        <w:rPr>
          <w:sz w:val="28"/>
          <w:szCs w:val="28"/>
        </w:rPr>
        <w:t>около 89% общей земельной площади, а пашня – 86% или 96,8% от площади сельхозугодий.</w:t>
      </w:r>
    </w:p>
    <w:p w:rsidR="006B317A" w:rsidRPr="00E2027C" w:rsidRDefault="006B317A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Среднегодовая численность работников ЗАО «Имени Ильича» в 2007 г. составила 695 чел. или 77,7% от численности 2004 г.</w:t>
      </w:r>
      <w:r w:rsidR="002F2FDD" w:rsidRPr="00E2027C">
        <w:rPr>
          <w:sz w:val="28"/>
          <w:szCs w:val="28"/>
        </w:rPr>
        <w:t xml:space="preserve"> Стоимость основных фондов за последние 3 года неуклонно возрастает и в 2007 г. составила на 35,7% большую величину, чем в 2004 г.</w:t>
      </w:r>
    </w:p>
    <w:p w:rsidR="006D06C6" w:rsidRPr="00E2027C" w:rsidRDefault="006D06C6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Показатель фондообеспеченности имеет ту же тенденцию, что и стоимость основных фондов на конец года. Это объясняется тем, что размер сельхозугодий, в расчете на который определялся показатель по годам неизменялся. В связи с этим прирост фондообеспеченности за рассматриваемый период составил также 35,7%.</w:t>
      </w:r>
    </w:p>
    <w:p w:rsidR="009E5213" w:rsidRPr="00E2027C" w:rsidRDefault="002F2FD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Несмотря на прирост основных фондов</w:t>
      </w:r>
      <w:r w:rsidR="00995ADF">
        <w:rPr>
          <w:sz w:val="28"/>
          <w:szCs w:val="28"/>
          <w:lang w:val="uk-UA"/>
        </w:rPr>
        <w:t>,</w:t>
      </w:r>
      <w:r w:rsidRPr="00E2027C">
        <w:rPr>
          <w:sz w:val="28"/>
          <w:szCs w:val="28"/>
        </w:rPr>
        <w:t xml:space="preserve"> количество энергетических мощностей сокращается. В 2007 г. их количество составило 62,8% от величины 2004 г.</w:t>
      </w:r>
      <w:r w:rsidR="009E5213" w:rsidRPr="00E2027C">
        <w:rPr>
          <w:sz w:val="28"/>
          <w:szCs w:val="28"/>
        </w:rPr>
        <w:t xml:space="preserve"> В расчете на 1 га сельхозугодий энергообеспеченность имеет такую же тенденцию, как и количество энергетических мощностей – 62,8% к величине 2004 г.</w:t>
      </w:r>
    </w:p>
    <w:p w:rsidR="002F2FDD" w:rsidRPr="00E2027C" w:rsidRDefault="002F2FDD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Разная направленность показателей </w:t>
      </w:r>
      <w:r w:rsidR="009E5213" w:rsidRPr="00E2027C">
        <w:rPr>
          <w:sz w:val="28"/>
          <w:szCs w:val="28"/>
        </w:rPr>
        <w:t xml:space="preserve">количества энергетических мощностей и стоимости основных фондов на конец года </w:t>
      </w:r>
      <w:r w:rsidRPr="00E2027C">
        <w:rPr>
          <w:sz w:val="28"/>
          <w:szCs w:val="28"/>
        </w:rPr>
        <w:t xml:space="preserve">свидетельствует о том, что пополнение основных фондов происходит из-за приобретения или строительства зданий, сооружений и прочих видов основных средств, в которых не используются силовые машины или двигатели. Уменьшение количества энергетических мощностей </w:t>
      </w:r>
      <w:r w:rsidR="006D06C6" w:rsidRPr="00E2027C">
        <w:rPr>
          <w:sz w:val="28"/>
          <w:szCs w:val="28"/>
        </w:rPr>
        <w:t xml:space="preserve">может </w:t>
      </w:r>
      <w:r w:rsidRPr="00E2027C">
        <w:rPr>
          <w:sz w:val="28"/>
          <w:szCs w:val="28"/>
        </w:rPr>
        <w:t>свидетельств</w:t>
      </w:r>
      <w:r w:rsidR="006D06C6" w:rsidRPr="00E2027C">
        <w:rPr>
          <w:sz w:val="28"/>
          <w:szCs w:val="28"/>
        </w:rPr>
        <w:t>овать о сокращении численности энергосредств в составе машинно-тракторного парка ЗАО «Имени Ильича».</w:t>
      </w:r>
    </w:p>
    <w:p w:rsidR="00FC1964" w:rsidRDefault="006D06C6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Для проверки данного предположения необходимо сравнить показатели Отчета о сельскохозяйственной технике и энергетике за разные годы.</w:t>
      </w:r>
      <w:r w:rsidR="00FC1964" w:rsidRPr="00E2027C">
        <w:rPr>
          <w:sz w:val="28"/>
          <w:szCs w:val="28"/>
        </w:rPr>
        <w:t xml:space="preserve"> </w:t>
      </w:r>
      <w:r w:rsidR="006C0B9F" w:rsidRPr="00E2027C">
        <w:rPr>
          <w:sz w:val="28"/>
          <w:szCs w:val="28"/>
        </w:rPr>
        <w:t>В качестве примера нами была р</w:t>
      </w:r>
      <w:r w:rsidR="00FC1964" w:rsidRPr="00E2027C">
        <w:rPr>
          <w:sz w:val="28"/>
          <w:szCs w:val="28"/>
        </w:rPr>
        <w:t>ассмотр</w:t>
      </w:r>
      <w:r w:rsidR="006C0B9F" w:rsidRPr="00E2027C">
        <w:rPr>
          <w:sz w:val="28"/>
          <w:szCs w:val="28"/>
        </w:rPr>
        <w:t>ена</w:t>
      </w:r>
      <w:r w:rsidR="00FC1964" w:rsidRPr="00E2027C">
        <w:rPr>
          <w:sz w:val="28"/>
          <w:szCs w:val="28"/>
        </w:rPr>
        <w:t xml:space="preserve"> форм</w:t>
      </w:r>
      <w:r w:rsidR="006C0B9F" w:rsidRPr="00E2027C">
        <w:rPr>
          <w:sz w:val="28"/>
          <w:szCs w:val="28"/>
        </w:rPr>
        <w:t>а</w:t>
      </w:r>
      <w:r w:rsidR="00FC1964" w:rsidRPr="00E2027C">
        <w:rPr>
          <w:sz w:val="28"/>
          <w:szCs w:val="28"/>
        </w:rPr>
        <w:t xml:space="preserve"> за 2007 г., в которой имеются данные на конец двух последних лет</w:t>
      </w:r>
      <w:r w:rsidR="006C0B9F" w:rsidRPr="00E2027C">
        <w:rPr>
          <w:sz w:val="28"/>
          <w:szCs w:val="28"/>
        </w:rPr>
        <w:t xml:space="preserve"> и составлена таблице </w:t>
      </w:r>
      <w:r w:rsidR="00DF243B" w:rsidRPr="00E2027C">
        <w:rPr>
          <w:sz w:val="28"/>
          <w:szCs w:val="28"/>
        </w:rPr>
        <w:t>3</w:t>
      </w:r>
      <w:r w:rsidR="006C0B9F" w:rsidRPr="00E2027C">
        <w:rPr>
          <w:sz w:val="28"/>
          <w:szCs w:val="28"/>
        </w:rPr>
        <w:t xml:space="preserve">. </w:t>
      </w:r>
    </w:p>
    <w:p w:rsidR="00156E3D" w:rsidRPr="00156E3D" w:rsidRDefault="00156E3D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D06C6" w:rsidRDefault="00FC1964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 xml:space="preserve">Таблица </w:t>
      </w:r>
      <w:r w:rsidR="00DF243B" w:rsidRPr="00E2027C">
        <w:rPr>
          <w:sz w:val="28"/>
          <w:szCs w:val="28"/>
        </w:rPr>
        <w:t>3</w:t>
      </w:r>
      <w:r w:rsidR="00156E3D">
        <w:rPr>
          <w:sz w:val="28"/>
          <w:szCs w:val="28"/>
          <w:lang w:val="uk-UA"/>
        </w:rPr>
        <w:t xml:space="preserve">. </w:t>
      </w:r>
      <w:r w:rsidRPr="00E2027C">
        <w:rPr>
          <w:sz w:val="28"/>
          <w:szCs w:val="28"/>
        </w:rPr>
        <w:t>Динамика численности энергосредств, сельхозмашин и орудий в ЗАО «Имени Ильича» в течение 2007 г.</w:t>
      </w:r>
    </w:p>
    <w:tbl>
      <w:tblPr>
        <w:tblW w:w="9435" w:type="dxa"/>
        <w:tblInd w:w="-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36"/>
        <w:gridCol w:w="896"/>
        <w:gridCol w:w="686"/>
        <w:gridCol w:w="867"/>
        <w:gridCol w:w="630"/>
        <w:gridCol w:w="728"/>
        <w:gridCol w:w="826"/>
        <w:gridCol w:w="966"/>
      </w:tblGrid>
      <w:tr w:rsidR="00592C9D" w:rsidRPr="000C43CE" w:rsidTr="000C43CE">
        <w:trPr>
          <w:trHeight w:val="20"/>
          <w:tblHeader/>
        </w:trPr>
        <w:tc>
          <w:tcPr>
            <w:tcW w:w="3836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896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На начало года, шт.</w:t>
            </w:r>
          </w:p>
        </w:tc>
        <w:tc>
          <w:tcPr>
            <w:tcW w:w="1553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Поступило</w:t>
            </w:r>
          </w:p>
        </w:tc>
        <w:tc>
          <w:tcPr>
            <w:tcW w:w="2184" w:type="dxa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Выбыло</w:t>
            </w:r>
          </w:p>
        </w:tc>
        <w:tc>
          <w:tcPr>
            <w:tcW w:w="966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На конец года, шт.</w:t>
            </w:r>
          </w:p>
        </w:tc>
      </w:tr>
      <w:tr w:rsidR="006C0B9F" w:rsidRPr="000C43CE" w:rsidTr="000C43CE">
        <w:trPr>
          <w:trHeight w:val="20"/>
          <w:tblHeader/>
        </w:trPr>
        <w:tc>
          <w:tcPr>
            <w:tcW w:w="3836" w:type="dxa"/>
            <w:vMerge/>
            <w:shd w:val="clear" w:color="auto" w:fill="auto"/>
            <w:tcMar>
              <w:left w:w="28" w:type="dxa"/>
              <w:right w:w="28" w:type="dxa"/>
            </w:tcMar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96" w:type="dxa"/>
            <w:vMerge/>
            <w:shd w:val="clear" w:color="auto" w:fill="auto"/>
            <w:tcMar>
              <w:left w:w="28" w:type="dxa"/>
              <w:right w:w="28" w:type="dxa"/>
            </w:tcMar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шт.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%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шт.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%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в т.ч. списано</w:t>
            </w:r>
          </w:p>
        </w:tc>
        <w:tc>
          <w:tcPr>
            <w:tcW w:w="966" w:type="dxa"/>
            <w:vMerge/>
            <w:shd w:val="clear" w:color="auto" w:fill="auto"/>
            <w:tcMar>
              <w:left w:w="28" w:type="dxa"/>
              <w:right w:w="28" w:type="dxa"/>
            </w:tcMar>
          </w:tcPr>
          <w:p w:rsidR="00C86715" w:rsidRPr="000C43CE" w:rsidRDefault="00C86715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Универсальные тракторы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106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19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17,9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31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29,2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29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94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Тракторы, на которых смонтированы машины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21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23,8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16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Тракторные прицепы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25,0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Сеялки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44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9,1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27,3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36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Картофелесажалки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Сенокосилки тракторные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28,6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Комбайны – всего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27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22,2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14,8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29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в т.ч. зерноуборочные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16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31,3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18,8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18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кукурузоуборочные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силосоуборочные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16,7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картофелеуборочные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свеклоуборочные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100,0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Дождевальные и поливальные машины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Жатки рядковые и валковые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33,3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Доильные установки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Раздатчики кормов для КРС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Раздатчики кормов для свиней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Навозные транспортеры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36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5,6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34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Грабли тракторные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20,0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Пресс-подборщики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20,0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</w:tr>
      <w:tr w:rsidR="00592C9D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Автомобили грузовые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65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4,6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6,2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592C9D" w:rsidRPr="000C43CE" w:rsidRDefault="00592C9D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64</w:t>
            </w:r>
          </w:p>
        </w:tc>
      </w:tr>
      <w:tr w:rsidR="006C0B9F" w:rsidRPr="000C43CE" w:rsidTr="000C43CE">
        <w:trPr>
          <w:trHeight w:val="20"/>
        </w:trPr>
        <w:tc>
          <w:tcPr>
            <w:tcW w:w="3836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6C0B9F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Всего единиц техники</w:t>
            </w:r>
          </w:p>
        </w:tc>
        <w:tc>
          <w:tcPr>
            <w:tcW w:w="896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6C0B9F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356</w:t>
            </w:r>
          </w:p>
        </w:tc>
        <w:tc>
          <w:tcPr>
            <w:tcW w:w="686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6C0B9F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34</w:t>
            </w:r>
          </w:p>
        </w:tc>
        <w:tc>
          <w:tcPr>
            <w:tcW w:w="867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AD0294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9,6</w:t>
            </w:r>
          </w:p>
        </w:tc>
        <w:tc>
          <w:tcPr>
            <w:tcW w:w="630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6C0B9F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65</w:t>
            </w:r>
          </w:p>
        </w:tc>
        <w:tc>
          <w:tcPr>
            <w:tcW w:w="728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AD0294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18,3</w:t>
            </w:r>
          </w:p>
        </w:tc>
        <w:tc>
          <w:tcPr>
            <w:tcW w:w="826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6C0B9F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61</w:t>
            </w:r>
          </w:p>
        </w:tc>
        <w:tc>
          <w:tcPr>
            <w:tcW w:w="966" w:type="dxa"/>
            <w:shd w:val="clear" w:color="auto" w:fill="auto"/>
            <w:tcMar>
              <w:left w:w="28" w:type="dxa"/>
              <w:right w:w="28" w:type="dxa"/>
            </w:tcMar>
          </w:tcPr>
          <w:p w:rsidR="006C0B9F" w:rsidRPr="000C43CE" w:rsidRDefault="006C0B9F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325</w:t>
            </w:r>
          </w:p>
        </w:tc>
      </w:tr>
    </w:tbl>
    <w:p w:rsidR="009E5213" w:rsidRPr="00E2027C" w:rsidRDefault="009E521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6C0B9F" w:rsidRPr="00E2027C" w:rsidRDefault="006C0B9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Из представленной таблицы видно, что </w:t>
      </w:r>
      <w:r w:rsidR="00AD0294" w:rsidRPr="00E2027C">
        <w:rPr>
          <w:sz w:val="28"/>
          <w:szCs w:val="28"/>
        </w:rPr>
        <w:t>общее количество единиц техники ЗАО «Имени Ильича» на конец 2006 г. составляло 356 шт. В течение года поступило 34 ед. или 9,6% от общего количества на начало года, а выбыло по разным причинам 65 ед. или 18,3%. При этом следует отметить, что основной причиной выбытия является списание.</w:t>
      </w:r>
      <w:r w:rsidR="00EF6865" w:rsidRPr="00E2027C">
        <w:rPr>
          <w:sz w:val="28"/>
          <w:szCs w:val="28"/>
        </w:rPr>
        <w:t xml:space="preserve"> Из 65 ед. выбывшей техники всего – 61 ед. была списана.</w:t>
      </w:r>
    </w:p>
    <w:p w:rsidR="00EF6865" w:rsidRPr="00E2027C" w:rsidRDefault="00EF68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 таблице </w:t>
      </w:r>
      <w:r w:rsidR="00DF243B" w:rsidRPr="00E2027C">
        <w:rPr>
          <w:sz w:val="28"/>
          <w:szCs w:val="28"/>
        </w:rPr>
        <w:t xml:space="preserve">3 </w:t>
      </w:r>
      <w:r w:rsidRPr="00E2027C">
        <w:rPr>
          <w:sz w:val="28"/>
          <w:szCs w:val="28"/>
        </w:rPr>
        <w:t>нами были рассчитаны показатели поступления и выбытия в процентном соотношении к соответствующему количеству на начало года. Учитывая, что срок амортизации многих видов сельскохозяйственной техники не превышает 10 лет, уровень пополнения должен быть не менее 10%. Для положительного баланса технических средств необходимо, чтобы уровень пополнения был не менее уровня выбытия.</w:t>
      </w:r>
    </w:p>
    <w:p w:rsidR="00EF6865" w:rsidRPr="00E2027C" w:rsidRDefault="00EF68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Анализируя динамику численности машин по видам, можно отметить, что наибольшему выбытию подверглась группа универсальных тракторов </w:t>
      </w:r>
      <w:r w:rsidR="00014342" w:rsidRPr="00E2027C">
        <w:rPr>
          <w:sz w:val="28"/>
          <w:szCs w:val="28"/>
        </w:rPr>
        <w:t>–</w:t>
      </w:r>
      <w:r w:rsidRPr="00E2027C">
        <w:rPr>
          <w:sz w:val="28"/>
          <w:szCs w:val="28"/>
        </w:rPr>
        <w:t xml:space="preserve"> </w:t>
      </w:r>
      <w:r w:rsidR="00014342" w:rsidRPr="00E2027C">
        <w:rPr>
          <w:sz w:val="28"/>
          <w:szCs w:val="28"/>
        </w:rPr>
        <w:t>на 31 ед. или 29,2%. При этом пополнение составило 17,9%, но этого было все равно мало для того, чтобы количество не уменьшилось.</w:t>
      </w:r>
    </w:p>
    <w:p w:rsidR="00014342" w:rsidRPr="00E2027C" w:rsidRDefault="0001434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Количество выбывших сеялок было также довольно большим – 12 ед. или 27,3%. Все данное количество составили списываемые сеялки.</w:t>
      </w:r>
    </w:p>
    <w:p w:rsidR="00014342" w:rsidRPr="00E2027C" w:rsidRDefault="0001434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Вообще судить о возрастном составе техники, даже если не смотреть специализированные бланки – карточки по учету основных средств, можно по количеству списываемой техники в общем количестве выбываемой по разным причинам вообще. Из 65 ед. выбывшей техники – 61 ед. была списана, то есть</w:t>
      </w:r>
      <w:r w:rsidR="001768F7">
        <w:rPr>
          <w:sz w:val="28"/>
          <w:szCs w:val="28"/>
          <w:lang w:val="uk-UA"/>
        </w:rPr>
        <w:t>,</w:t>
      </w:r>
      <w:r w:rsidRPr="00E2027C">
        <w:rPr>
          <w:sz w:val="28"/>
          <w:szCs w:val="28"/>
        </w:rPr>
        <w:t xml:space="preserve"> она уже отработала свой амортизационный ресурс.</w:t>
      </w:r>
    </w:p>
    <w:p w:rsidR="00014342" w:rsidRPr="00E2027C" w:rsidRDefault="0001434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Поскольку ранее эксплуатировались машины, уже находящиеся за пределами срока амортизации, сейчас они списываются в количестве, большем 10% (например – тракторы, сеялки). </w:t>
      </w:r>
      <w:r w:rsidR="00B60D1C" w:rsidRPr="00E2027C">
        <w:rPr>
          <w:sz w:val="28"/>
          <w:szCs w:val="28"/>
        </w:rPr>
        <w:t xml:space="preserve">Поэтому обычный темп обновления (около 10% количества в год) является недостаточным. Более быстрый темп обновления – это дополнительные капиталовложения, требующие наличия дополнительных свободных денежных средств, поэтому данный вариант не всегда возможен. </w:t>
      </w:r>
      <w:r w:rsidRPr="00E2027C">
        <w:rPr>
          <w:sz w:val="28"/>
          <w:szCs w:val="28"/>
        </w:rPr>
        <w:t>Прочие виды техники возможно не списываются, так как пока их нечем заменить.</w:t>
      </w:r>
    </w:p>
    <w:p w:rsidR="008F4EE0" w:rsidRDefault="00B60D1C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Оценку уровня экономической устойчивости и эффективности деятельности также необходимо осуществлять по ряду других показателей</w:t>
      </w:r>
      <w:r w:rsidR="008F4EE0" w:rsidRPr="00E2027C">
        <w:rPr>
          <w:sz w:val="28"/>
          <w:szCs w:val="28"/>
        </w:rPr>
        <w:t xml:space="preserve"> (табл. 4)</w:t>
      </w:r>
      <w:r w:rsidRPr="00E2027C">
        <w:rPr>
          <w:sz w:val="28"/>
          <w:szCs w:val="28"/>
        </w:rPr>
        <w:t>.</w:t>
      </w:r>
    </w:p>
    <w:p w:rsidR="001768F7" w:rsidRPr="001768F7" w:rsidRDefault="001768F7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F4EE0" w:rsidRPr="00E2027C" w:rsidRDefault="008F4EE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Таблица 4 – Результаты производственно-хозяйственной деятельности ЗАО «Имени Ильича» в 2004-2007 гг.</w:t>
      </w:r>
    </w:p>
    <w:tbl>
      <w:tblPr>
        <w:tblW w:w="9407" w:type="dxa"/>
        <w:tblInd w:w="-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36"/>
        <w:gridCol w:w="990"/>
        <w:gridCol w:w="990"/>
        <w:gridCol w:w="990"/>
        <w:gridCol w:w="991"/>
        <w:gridCol w:w="910"/>
      </w:tblGrid>
      <w:tr w:rsidR="008F4EE0" w:rsidRPr="00E2027C">
        <w:tc>
          <w:tcPr>
            <w:tcW w:w="4536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Показатели</w:t>
            </w:r>
          </w:p>
        </w:tc>
        <w:tc>
          <w:tcPr>
            <w:tcW w:w="3961" w:type="dxa"/>
            <w:gridSpan w:val="4"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Годы</w:t>
            </w:r>
          </w:p>
        </w:tc>
        <w:tc>
          <w:tcPr>
            <w:tcW w:w="910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2007г.в % к</w:t>
            </w:r>
            <w:r w:rsidR="001768F7">
              <w:rPr>
                <w:sz w:val="20"/>
                <w:szCs w:val="20"/>
                <w:lang w:val="uk-UA"/>
              </w:rPr>
              <w:t xml:space="preserve"> </w:t>
            </w:r>
            <w:r w:rsidRPr="001768F7">
              <w:rPr>
                <w:sz w:val="20"/>
                <w:szCs w:val="20"/>
              </w:rPr>
              <w:t>2004 г.</w:t>
            </w:r>
          </w:p>
        </w:tc>
      </w:tr>
      <w:tr w:rsidR="008F4EE0" w:rsidRPr="00E2027C">
        <w:trPr>
          <w:trHeight w:val="208"/>
        </w:trPr>
        <w:tc>
          <w:tcPr>
            <w:tcW w:w="4536" w:type="dxa"/>
            <w:vMerge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90" w:type="dxa"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2004</w:t>
            </w:r>
          </w:p>
        </w:tc>
        <w:tc>
          <w:tcPr>
            <w:tcW w:w="990" w:type="dxa"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2005</w:t>
            </w:r>
          </w:p>
        </w:tc>
        <w:tc>
          <w:tcPr>
            <w:tcW w:w="990" w:type="dxa"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2006</w:t>
            </w:r>
          </w:p>
        </w:tc>
        <w:tc>
          <w:tcPr>
            <w:tcW w:w="991" w:type="dxa"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2007</w:t>
            </w:r>
          </w:p>
        </w:tc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:rsidR="008F4EE0" w:rsidRPr="001768F7" w:rsidRDefault="008F4EE0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D01F1" w:rsidRPr="00E2027C">
        <w:tc>
          <w:tcPr>
            <w:tcW w:w="4536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Стоимость валовой продукции, тыс. руб. (по себестоимости) – всего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208435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237331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267564</w:t>
            </w:r>
          </w:p>
        </w:tc>
        <w:tc>
          <w:tcPr>
            <w:tcW w:w="991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268466</w:t>
            </w:r>
          </w:p>
        </w:tc>
        <w:tc>
          <w:tcPr>
            <w:tcW w:w="91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128,8</w:t>
            </w:r>
          </w:p>
        </w:tc>
      </w:tr>
      <w:tr w:rsidR="00FD01F1" w:rsidRPr="00E2027C">
        <w:tc>
          <w:tcPr>
            <w:tcW w:w="4536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Выручка от реализации (без НДС), тыс. руб. – всего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185324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216842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206324</w:t>
            </w:r>
          </w:p>
        </w:tc>
        <w:tc>
          <w:tcPr>
            <w:tcW w:w="991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274992</w:t>
            </w:r>
          </w:p>
        </w:tc>
        <w:tc>
          <w:tcPr>
            <w:tcW w:w="91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148,4</w:t>
            </w:r>
          </w:p>
        </w:tc>
      </w:tr>
      <w:tr w:rsidR="00FD01F1" w:rsidRPr="00E2027C">
        <w:tc>
          <w:tcPr>
            <w:tcW w:w="4536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Себестоимость реализованной продукции, тыс. руб.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175634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172911</w:t>
            </w:r>
          </w:p>
        </w:tc>
        <w:tc>
          <w:tcPr>
            <w:tcW w:w="99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182801</w:t>
            </w:r>
          </w:p>
        </w:tc>
        <w:tc>
          <w:tcPr>
            <w:tcW w:w="991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205680</w:t>
            </w:r>
          </w:p>
        </w:tc>
        <w:tc>
          <w:tcPr>
            <w:tcW w:w="910" w:type="dxa"/>
            <w:tcBorders>
              <w:bottom w:val="nil"/>
            </w:tcBorders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117,1</w:t>
            </w:r>
          </w:p>
        </w:tc>
      </w:tr>
      <w:tr w:rsidR="001217E4" w:rsidRPr="00E2027C">
        <w:tc>
          <w:tcPr>
            <w:tcW w:w="4536" w:type="dxa"/>
            <w:tcMar>
              <w:left w:w="28" w:type="dxa"/>
              <w:right w:w="28" w:type="dxa"/>
            </w:tcMar>
          </w:tcPr>
          <w:p w:rsidR="001217E4" w:rsidRPr="001768F7" w:rsidRDefault="001217E4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Превышение выручки над стоимостью валовой продукции, тыс. руб.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1217E4" w:rsidRPr="001768F7" w:rsidRDefault="001217E4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-23111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1217E4" w:rsidRPr="001768F7" w:rsidRDefault="001217E4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-20489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1217E4" w:rsidRPr="001768F7" w:rsidRDefault="001217E4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-61240</w:t>
            </w:r>
          </w:p>
        </w:tc>
        <w:tc>
          <w:tcPr>
            <w:tcW w:w="991" w:type="dxa"/>
            <w:tcMar>
              <w:left w:w="6" w:type="dxa"/>
              <w:right w:w="6" w:type="dxa"/>
            </w:tcMar>
            <w:vAlign w:val="bottom"/>
          </w:tcPr>
          <w:p w:rsidR="001217E4" w:rsidRPr="001768F7" w:rsidRDefault="001217E4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6526</w:t>
            </w:r>
          </w:p>
        </w:tc>
        <w:tc>
          <w:tcPr>
            <w:tcW w:w="910" w:type="dxa"/>
            <w:tcMar>
              <w:left w:w="6" w:type="dxa"/>
              <w:right w:w="6" w:type="dxa"/>
            </w:tcMar>
            <w:vAlign w:val="bottom"/>
          </w:tcPr>
          <w:p w:rsidR="001217E4" w:rsidRPr="001768F7" w:rsidRDefault="001217E4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-</w:t>
            </w:r>
          </w:p>
        </w:tc>
      </w:tr>
      <w:tr w:rsidR="00FD01F1" w:rsidRPr="00E2027C">
        <w:tc>
          <w:tcPr>
            <w:tcW w:w="4536" w:type="dxa"/>
            <w:tcMar>
              <w:left w:w="28" w:type="dxa"/>
              <w:right w:w="28" w:type="dxa"/>
            </w:tcMar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Прибыль от продажи продукции, тыс. руб.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9690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43931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23523</w:t>
            </w:r>
          </w:p>
        </w:tc>
        <w:tc>
          <w:tcPr>
            <w:tcW w:w="991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69312</w:t>
            </w:r>
          </w:p>
        </w:tc>
        <w:tc>
          <w:tcPr>
            <w:tcW w:w="91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715,3</w:t>
            </w:r>
          </w:p>
        </w:tc>
      </w:tr>
      <w:tr w:rsidR="00FD01F1" w:rsidRPr="00E2027C">
        <w:tc>
          <w:tcPr>
            <w:tcW w:w="4536" w:type="dxa"/>
            <w:tcMar>
              <w:left w:w="28" w:type="dxa"/>
              <w:right w:w="28" w:type="dxa"/>
            </w:tcMar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Рентабельность реализации всего, %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5,5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25,4</w:t>
            </w:r>
          </w:p>
        </w:tc>
        <w:tc>
          <w:tcPr>
            <w:tcW w:w="99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12,9</w:t>
            </w:r>
          </w:p>
        </w:tc>
        <w:tc>
          <w:tcPr>
            <w:tcW w:w="991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33,7</w:t>
            </w:r>
          </w:p>
        </w:tc>
        <w:tc>
          <w:tcPr>
            <w:tcW w:w="910" w:type="dxa"/>
            <w:tcMar>
              <w:left w:w="6" w:type="dxa"/>
              <w:right w:w="6" w:type="dxa"/>
            </w:tcMar>
            <w:vAlign w:val="bottom"/>
          </w:tcPr>
          <w:p w:rsidR="00FD01F1" w:rsidRPr="001768F7" w:rsidRDefault="00FD01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768F7">
              <w:rPr>
                <w:sz w:val="20"/>
                <w:szCs w:val="20"/>
              </w:rPr>
              <w:t>+28,2</w:t>
            </w:r>
            <w:r w:rsidR="003573D3" w:rsidRPr="001768F7">
              <w:rPr>
                <w:sz w:val="20"/>
                <w:szCs w:val="20"/>
              </w:rPr>
              <w:t xml:space="preserve"> п.</w:t>
            </w:r>
          </w:p>
        </w:tc>
      </w:tr>
    </w:tbl>
    <w:p w:rsidR="008F4EE0" w:rsidRPr="00E2027C" w:rsidRDefault="008F4EE0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762AE7" w:rsidRPr="00E2027C" w:rsidRDefault="002574D9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Среди таких показателей </w:t>
      </w:r>
      <w:r w:rsidR="00762AE7" w:rsidRPr="00E2027C">
        <w:rPr>
          <w:sz w:val="28"/>
          <w:szCs w:val="28"/>
        </w:rPr>
        <w:t>– стоимость всей произведенной продукции</w:t>
      </w:r>
      <w:r w:rsidR="00B60D1C" w:rsidRPr="00E2027C">
        <w:rPr>
          <w:sz w:val="28"/>
          <w:szCs w:val="28"/>
        </w:rPr>
        <w:t>, то есть валовой</w:t>
      </w:r>
      <w:r w:rsidR="00762AE7" w:rsidRPr="00E2027C">
        <w:rPr>
          <w:sz w:val="28"/>
          <w:szCs w:val="28"/>
        </w:rPr>
        <w:t xml:space="preserve"> (оцениваемой по себестоимости); выручка от продажи продукции; себестоимость проданной продукции; прибыль от продаж; рентабельность затрат и другие. Необходимые данные можно получить из бухгалтерской отчетности хозяйства, из форм №№ 9-АПК, 13-АПК, 7-АПК. Прибыль и рентабельность нужно рассчитать дополнительно, потому что в отчетах данных показателей нет.</w:t>
      </w:r>
    </w:p>
    <w:p w:rsidR="002574D9" w:rsidRPr="00E2027C" w:rsidRDefault="002574D9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Согласно данным </w:t>
      </w:r>
      <w:r w:rsidR="00762AE7" w:rsidRPr="00E2027C">
        <w:rPr>
          <w:sz w:val="28"/>
          <w:szCs w:val="28"/>
        </w:rPr>
        <w:t xml:space="preserve">табл. 4, что состояние обследованного хозяйства является </w:t>
      </w:r>
      <w:r w:rsidRPr="00E2027C">
        <w:rPr>
          <w:sz w:val="28"/>
          <w:szCs w:val="28"/>
        </w:rPr>
        <w:t>относительно устойчивым</w:t>
      </w:r>
      <w:r w:rsidR="00762AE7" w:rsidRPr="00E2027C">
        <w:rPr>
          <w:sz w:val="28"/>
          <w:szCs w:val="28"/>
        </w:rPr>
        <w:t>.</w:t>
      </w:r>
      <w:r w:rsidRPr="00E2027C">
        <w:rPr>
          <w:sz w:val="28"/>
          <w:szCs w:val="28"/>
        </w:rPr>
        <w:t xml:space="preserve"> Среди хороших признаков то, что уровень рентабельности за рассматриваемые годы был всегда положительным, хоть и колебался от 5,5% до 33,7%.</w:t>
      </w:r>
      <w:r w:rsidR="00802BFE" w:rsidRPr="00E2027C">
        <w:rPr>
          <w:sz w:val="28"/>
          <w:szCs w:val="28"/>
        </w:rPr>
        <w:t xml:space="preserve"> Другим хорошим моментом является постоянный рост рентабельности: в 2007 г. достигнут наибольший уровень – 33,7%. И, наконец, третьим положительным моментом, являющимся частичным объяснением второго является опережающий рост выручки над ростом себестоимости реализованной продукции.</w:t>
      </w:r>
    </w:p>
    <w:p w:rsidR="003573D3" w:rsidRPr="00E2027C" w:rsidRDefault="003573D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 сожалению, рост выручки сопровождается ростом себестоимости. Возможно, это объясняется увеличением объемов продаж, инфляционными явлениями, колебаниями конъюнктуры рынка и диспаритетом цен на промышленную и сельскохозяйственную продукцию. При этом следует отметить, что при росте выручки на 48%, себестоимость возросла только на 17%. В итоге рентабельность реализации за рассматриваемый период увеличилась на 28,2 процентных пунктов (в таблице</w:t>
      </w:r>
      <w:r w:rsidR="00DF243B" w:rsidRPr="00E2027C">
        <w:rPr>
          <w:sz w:val="28"/>
          <w:szCs w:val="28"/>
        </w:rPr>
        <w:t xml:space="preserve"> 4</w:t>
      </w:r>
      <w:r w:rsidRPr="00E2027C">
        <w:rPr>
          <w:sz w:val="28"/>
          <w:szCs w:val="28"/>
        </w:rPr>
        <w:t xml:space="preserve"> </w:t>
      </w:r>
      <w:r w:rsidR="00DF243B" w:rsidRPr="00E2027C">
        <w:rPr>
          <w:sz w:val="28"/>
          <w:szCs w:val="28"/>
        </w:rPr>
        <w:t xml:space="preserve">обозначено </w:t>
      </w:r>
      <w:r w:rsidRPr="00E2027C">
        <w:rPr>
          <w:sz w:val="28"/>
          <w:szCs w:val="28"/>
        </w:rPr>
        <w:t>– «п»).</w:t>
      </w:r>
    </w:p>
    <w:p w:rsidR="00802BFE" w:rsidRPr="00E2027C" w:rsidRDefault="001217E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Положительным также является то, что</w:t>
      </w:r>
      <w:r w:rsidR="008502F1" w:rsidRPr="00E2027C">
        <w:rPr>
          <w:sz w:val="28"/>
          <w:szCs w:val="28"/>
        </w:rPr>
        <w:t xml:space="preserve"> в последнем 2007 г. было достигнуто превышение выручки от реализации нас стоимостью всей</w:t>
      </w:r>
      <w:r w:rsidR="00855456" w:rsidRPr="00E2027C">
        <w:rPr>
          <w:sz w:val="28"/>
          <w:szCs w:val="28"/>
        </w:rPr>
        <w:t xml:space="preserve"> произведенной продукции, то есть над валовой продукцией. Из таблицы видно, что с 2004 г. по 2006 г. Выручка не покрывала валовые затраты производства.</w:t>
      </w:r>
    </w:p>
    <w:p w:rsidR="00762AE7" w:rsidRPr="00E2027C" w:rsidRDefault="00855456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Для того, чтобы глубже разобраться в принципиальном строении прибыли и выручки, необходимо провести экономическую оценку производственно-финансовой деятельности, что будет сделано в сле</w:t>
      </w:r>
      <w:r w:rsidR="00762AE7" w:rsidRPr="00E2027C">
        <w:rPr>
          <w:sz w:val="28"/>
          <w:szCs w:val="28"/>
        </w:rPr>
        <w:t>дующем пункте.</w:t>
      </w:r>
    </w:p>
    <w:p w:rsidR="00E1357E" w:rsidRDefault="00E1357E" w:rsidP="00972586">
      <w:pPr>
        <w:spacing w:line="360" w:lineRule="auto"/>
        <w:ind w:firstLine="709"/>
        <w:jc w:val="both"/>
        <w:outlineLvl w:val="0"/>
        <w:rPr>
          <w:b/>
          <w:bCs/>
          <w:sz w:val="28"/>
          <w:szCs w:val="28"/>
        </w:rPr>
      </w:pPr>
    </w:p>
    <w:p w:rsidR="0006068F" w:rsidRDefault="00762AE7" w:rsidP="00972586">
      <w:pPr>
        <w:spacing w:line="360" w:lineRule="auto"/>
        <w:ind w:firstLine="709"/>
        <w:jc w:val="both"/>
        <w:outlineLvl w:val="0"/>
        <w:rPr>
          <w:b/>
          <w:bCs/>
          <w:sz w:val="28"/>
          <w:szCs w:val="28"/>
          <w:lang w:val="uk-UA"/>
        </w:rPr>
      </w:pPr>
      <w:r w:rsidRPr="0006068F">
        <w:rPr>
          <w:b/>
          <w:bCs/>
          <w:sz w:val="28"/>
          <w:szCs w:val="28"/>
        </w:rPr>
        <w:t>1.3.</w:t>
      </w:r>
      <w:r w:rsidR="000022F4" w:rsidRPr="0006068F">
        <w:rPr>
          <w:b/>
          <w:bCs/>
          <w:sz w:val="28"/>
          <w:szCs w:val="28"/>
        </w:rPr>
        <w:t xml:space="preserve"> Экономическая оценка производственно-финансовой деятель</w:t>
      </w:r>
    </w:p>
    <w:p w:rsidR="00762AE7" w:rsidRPr="00E2027C" w:rsidRDefault="000022F4" w:rsidP="00972586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06068F">
        <w:rPr>
          <w:b/>
          <w:bCs/>
          <w:sz w:val="28"/>
          <w:szCs w:val="28"/>
        </w:rPr>
        <w:t>ности предприятия в 2004-2007 гг</w:t>
      </w:r>
      <w:r w:rsidRPr="00E2027C">
        <w:rPr>
          <w:sz w:val="28"/>
          <w:szCs w:val="28"/>
        </w:rPr>
        <w:t>.</w:t>
      </w: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762AE7" w:rsidRPr="00E2027C" w:rsidRDefault="000022F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Углубленный анализ производственно-ф</w:t>
      </w:r>
      <w:r w:rsidR="00762AE7" w:rsidRPr="00E2027C">
        <w:rPr>
          <w:sz w:val="28"/>
          <w:szCs w:val="28"/>
        </w:rPr>
        <w:t>инансово</w:t>
      </w:r>
      <w:r w:rsidRPr="00E2027C">
        <w:rPr>
          <w:sz w:val="28"/>
          <w:szCs w:val="28"/>
        </w:rPr>
        <w:t>го</w:t>
      </w:r>
      <w:r w:rsidR="00762AE7" w:rsidRPr="00E2027C">
        <w:rPr>
          <w:sz w:val="28"/>
          <w:szCs w:val="28"/>
        </w:rPr>
        <w:t xml:space="preserve"> состояни</w:t>
      </w:r>
      <w:r w:rsidRPr="00E2027C">
        <w:rPr>
          <w:sz w:val="28"/>
          <w:szCs w:val="28"/>
        </w:rPr>
        <w:t>я</w:t>
      </w:r>
      <w:r w:rsidR="00762AE7" w:rsidRPr="00E2027C">
        <w:rPr>
          <w:sz w:val="28"/>
          <w:szCs w:val="28"/>
        </w:rPr>
        <w:t xml:space="preserve"> предприятий</w:t>
      </w:r>
      <w:r w:rsidRPr="00E2027C">
        <w:rPr>
          <w:sz w:val="28"/>
          <w:szCs w:val="28"/>
        </w:rPr>
        <w:t>,</w:t>
      </w:r>
      <w:r w:rsidR="00762AE7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 xml:space="preserve">проводят </w:t>
      </w:r>
      <w:r w:rsidR="00762AE7" w:rsidRPr="00E2027C">
        <w:rPr>
          <w:sz w:val="28"/>
          <w:szCs w:val="28"/>
        </w:rPr>
        <w:t xml:space="preserve">различными </w:t>
      </w:r>
      <w:r w:rsidRPr="00E2027C">
        <w:rPr>
          <w:sz w:val="28"/>
          <w:szCs w:val="28"/>
        </w:rPr>
        <w:t xml:space="preserve">способами </w:t>
      </w:r>
      <w:r w:rsidR="00762AE7" w:rsidRPr="00E2027C">
        <w:rPr>
          <w:sz w:val="28"/>
          <w:szCs w:val="28"/>
        </w:rPr>
        <w:t xml:space="preserve">[20, 27, 28, 29]. </w:t>
      </w:r>
      <w:r w:rsidRPr="00E2027C">
        <w:rPr>
          <w:sz w:val="28"/>
          <w:szCs w:val="28"/>
        </w:rPr>
        <w:t>Среди разнообразия средств и методов</w:t>
      </w:r>
      <w:r w:rsidR="00363663" w:rsidRPr="00E2027C">
        <w:rPr>
          <w:sz w:val="28"/>
          <w:szCs w:val="28"/>
        </w:rPr>
        <w:t xml:space="preserve"> о</w:t>
      </w:r>
      <w:r w:rsidR="00762AE7" w:rsidRPr="00E2027C">
        <w:rPr>
          <w:sz w:val="28"/>
          <w:szCs w:val="28"/>
        </w:rPr>
        <w:t xml:space="preserve">дним из наиболее распространенных, простых в применении и понятных в объяснении расчетных данных является горизонтальный анализ отчета о прибылях и убытках (форма № 2). </w:t>
      </w:r>
      <w:r w:rsidR="00363663" w:rsidRPr="00E2027C">
        <w:rPr>
          <w:sz w:val="28"/>
          <w:szCs w:val="28"/>
        </w:rPr>
        <w:t>В результате проведения д</w:t>
      </w:r>
      <w:r w:rsidR="00762AE7" w:rsidRPr="00E2027C">
        <w:rPr>
          <w:sz w:val="28"/>
          <w:szCs w:val="28"/>
        </w:rPr>
        <w:t>анн</w:t>
      </w:r>
      <w:r w:rsidR="00363663" w:rsidRPr="00E2027C">
        <w:rPr>
          <w:sz w:val="28"/>
          <w:szCs w:val="28"/>
        </w:rPr>
        <w:t>ого</w:t>
      </w:r>
      <w:r w:rsidR="00762AE7" w:rsidRPr="00E2027C">
        <w:rPr>
          <w:sz w:val="28"/>
          <w:szCs w:val="28"/>
        </w:rPr>
        <w:t xml:space="preserve"> анализ</w:t>
      </w:r>
      <w:r w:rsidR="00363663" w:rsidRPr="00E2027C">
        <w:rPr>
          <w:sz w:val="28"/>
          <w:szCs w:val="28"/>
        </w:rPr>
        <w:t>а</w:t>
      </w:r>
      <w:r w:rsidR="00762AE7" w:rsidRPr="00E2027C">
        <w:rPr>
          <w:sz w:val="28"/>
          <w:szCs w:val="28"/>
        </w:rPr>
        <w:t xml:space="preserve"> </w:t>
      </w:r>
      <w:r w:rsidR="00363663" w:rsidRPr="00E2027C">
        <w:rPr>
          <w:sz w:val="28"/>
          <w:szCs w:val="28"/>
        </w:rPr>
        <w:t xml:space="preserve">можно </w:t>
      </w:r>
      <w:r w:rsidR="00762AE7" w:rsidRPr="00E2027C">
        <w:rPr>
          <w:sz w:val="28"/>
          <w:szCs w:val="28"/>
        </w:rPr>
        <w:t>увидеть и проанализировать динамику показателей, вскрыть причины складывающихся тенденций [14, 15, 19].</w:t>
      </w:r>
    </w:p>
    <w:p w:rsidR="00762AE7" w:rsidRDefault="00363663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В соответствии с этим, в</w:t>
      </w:r>
      <w:r w:rsidR="00762AE7" w:rsidRPr="00E2027C">
        <w:rPr>
          <w:sz w:val="28"/>
          <w:szCs w:val="28"/>
        </w:rPr>
        <w:t xml:space="preserve"> табл. 5</w:t>
      </w:r>
      <w:r w:rsidRPr="00E2027C">
        <w:rPr>
          <w:sz w:val="28"/>
          <w:szCs w:val="28"/>
        </w:rPr>
        <w:t>, на основании данных ф. № 2</w:t>
      </w:r>
      <w:r w:rsidR="00762AE7" w:rsidRPr="00E2027C">
        <w:rPr>
          <w:sz w:val="28"/>
          <w:szCs w:val="28"/>
        </w:rPr>
        <w:t xml:space="preserve"> отражены результаты выполненного горизонтального (трендового) анализа отчета о прибылях и убытках </w:t>
      </w:r>
      <w:r w:rsidR="00677245" w:rsidRPr="00E2027C">
        <w:rPr>
          <w:sz w:val="28"/>
          <w:szCs w:val="28"/>
        </w:rPr>
        <w:t>ЗАО «Имени Ильича»</w:t>
      </w:r>
      <w:r w:rsidR="00762AE7" w:rsidRPr="00E2027C">
        <w:rPr>
          <w:sz w:val="28"/>
          <w:szCs w:val="28"/>
        </w:rPr>
        <w:t xml:space="preserve"> за два последних отчетных года - 2006-й и 2007-й. Данные 2006 г. приняты за 100 %. Изменения в 2007 г. по отношению к 2006 г. были рассчитаны дополнительно.</w:t>
      </w:r>
    </w:p>
    <w:p w:rsidR="0006068F" w:rsidRPr="0006068F" w:rsidRDefault="0006068F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62AE7" w:rsidRPr="00E2027C" w:rsidRDefault="00E1357E" w:rsidP="009725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62AE7" w:rsidRPr="00E2027C">
        <w:rPr>
          <w:sz w:val="28"/>
          <w:szCs w:val="28"/>
        </w:rPr>
        <w:t>Таблица 5</w:t>
      </w:r>
      <w:r w:rsidR="0006068F">
        <w:rPr>
          <w:sz w:val="28"/>
          <w:szCs w:val="28"/>
          <w:lang w:val="uk-UA"/>
        </w:rPr>
        <w:t xml:space="preserve">. </w:t>
      </w:r>
      <w:r w:rsidR="00762AE7" w:rsidRPr="00E2027C">
        <w:rPr>
          <w:sz w:val="28"/>
          <w:szCs w:val="28"/>
        </w:rPr>
        <w:t xml:space="preserve">Горизонтальный (трендовый) анализ отчета о прибылях и убытках </w:t>
      </w:r>
      <w:r w:rsidR="00677245" w:rsidRPr="00E2027C">
        <w:rPr>
          <w:sz w:val="28"/>
          <w:szCs w:val="28"/>
        </w:rPr>
        <w:t>ЗАО «Имени Ильича»</w:t>
      </w:r>
      <w:r w:rsidR="00762AE7" w:rsidRPr="00E2027C">
        <w:rPr>
          <w:sz w:val="28"/>
          <w:szCs w:val="28"/>
        </w:rPr>
        <w:t xml:space="preserve"> за 2006-2007 гг.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5122"/>
        <w:gridCol w:w="1080"/>
        <w:gridCol w:w="804"/>
        <w:gridCol w:w="996"/>
        <w:gridCol w:w="879"/>
      </w:tblGrid>
      <w:tr w:rsidR="00762AE7" w:rsidRPr="00E2027C">
        <w:trPr>
          <w:cantSplit/>
        </w:trPr>
        <w:tc>
          <w:tcPr>
            <w:tcW w:w="5688" w:type="dxa"/>
            <w:gridSpan w:val="2"/>
            <w:vMerge w:val="restart"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Показатели</w:t>
            </w:r>
          </w:p>
        </w:tc>
        <w:tc>
          <w:tcPr>
            <w:tcW w:w="1884" w:type="dxa"/>
            <w:gridSpan w:val="2"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2006 г.</w:t>
            </w:r>
          </w:p>
        </w:tc>
        <w:tc>
          <w:tcPr>
            <w:tcW w:w="1875" w:type="dxa"/>
            <w:gridSpan w:val="2"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2007 г.</w:t>
            </w:r>
          </w:p>
        </w:tc>
      </w:tr>
      <w:tr w:rsidR="00762AE7" w:rsidRPr="00E2027C">
        <w:trPr>
          <w:cantSplit/>
        </w:trPr>
        <w:tc>
          <w:tcPr>
            <w:tcW w:w="5688" w:type="dxa"/>
            <w:gridSpan w:val="2"/>
            <w:vMerge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тыс. руб.</w:t>
            </w:r>
          </w:p>
        </w:tc>
        <w:tc>
          <w:tcPr>
            <w:tcW w:w="804" w:type="dxa"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%</w:t>
            </w:r>
          </w:p>
        </w:tc>
        <w:tc>
          <w:tcPr>
            <w:tcW w:w="996" w:type="dxa"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тыс.руб.</w:t>
            </w:r>
          </w:p>
        </w:tc>
        <w:tc>
          <w:tcPr>
            <w:tcW w:w="879" w:type="dxa"/>
            <w:vAlign w:val="center"/>
          </w:tcPr>
          <w:p w:rsidR="00762AE7" w:rsidRPr="0006068F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%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Выручка от продажи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206324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274992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133,3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Себестоимость проданных товаров, работ, услуг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182801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205680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112,5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3.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Валовая прибыль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23523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69312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294,7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4.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Коммерческие расходы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5.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Управленческие расходы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6.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Проценты к получению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50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4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8,0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7.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Проценты к уплате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3453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8748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253,3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8.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Прочие операционные доходы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5296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10484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198,0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9.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Прочие операционные расходы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19448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12476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64,2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Внереализационные доходы (субсидии из бюджетов)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11.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Внереализационные расходы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 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12.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Прибыль до налогообложения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5968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58576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981,5</w:t>
            </w:r>
          </w:p>
        </w:tc>
      </w:tr>
      <w:tr w:rsidR="004F50B3" w:rsidRPr="00E2027C">
        <w:tc>
          <w:tcPr>
            <w:tcW w:w="566" w:type="dxa"/>
            <w:tcBorders>
              <w:righ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13.</w:t>
            </w:r>
          </w:p>
        </w:tc>
        <w:tc>
          <w:tcPr>
            <w:tcW w:w="5122" w:type="dxa"/>
            <w:tcBorders>
              <w:left w:val="nil"/>
            </w:tcBorders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Чистая прибыль</w:t>
            </w:r>
          </w:p>
        </w:tc>
        <w:tc>
          <w:tcPr>
            <w:tcW w:w="1080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5767</w:t>
            </w:r>
          </w:p>
        </w:tc>
        <w:tc>
          <w:tcPr>
            <w:tcW w:w="804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100</w:t>
            </w:r>
          </w:p>
        </w:tc>
        <w:tc>
          <w:tcPr>
            <w:tcW w:w="996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58576</w:t>
            </w:r>
          </w:p>
        </w:tc>
        <w:tc>
          <w:tcPr>
            <w:tcW w:w="879" w:type="dxa"/>
            <w:vAlign w:val="bottom"/>
          </w:tcPr>
          <w:p w:rsidR="004F50B3" w:rsidRPr="0006068F" w:rsidRDefault="004F50B3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6068F">
              <w:rPr>
                <w:sz w:val="20"/>
                <w:szCs w:val="20"/>
              </w:rPr>
              <w:t>1015,7</w:t>
            </w:r>
          </w:p>
        </w:tc>
      </w:tr>
    </w:tbl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Из табл. 5 видно, что выручка от продажи продукции в 2007 г. увеличилась на </w:t>
      </w:r>
      <w:r w:rsidR="00510B7B" w:rsidRPr="00E2027C">
        <w:rPr>
          <w:sz w:val="28"/>
          <w:szCs w:val="28"/>
        </w:rPr>
        <w:t>33</w:t>
      </w:r>
      <w:r w:rsidRPr="00E2027C">
        <w:rPr>
          <w:sz w:val="28"/>
          <w:szCs w:val="28"/>
        </w:rPr>
        <w:t xml:space="preserve">% по сравнению с 2006 г. При этом себестоимость проданной продукции выросла на </w:t>
      </w:r>
      <w:r w:rsidR="00510B7B" w:rsidRPr="00E2027C">
        <w:rPr>
          <w:sz w:val="28"/>
          <w:szCs w:val="28"/>
        </w:rPr>
        <w:t>12</w:t>
      </w:r>
      <w:r w:rsidRPr="00E2027C">
        <w:rPr>
          <w:sz w:val="28"/>
          <w:szCs w:val="28"/>
        </w:rPr>
        <w:t xml:space="preserve">,5%, вследствие чего хозяйству удалось в 2006 г. получить валовую прибыль в размере </w:t>
      </w:r>
      <w:r w:rsidR="00510B7B" w:rsidRPr="00E2027C">
        <w:rPr>
          <w:sz w:val="28"/>
          <w:szCs w:val="28"/>
        </w:rPr>
        <w:t>23 523</w:t>
      </w:r>
      <w:r w:rsidRPr="00E2027C">
        <w:rPr>
          <w:sz w:val="28"/>
          <w:szCs w:val="28"/>
        </w:rPr>
        <w:t xml:space="preserve"> тыс. руб., а в 2007 году – </w:t>
      </w:r>
      <w:r w:rsidR="00510B7B" w:rsidRPr="00E2027C">
        <w:rPr>
          <w:sz w:val="28"/>
          <w:szCs w:val="28"/>
        </w:rPr>
        <w:t xml:space="preserve">69 312 </w:t>
      </w:r>
      <w:r w:rsidRPr="00E2027C">
        <w:rPr>
          <w:sz w:val="28"/>
          <w:szCs w:val="28"/>
        </w:rPr>
        <w:t xml:space="preserve">тыс. руб., то есть на </w:t>
      </w:r>
      <w:r w:rsidR="00510B7B" w:rsidRPr="00E2027C">
        <w:rPr>
          <w:sz w:val="28"/>
          <w:szCs w:val="28"/>
        </w:rPr>
        <w:t>195</w:t>
      </w:r>
      <w:r w:rsidRPr="00E2027C">
        <w:rPr>
          <w:sz w:val="28"/>
          <w:szCs w:val="28"/>
        </w:rPr>
        <w:t>% больше.</w:t>
      </w:r>
      <w:r w:rsidR="00510B7B" w:rsidRPr="00E2027C">
        <w:rPr>
          <w:sz w:val="28"/>
          <w:szCs w:val="28"/>
        </w:rPr>
        <w:t xml:space="preserve"> Столь резкий рост объема прибыли объясняется тем, что в 2006 г. величина прибыли относительно выручки и себестоимости была незначительной, поэтому небольшое изменение этих двух показателей привело к значительному росту прибыли.</w:t>
      </w:r>
    </w:p>
    <w:p w:rsidR="00510B7B" w:rsidRPr="00E2027C" w:rsidRDefault="00E278B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Анализируя другие составляющие прибыли можно отметить, что</w:t>
      </w:r>
      <w:r w:rsidR="000D604B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величина процентов к получению резко сократилась, а к уплате – наоборот выросла. Однако можно отметить и положительный момент – прочие операционные доходы увеличились практически вдвое, а расходы снизились до уровня 64% от величины 2006 г.</w:t>
      </w:r>
      <w:r w:rsidR="00F44712" w:rsidRPr="00E2027C">
        <w:rPr>
          <w:sz w:val="28"/>
          <w:szCs w:val="28"/>
        </w:rPr>
        <w:t xml:space="preserve"> При этом в абсолютной величине прочие операционные расходы по обоим рассматриваемым годам превышают доходы. но благодаря изменению величин в 2007 г. это превышение сократилось с 14 млн. руб. до 2 млн. руб.</w:t>
      </w:r>
    </w:p>
    <w:p w:rsidR="00C52048" w:rsidRPr="00E2027C" w:rsidRDefault="00C9069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Описанное изменение показателей привело к тому, что в 2006 г была получена чистая прибыль в размере 5,7 млн. руб., а в 2007 г.- 58,6 млн. руб., то есть в 10 раз больше.</w:t>
      </w:r>
    </w:p>
    <w:p w:rsidR="00762AE7" w:rsidRPr="00E2027C" w:rsidRDefault="001B012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Чтобы анализ прибыли</w:t>
      </w:r>
      <w:r w:rsidR="00762AE7" w:rsidRPr="00E2027C">
        <w:rPr>
          <w:sz w:val="28"/>
          <w:szCs w:val="28"/>
        </w:rPr>
        <w:t xml:space="preserve">, выручки и прочих ее составляющих </w:t>
      </w:r>
      <w:r w:rsidRPr="00E2027C">
        <w:rPr>
          <w:sz w:val="28"/>
          <w:szCs w:val="28"/>
        </w:rPr>
        <w:t>был более полным</w:t>
      </w:r>
      <w:r w:rsidR="00367BE6" w:rsidRPr="00E2027C">
        <w:rPr>
          <w:sz w:val="28"/>
          <w:szCs w:val="28"/>
        </w:rPr>
        <w:t>,</w:t>
      </w:r>
      <w:r w:rsidRPr="00E2027C">
        <w:rPr>
          <w:sz w:val="28"/>
          <w:szCs w:val="28"/>
        </w:rPr>
        <w:t xml:space="preserve"> </w:t>
      </w:r>
      <w:r w:rsidR="00762AE7" w:rsidRPr="00E2027C">
        <w:rPr>
          <w:sz w:val="28"/>
          <w:szCs w:val="28"/>
        </w:rPr>
        <w:t xml:space="preserve">обычно осуществляют </w:t>
      </w:r>
      <w:r w:rsidRPr="00E2027C">
        <w:rPr>
          <w:sz w:val="28"/>
          <w:szCs w:val="28"/>
        </w:rPr>
        <w:t xml:space="preserve">вертикальный </w:t>
      </w:r>
      <w:r w:rsidR="00762AE7" w:rsidRPr="00E2027C">
        <w:rPr>
          <w:sz w:val="28"/>
          <w:szCs w:val="28"/>
        </w:rPr>
        <w:t>анализ отчета о прибылях и убытках, который отражает удельный вес каждого элемента дохода и прибыли в их общей величине. На этой основе можно лучше понять внутренние тенденции в состоянии предприятия, разработать и реализовать более эффективные управленческие решени</w:t>
      </w:r>
      <w:r w:rsidR="000742DF" w:rsidRPr="00E2027C">
        <w:rPr>
          <w:sz w:val="28"/>
          <w:szCs w:val="28"/>
        </w:rPr>
        <w:t>я, а также внедрить передовые производства или технологии и технические средства, которые позволят повысить эффективность производства и капитала, рентабельность и конкурентоспособность изготовляемой продукции</w:t>
      </w:r>
      <w:r w:rsidR="00762AE7" w:rsidRPr="00E2027C">
        <w:rPr>
          <w:sz w:val="28"/>
          <w:szCs w:val="28"/>
        </w:rPr>
        <w:t xml:space="preserve"> [16, 17]. Этот </w:t>
      </w:r>
      <w:r w:rsidR="0087137A" w:rsidRPr="00E2027C">
        <w:rPr>
          <w:sz w:val="28"/>
          <w:szCs w:val="28"/>
        </w:rPr>
        <w:t xml:space="preserve">вертикальный </w:t>
      </w:r>
      <w:r w:rsidR="00762AE7" w:rsidRPr="00E2027C">
        <w:rPr>
          <w:sz w:val="28"/>
          <w:szCs w:val="28"/>
        </w:rPr>
        <w:t xml:space="preserve">анализ отчета о прибылях и убытках </w:t>
      </w:r>
      <w:r w:rsidR="00677245" w:rsidRPr="00E2027C">
        <w:rPr>
          <w:sz w:val="28"/>
          <w:szCs w:val="28"/>
        </w:rPr>
        <w:t>ЗАО «Имени Ильича»</w:t>
      </w:r>
      <w:r w:rsidR="00762AE7" w:rsidRPr="00E2027C">
        <w:rPr>
          <w:sz w:val="28"/>
          <w:szCs w:val="28"/>
        </w:rPr>
        <w:t xml:space="preserve"> за 2006-2007 гг. приведен в табл. 6.</w:t>
      </w: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Таблица 6 - Вертикальный анализ отчета о прибылях и убытках </w:t>
      </w:r>
      <w:r w:rsidR="00677245" w:rsidRPr="00E2027C">
        <w:rPr>
          <w:sz w:val="28"/>
          <w:szCs w:val="28"/>
        </w:rPr>
        <w:t>ЗАО «Имени Ильича»</w:t>
      </w:r>
      <w:r w:rsidRPr="00E2027C">
        <w:rPr>
          <w:sz w:val="28"/>
          <w:szCs w:val="28"/>
        </w:rPr>
        <w:t xml:space="preserve"> за 2006-2007 гг., %</w:t>
      </w:r>
    </w:p>
    <w:tbl>
      <w:tblPr>
        <w:tblW w:w="9222" w:type="dxa"/>
        <w:tblInd w:w="31" w:type="dxa"/>
        <w:tblLook w:val="0000" w:firstRow="0" w:lastRow="0" w:firstColumn="0" w:lastColumn="0" w:noHBand="0" w:noVBand="0"/>
      </w:tblPr>
      <w:tblGrid>
        <w:gridCol w:w="464"/>
        <w:gridCol w:w="4987"/>
        <w:gridCol w:w="876"/>
        <w:gridCol w:w="891"/>
        <w:gridCol w:w="1045"/>
        <w:gridCol w:w="959"/>
      </w:tblGrid>
      <w:tr w:rsidR="00762AE7" w:rsidRPr="00E2027C">
        <w:trPr>
          <w:trHeight w:val="21"/>
        </w:trPr>
        <w:tc>
          <w:tcPr>
            <w:tcW w:w="535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tcMar>
              <w:left w:w="57" w:type="dxa"/>
              <w:right w:w="57" w:type="dxa"/>
            </w:tcMar>
            <w:vAlign w:val="bottom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Показатели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2006 г.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2007 г.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Изменения за год</w:t>
            </w:r>
          </w:p>
        </w:tc>
      </w:tr>
      <w:tr w:rsidR="00762AE7" w:rsidRPr="00E2027C">
        <w:trPr>
          <w:trHeight w:val="21"/>
        </w:trPr>
        <w:tc>
          <w:tcPr>
            <w:tcW w:w="53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абс.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762AE7" w:rsidRPr="00D7633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в %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Выручка от продажи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206324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274992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68668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130,0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Себестоимость проданных товаров, работ, услуг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182801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205680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22879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43,3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3.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Валовая прибыль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23523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69312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45789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86,7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4.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Коммерческие расходы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Управленческие расходы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6.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Проценты к получению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-46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-0,1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7.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Проценты к уплате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3453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8748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5295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10,0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8.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Прочие операционные доходы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5296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10484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5188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9,8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9.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Прочие операционные расходы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19448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12476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-6972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-13,2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10.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Внереализационные доходы (субсидии из бюджетов)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11.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Внереализационные расходы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 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12.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Прибыль до налогообложения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5968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58576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52608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99,6</w:t>
            </w:r>
          </w:p>
        </w:tc>
      </w:tr>
      <w:tr w:rsidR="00466BA2" w:rsidRPr="00E2027C">
        <w:trPr>
          <w:trHeight w:val="21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13.</w:t>
            </w:r>
          </w:p>
        </w:tc>
        <w:tc>
          <w:tcPr>
            <w:tcW w:w="487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57" w:type="dxa"/>
              <w:right w:w="57" w:type="dxa"/>
            </w:tcMar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Чистая прибыль</w:t>
            </w:r>
          </w:p>
        </w:tc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5767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58576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52809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466BA2" w:rsidRPr="00D76335" w:rsidRDefault="00466BA2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76335">
              <w:rPr>
                <w:sz w:val="20"/>
                <w:szCs w:val="20"/>
              </w:rPr>
              <w:t>100,0</w:t>
            </w:r>
          </w:p>
        </w:tc>
      </w:tr>
    </w:tbl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466BA2" w:rsidRPr="00E2027C" w:rsidRDefault="00466BA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За величину 100% принято значение абсолютного изменения прибыли, в данном случае – величин</w:t>
      </w:r>
      <w:r w:rsidR="005B6527" w:rsidRPr="00E2027C">
        <w:rPr>
          <w:sz w:val="28"/>
          <w:szCs w:val="28"/>
        </w:rPr>
        <w:t>ы</w:t>
      </w:r>
      <w:r w:rsidRPr="00E2027C">
        <w:rPr>
          <w:sz w:val="28"/>
          <w:szCs w:val="28"/>
        </w:rPr>
        <w:t xml:space="preserve"> прироста.</w:t>
      </w:r>
      <w:r w:rsidR="005B6527" w:rsidRPr="00E2027C">
        <w:rPr>
          <w:sz w:val="28"/>
          <w:szCs w:val="28"/>
        </w:rPr>
        <w:t xml:space="preserve"> Исходя из этого, были определены процентные доли изменения всех показателей в таблице.</w:t>
      </w:r>
    </w:p>
    <w:p w:rsidR="00F01C05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Из табл. 6 видно, что </w:t>
      </w:r>
      <w:r w:rsidR="00F01C05" w:rsidRPr="00E2027C">
        <w:rPr>
          <w:sz w:val="28"/>
          <w:szCs w:val="28"/>
        </w:rPr>
        <w:t xml:space="preserve">величина выручки за рассматриваемый период выросла на 68,6 млн. руб. и от величины чистой прибыли это составило 130%. Рост себестоимости реализованных товаров на 22,8 млн. руб. снизил прирост выручки на 43,3%. В итоге прирост валовой прибыли составил 86,7% от прироста чистой прибыли. </w:t>
      </w:r>
    </w:p>
    <w:p w:rsidR="00F01C05" w:rsidRPr="00E2027C" w:rsidRDefault="00F4591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Заметные</w:t>
      </w:r>
      <w:r w:rsidR="00F01C05" w:rsidRPr="00E2027C">
        <w:rPr>
          <w:sz w:val="28"/>
          <w:szCs w:val="28"/>
        </w:rPr>
        <w:t xml:space="preserve"> изменения также внес</w:t>
      </w:r>
      <w:r w:rsidRPr="00E2027C">
        <w:rPr>
          <w:sz w:val="28"/>
          <w:szCs w:val="28"/>
        </w:rPr>
        <w:t>л</w:t>
      </w:r>
      <w:r w:rsidR="00F01C05" w:rsidRPr="00E2027C">
        <w:rPr>
          <w:sz w:val="28"/>
          <w:szCs w:val="28"/>
        </w:rPr>
        <w:t>и проценты к уплате, рост которых составил около10</w:t>
      </w:r>
      <w:r w:rsidRPr="00E2027C">
        <w:rPr>
          <w:sz w:val="28"/>
          <w:szCs w:val="28"/>
        </w:rPr>
        <w:t>% от</w:t>
      </w:r>
      <w:r w:rsidR="00F01C05" w:rsidRPr="00E2027C">
        <w:rPr>
          <w:sz w:val="28"/>
          <w:szCs w:val="28"/>
        </w:rPr>
        <w:t xml:space="preserve"> прироста чистой прибыли. Однако благодаря увеличению прочих операционных </w:t>
      </w:r>
      <w:r w:rsidRPr="00E2027C">
        <w:rPr>
          <w:sz w:val="28"/>
          <w:szCs w:val="28"/>
        </w:rPr>
        <w:t>доходов</w:t>
      </w:r>
      <w:r w:rsidR="00F01C05" w:rsidRPr="00E2027C">
        <w:rPr>
          <w:sz w:val="28"/>
          <w:szCs w:val="28"/>
        </w:rPr>
        <w:t xml:space="preserve"> и снижению прочих операционных расходов прирост чистой прибыли удалось несколько увеличить. Влияние прочих составляющих оказалось незначительным.</w:t>
      </w:r>
    </w:p>
    <w:p w:rsidR="00F01C05" w:rsidRDefault="00F01C05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Среди важнейших показателей финансового благополучия и производственного роста часто рассматривают дебиторскую и кредиторскую задолженность, темпы и абсолютные величины их изменения. Это связано с тем, что потоки денежных средств предприятия могут сильно изменяться из года в год при практически неизменном балансе. Рост объемов платежей зачастую связан с увеличением долгов как со стороны предприятия, так и со стороны прочих организаций в виде долга предприятию. В связи со значимостью такого анализа на основании соответствующих форм отчетности нами был осуществлен анализ за последние 3 года</w:t>
      </w:r>
      <w:r w:rsidR="00EA56E1" w:rsidRPr="00E2027C">
        <w:rPr>
          <w:sz w:val="28"/>
          <w:szCs w:val="28"/>
        </w:rPr>
        <w:t>, который представлен в табл. 7</w:t>
      </w:r>
    </w:p>
    <w:p w:rsidR="00762AE7" w:rsidRPr="00E2027C" w:rsidRDefault="00E1357E" w:rsidP="009725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62AE7" w:rsidRPr="00E2027C">
        <w:rPr>
          <w:sz w:val="28"/>
          <w:szCs w:val="28"/>
        </w:rPr>
        <w:t>Таблица 7 - Изменения дебиторской и кредиторской задолженност</w:t>
      </w:r>
      <w:r w:rsidR="00D81B95">
        <w:rPr>
          <w:sz w:val="28"/>
          <w:szCs w:val="28"/>
          <w:lang w:val="uk-UA"/>
        </w:rPr>
        <w:t xml:space="preserve">и </w:t>
      </w:r>
      <w:r w:rsidR="00677245" w:rsidRPr="00E2027C">
        <w:rPr>
          <w:sz w:val="28"/>
          <w:szCs w:val="28"/>
        </w:rPr>
        <w:t>ЗАО «Имени Ильича»</w:t>
      </w:r>
      <w:r w:rsidR="00762AE7" w:rsidRPr="00E2027C">
        <w:rPr>
          <w:sz w:val="28"/>
          <w:szCs w:val="28"/>
        </w:rPr>
        <w:t xml:space="preserve"> в 200</w:t>
      </w:r>
      <w:r w:rsidR="0055764A" w:rsidRPr="00E2027C">
        <w:rPr>
          <w:sz w:val="28"/>
          <w:szCs w:val="28"/>
        </w:rPr>
        <w:t>5</w:t>
      </w:r>
      <w:r w:rsidR="00762AE7" w:rsidRPr="00E2027C">
        <w:rPr>
          <w:sz w:val="28"/>
          <w:szCs w:val="28"/>
        </w:rPr>
        <w:t>-200</w:t>
      </w:r>
      <w:r w:rsidR="0055764A" w:rsidRPr="00E2027C">
        <w:rPr>
          <w:sz w:val="28"/>
          <w:szCs w:val="28"/>
        </w:rPr>
        <w:t>7</w:t>
      </w:r>
      <w:r w:rsidR="00762AE7" w:rsidRPr="00E2027C">
        <w:rPr>
          <w:sz w:val="28"/>
          <w:szCs w:val="28"/>
        </w:rPr>
        <w:t xml:space="preserve"> гг., тыс. руб.</w:t>
      </w:r>
    </w:p>
    <w:tbl>
      <w:tblPr>
        <w:tblW w:w="0" w:type="auto"/>
        <w:tblInd w:w="60" w:type="dxa"/>
        <w:tblLook w:val="0000" w:firstRow="0" w:lastRow="0" w:firstColumn="0" w:lastColumn="0" w:noHBand="0" w:noVBand="0"/>
      </w:tblPr>
      <w:tblGrid>
        <w:gridCol w:w="3890"/>
        <w:gridCol w:w="1139"/>
        <w:gridCol w:w="1139"/>
        <w:gridCol w:w="1139"/>
        <w:gridCol w:w="1003"/>
        <w:gridCol w:w="1003"/>
      </w:tblGrid>
      <w:tr w:rsidR="00762AE7" w:rsidRPr="00E2027C">
        <w:trPr>
          <w:trHeight w:val="420"/>
        </w:trPr>
        <w:tc>
          <w:tcPr>
            <w:tcW w:w="38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62AE7" w:rsidRPr="00D81B9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Показатели</w:t>
            </w:r>
          </w:p>
        </w:tc>
        <w:tc>
          <w:tcPr>
            <w:tcW w:w="341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762AE7" w:rsidRPr="00D81B9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Годы</w:t>
            </w:r>
          </w:p>
        </w:tc>
        <w:tc>
          <w:tcPr>
            <w:tcW w:w="200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762AE7" w:rsidRPr="00D81B95" w:rsidRDefault="00762AE7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 xml:space="preserve">2007 г. </w:t>
            </w:r>
            <w:r w:rsidRPr="00D81B95">
              <w:rPr>
                <w:sz w:val="20"/>
                <w:szCs w:val="20"/>
              </w:rPr>
              <w:br/>
              <w:t>к 200</w:t>
            </w:r>
            <w:r w:rsidR="0055764A" w:rsidRPr="00D81B95">
              <w:rPr>
                <w:sz w:val="20"/>
                <w:szCs w:val="20"/>
              </w:rPr>
              <w:t>5</w:t>
            </w:r>
            <w:r w:rsidRPr="00D81B95">
              <w:rPr>
                <w:sz w:val="20"/>
                <w:szCs w:val="20"/>
              </w:rPr>
              <w:t xml:space="preserve"> г.</w:t>
            </w:r>
          </w:p>
        </w:tc>
      </w:tr>
      <w:tr w:rsidR="00EA56E1" w:rsidRPr="00E2027C">
        <w:trPr>
          <w:trHeight w:val="395"/>
        </w:trPr>
        <w:tc>
          <w:tcPr>
            <w:tcW w:w="38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A56E1" w:rsidRPr="00D81B95" w:rsidRDefault="00EA56E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EA56E1" w:rsidRPr="00D81B95" w:rsidRDefault="00EA56E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2005 г.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EA56E1" w:rsidRPr="00D81B95" w:rsidRDefault="00EA56E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2006 г.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EA56E1" w:rsidRPr="00D81B95" w:rsidRDefault="00EA56E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2007 г.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EA56E1" w:rsidRPr="00D81B95" w:rsidRDefault="00EA56E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абс.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EA56E1" w:rsidRPr="00D81B95" w:rsidRDefault="00EA56E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в %</w:t>
            </w:r>
          </w:p>
        </w:tc>
      </w:tr>
      <w:tr w:rsidR="0055764A" w:rsidRPr="00E2027C">
        <w:trPr>
          <w:trHeight w:val="38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Дебиторская задолженность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16937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14053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7087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-9850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-58,2</w:t>
            </w:r>
          </w:p>
        </w:tc>
      </w:tr>
      <w:tr w:rsidR="0055764A" w:rsidRPr="00E2027C">
        <w:trPr>
          <w:trHeight w:val="281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в том числе: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 </w:t>
            </w:r>
          </w:p>
        </w:tc>
      </w:tr>
      <w:tr w:rsidR="0055764A" w:rsidRPr="00E2027C">
        <w:trPr>
          <w:trHeight w:val="76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расчеты с покупателями и заказчиками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15010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683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984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-14026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8B3BB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-93,4</w:t>
            </w:r>
          </w:p>
        </w:tc>
      </w:tr>
      <w:tr w:rsidR="0055764A" w:rsidRPr="00E2027C">
        <w:trPr>
          <w:trHeight w:val="226"/>
        </w:trPr>
        <w:tc>
          <w:tcPr>
            <w:tcW w:w="38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прочая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1927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13370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6103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4176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216,7</w:t>
            </w:r>
          </w:p>
        </w:tc>
      </w:tr>
      <w:tr w:rsidR="0055764A" w:rsidRPr="00E2027C">
        <w:trPr>
          <w:trHeight w:val="76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Кредиторская задолженность – всего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16405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84225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129147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112742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687,2</w:t>
            </w:r>
          </w:p>
        </w:tc>
      </w:tr>
      <w:tr w:rsidR="0055764A" w:rsidRPr="00E2027C">
        <w:trPr>
          <w:trHeight w:val="34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в том числе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 </w:t>
            </w:r>
          </w:p>
        </w:tc>
      </w:tr>
      <w:tr w:rsidR="0055764A" w:rsidRPr="00E2027C">
        <w:trPr>
          <w:trHeight w:val="76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расчеты с поставщиками и подрядчиками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6822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26373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4323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-2499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-36,6</w:t>
            </w:r>
          </w:p>
        </w:tc>
      </w:tr>
      <w:tr w:rsidR="0055764A" w:rsidRPr="00E2027C">
        <w:trPr>
          <w:trHeight w:val="38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авансы полученные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 </w:t>
            </w:r>
          </w:p>
        </w:tc>
      </w:tr>
      <w:tr w:rsidR="0055764A" w:rsidRPr="00E2027C">
        <w:trPr>
          <w:trHeight w:val="419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расчеты по налогам и сборам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1274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787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733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-541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-42,5</w:t>
            </w:r>
          </w:p>
        </w:tc>
      </w:tr>
      <w:tr w:rsidR="0055764A" w:rsidRPr="00E2027C">
        <w:trPr>
          <w:trHeight w:val="38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кредиты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5000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20280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66400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61400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1228,0</w:t>
            </w:r>
          </w:p>
        </w:tc>
      </w:tr>
      <w:tr w:rsidR="0055764A" w:rsidRPr="00E2027C">
        <w:trPr>
          <w:trHeight w:val="38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в т.ч. долгосрочные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20280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66400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66400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 </w:t>
            </w:r>
          </w:p>
        </w:tc>
      </w:tr>
      <w:tr w:rsidR="0055764A" w:rsidRPr="00E2027C">
        <w:trPr>
          <w:trHeight w:val="380"/>
        </w:trPr>
        <w:tc>
          <w:tcPr>
            <w:tcW w:w="38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займы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8B3BB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32379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53339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53339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 </w:t>
            </w:r>
          </w:p>
        </w:tc>
      </w:tr>
      <w:tr w:rsidR="0055764A" w:rsidRPr="00E2027C">
        <w:trPr>
          <w:trHeight w:val="380"/>
        </w:trPr>
        <w:tc>
          <w:tcPr>
            <w:tcW w:w="3890" w:type="dxa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в т.ч. долгосрочные</w:t>
            </w:r>
          </w:p>
        </w:tc>
        <w:tc>
          <w:tcPr>
            <w:tcW w:w="1139" w:type="dxa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8B3BB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139" w:type="dxa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139" w:type="dxa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4960</w:t>
            </w:r>
          </w:p>
        </w:tc>
        <w:tc>
          <w:tcPr>
            <w:tcW w:w="1003" w:type="dxa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4960</w:t>
            </w:r>
          </w:p>
        </w:tc>
        <w:tc>
          <w:tcPr>
            <w:tcW w:w="1003" w:type="dxa"/>
            <w:tcBorders>
              <w:top w:val="nil"/>
              <w:left w:val="nil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 </w:t>
            </w:r>
          </w:p>
        </w:tc>
      </w:tr>
      <w:tr w:rsidR="0055764A" w:rsidRPr="00E2027C">
        <w:trPr>
          <w:trHeight w:val="380"/>
        </w:trPr>
        <w:tc>
          <w:tcPr>
            <w:tcW w:w="38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прочая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3809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8B3BB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64A" w:rsidRPr="00D81B95" w:rsidRDefault="008B3BB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-3809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55764A" w:rsidRPr="00D81B95" w:rsidRDefault="0055764A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81B95">
              <w:rPr>
                <w:sz w:val="20"/>
                <w:szCs w:val="20"/>
              </w:rPr>
              <w:t>-100,0</w:t>
            </w:r>
          </w:p>
        </w:tc>
      </w:tr>
    </w:tbl>
    <w:p w:rsidR="00EA56E1" w:rsidRPr="00E2027C" w:rsidRDefault="00EA56E1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68405C" w:rsidRPr="00E2027C" w:rsidRDefault="0068405C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 таблицы видно</w:t>
      </w:r>
      <w:r w:rsidR="00762AE7" w:rsidRPr="00E2027C">
        <w:rPr>
          <w:sz w:val="28"/>
          <w:szCs w:val="28"/>
        </w:rPr>
        <w:t xml:space="preserve">, </w:t>
      </w:r>
      <w:r w:rsidRPr="00E2027C">
        <w:rPr>
          <w:sz w:val="28"/>
          <w:szCs w:val="28"/>
        </w:rPr>
        <w:t xml:space="preserve">что </w:t>
      </w:r>
      <w:r w:rsidR="00762AE7" w:rsidRPr="00E2027C">
        <w:rPr>
          <w:sz w:val="28"/>
          <w:szCs w:val="28"/>
        </w:rPr>
        <w:t xml:space="preserve">величина дебиторской задолженности за рассматриваемый период </w:t>
      </w:r>
      <w:r w:rsidRPr="00E2027C">
        <w:rPr>
          <w:sz w:val="28"/>
          <w:szCs w:val="28"/>
        </w:rPr>
        <w:t>уменьшилась на 58,2%</w:t>
      </w:r>
      <w:r w:rsidR="00762AE7" w:rsidRPr="00E2027C">
        <w:rPr>
          <w:sz w:val="28"/>
          <w:szCs w:val="28"/>
        </w:rPr>
        <w:t xml:space="preserve">. Это </w:t>
      </w:r>
      <w:r w:rsidR="00F4591F" w:rsidRPr="00E2027C">
        <w:rPr>
          <w:sz w:val="28"/>
          <w:szCs w:val="28"/>
        </w:rPr>
        <w:t>снижение</w:t>
      </w:r>
      <w:r w:rsidR="00762AE7" w:rsidRPr="00E2027C">
        <w:rPr>
          <w:sz w:val="28"/>
          <w:szCs w:val="28"/>
        </w:rPr>
        <w:t xml:space="preserve"> нельзя назвать случайным, так как он</w:t>
      </w:r>
      <w:r w:rsidR="00F4591F" w:rsidRPr="00E2027C">
        <w:rPr>
          <w:sz w:val="28"/>
          <w:szCs w:val="28"/>
        </w:rPr>
        <w:t>о</w:t>
      </w:r>
      <w:r w:rsidR="00762AE7" w:rsidRPr="00E2027C">
        <w:rPr>
          <w:sz w:val="28"/>
          <w:szCs w:val="28"/>
        </w:rPr>
        <w:t xml:space="preserve"> происходил</w:t>
      </w:r>
      <w:r w:rsidR="00F4591F" w:rsidRPr="00E2027C">
        <w:rPr>
          <w:sz w:val="28"/>
          <w:szCs w:val="28"/>
        </w:rPr>
        <w:t>о</w:t>
      </w:r>
      <w:r w:rsidR="00762AE7" w:rsidRPr="00E2027C">
        <w:rPr>
          <w:sz w:val="28"/>
          <w:szCs w:val="28"/>
        </w:rPr>
        <w:t xml:space="preserve"> на протяжении всех временных отрезко</w:t>
      </w:r>
      <w:r w:rsidRPr="00E2027C">
        <w:rPr>
          <w:sz w:val="28"/>
          <w:szCs w:val="28"/>
        </w:rPr>
        <w:t>в</w:t>
      </w:r>
      <w:r w:rsidR="00762AE7" w:rsidRPr="00E2027C">
        <w:rPr>
          <w:sz w:val="28"/>
          <w:szCs w:val="28"/>
        </w:rPr>
        <w:t>, из го</w:t>
      </w:r>
      <w:r w:rsidRPr="00E2027C">
        <w:rPr>
          <w:sz w:val="28"/>
          <w:szCs w:val="28"/>
        </w:rPr>
        <w:t xml:space="preserve">да в год: с 16,9 млн. руб. до 14 млн. руб. в 2006 г., затем до 7 млн. руб. в 2007 г. </w:t>
      </w:r>
      <w:r w:rsidR="00F4591F" w:rsidRPr="00E2027C">
        <w:rPr>
          <w:sz w:val="28"/>
          <w:szCs w:val="28"/>
        </w:rPr>
        <w:t>З</w:t>
      </w:r>
      <w:r w:rsidRPr="00E2027C">
        <w:rPr>
          <w:sz w:val="28"/>
          <w:szCs w:val="28"/>
        </w:rPr>
        <w:t xml:space="preserve">а 2007 г. суммарная величина дебиторской задолженности снизилась вдвое. </w:t>
      </w:r>
    </w:p>
    <w:p w:rsidR="001543E8" w:rsidRPr="00E2027C" w:rsidRDefault="0068405C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Данное изменение за рассматриваемый период произошло вследствие </w:t>
      </w:r>
      <w:r w:rsidR="001543E8" w:rsidRPr="00E2027C">
        <w:rPr>
          <w:sz w:val="28"/>
          <w:szCs w:val="28"/>
        </w:rPr>
        <w:t>снижения задолженности покупателей и заказчиков на 14 млн. руб. или практически полностью, а также благодаря увеличению прочей задолженности на 4,1 млн. руб. – с 1,9 млн. руб. до 6,1 млн. руб. или 217%.</w:t>
      </w:r>
    </w:p>
    <w:p w:rsidR="001543E8" w:rsidRPr="00E2027C" w:rsidRDefault="001543E8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Снижение величины дебиторской задолженности сопровождалось резким ростом кредиторской задолженности, то есть долгом предприятия перед прочими организациями.</w:t>
      </w:r>
      <w:r w:rsidR="00802CA2" w:rsidRPr="00E2027C">
        <w:rPr>
          <w:sz w:val="28"/>
          <w:szCs w:val="28"/>
        </w:rPr>
        <w:t xml:space="preserve"> В течение изучаемого периода времени долг предприятия возрос с 16,4 млн. руб. до 129,1 млн. руб., то есть на 112,7 млн. руб. или почти на 690%. Такой чрезмерный рост, согласно имеющимся данным, можно объяснить увеличением кредитов и займов. При этом на долю долгосрочного долга приходится около 71 млн. руб. или 63% общего прироста кредиторской задолженности.</w:t>
      </w:r>
    </w:p>
    <w:p w:rsidR="00802CA2" w:rsidRPr="00E2027C" w:rsidRDefault="00802CA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Настораживает тот факт, что остальные 37% прироста приходятся на краткосрочную задолженность, которую нужно будет погашать в ближайшее время.</w:t>
      </w:r>
      <w:r w:rsidR="008645FF" w:rsidRPr="00E2027C">
        <w:rPr>
          <w:sz w:val="28"/>
          <w:szCs w:val="28"/>
        </w:rPr>
        <w:t xml:space="preserve"> На фоне роста суммы долга по кредитам и займам снижение задолженности перед поставщиками в размере 2,5 млн. руб., а также перед государством по налогам и сборам в размере 0,5 млн. руб. выглядит незначительным.</w:t>
      </w:r>
      <w:r w:rsidR="00464E59" w:rsidRPr="00E2027C">
        <w:rPr>
          <w:sz w:val="28"/>
          <w:szCs w:val="28"/>
        </w:rPr>
        <w:t xml:space="preserve"> Кроме этого, предприятие не имеет прочей кредиторской задолженности, величина которой в 2005 г. составляла 3,8 млн. руб.</w:t>
      </w:r>
    </w:p>
    <w:p w:rsidR="00464E59" w:rsidRPr="00E2027C" w:rsidRDefault="00464E59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Анализ динамики дебиторской и кредиторской задолженности показал резкий рост долга предприятия сторонним организациям и предприятиям при снижении дебиторской задолженности.</w:t>
      </w:r>
      <w:r w:rsidR="00613612" w:rsidRPr="00E2027C">
        <w:rPr>
          <w:sz w:val="28"/>
          <w:szCs w:val="28"/>
        </w:rPr>
        <w:t xml:space="preserve"> Вероятно, предприятие использует кредиты и займы для приобретения основных фондов и пополнения уровня производственных запасов различных ресурсов.</w:t>
      </w:r>
    </w:p>
    <w:p w:rsidR="00613612" w:rsidRPr="00E2027C" w:rsidRDefault="0061361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Как показывает анализ приложения к балансу за 2007 г., а также данные табл. 3, стоимость основных фондов в 2007 г. по сравнению с предыдущим годом действительно выросла на 67,6 млн. руб., а по сравнению с 2005 г. – на 132,3 млн. руб. Для обеспечения возврата кредитов и займов необходимо обеспечить эффективное </w:t>
      </w:r>
      <w:r w:rsidR="00630AD0" w:rsidRPr="00E2027C">
        <w:rPr>
          <w:sz w:val="28"/>
          <w:szCs w:val="28"/>
        </w:rPr>
        <w:t xml:space="preserve">рентабельное </w:t>
      </w:r>
      <w:r w:rsidRPr="00E2027C">
        <w:rPr>
          <w:sz w:val="28"/>
          <w:szCs w:val="28"/>
        </w:rPr>
        <w:t>производство</w:t>
      </w:r>
      <w:r w:rsidR="00630AD0" w:rsidRPr="00E2027C">
        <w:rPr>
          <w:sz w:val="28"/>
          <w:szCs w:val="28"/>
        </w:rPr>
        <w:t>, способное приносить достаточное количество свободных денежных средств для ведения расширенного производства и расчетов по долгам. В случае низкой рентабельности предприятие рискует оказаться банкротом, либо ему придется реализовывать основные средства по остаточной стоимости для покрытия долгов.</w:t>
      </w:r>
    </w:p>
    <w:p w:rsidR="00762AE7" w:rsidRPr="00E2027C" w:rsidRDefault="00D373AA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</w:t>
      </w:r>
      <w:r w:rsidR="00762AE7" w:rsidRPr="00E2027C">
        <w:rPr>
          <w:sz w:val="28"/>
          <w:szCs w:val="28"/>
        </w:rPr>
        <w:t>читывая столь значительное превышение кредиторской задолженности, следует порекомендовать руководству предприятия более тщательный контроль за расходование средств, что может способствовать ускорению возврата средств</w:t>
      </w:r>
      <w:r w:rsidRPr="00E2027C">
        <w:rPr>
          <w:sz w:val="28"/>
          <w:szCs w:val="28"/>
        </w:rPr>
        <w:t>, снижению себестоимости и повышению прибыли, а в итоге - к</w:t>
      </w:r>
      <w:r w:rsidR="00762AE7" w:rsidRPr="00E2027C">
        <w:rPr>
          <w:sz w:val="28"/>
          <w:szCs w:val="28"/>
        </w:rPr>
        <w:t xml:space="preserve"> снижени</w:t>
      </w:r>
      <w:r w:rsidRPr="00E2027C">
        <w:rPr>
          <w:sz w:val="28"/>
          <w:szCs w:val="28"/>
        </w:rPr>
        <w:t>ю</w:t>
      </w:r>
      <w:r w:rsidR="00762AE7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 xml:space="preserve">величины </w:t>
      </w:r>
      <w:r w:rsidR="00762AE7" w:rsidRPr="00E2027C">
        <w:rPr>
          <w:sz w:val="28"/>
          <w:szCs w:val="28"/>
        </w:rPr>
        <w:t>долгов предприятия.</w:t>
      </w: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На основании проведенного анализа состояния исследованного предприятия можно сделать вывод о его неустойчиво</w:t>
      </w:r>
      <w:r w:rsidR="00967310" w:rsidRPr="00E2027C">
        <w:rPr>
          <w:sz w:val="28"/>
          <w:szCs w:val="28"/>
        </w:rPr>
        <w:t>м финансовом росте. Положение предприятия можно охарактеризовать именно как ярко выраженный рост и развитие с привлечением достаточно большого объема заемных средств. Кредиты и займы, конечно, могут способствовать росту объема производства и в итоге приводить к увеличению прибыли, рентабельности. Однако нужно учитывать возможный, допустимый объем заемных средств, с учетом процентных платежей по ним, чтобы не привести предприятие к ситуации банкротства.</w:t>
      </w:r>
    </w:p>
    <w:p w:rsidR="00967310" w:rsidRPr="00E2027C" w:rsidRDefault="0096731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Поскольку предприятие усиленно приобретает </w:t>
      </w:r>
      <w:r w:rsidR="00173354" w:rsidRPr="00E2027C">
        <w:rPr>
          <w:sz w:val="28"/>
          <w:szCs w:val="28"/>
        </w:rPr>
        <w:t>и</w:t>
      </w:r>
      <w:r w:rsidRPr="00E2027C">
        <w:rPr>
          <w:sz w:val="28"/>
          <w:szCs w:val="28"/>
        </w:rPr>
        <w:t xml:space="preserve"> обновляет основные средства, затрачивая на это немало собственных и заемных финансовых ресурсов, необходимо найти и рассмотреть возможные варианты снижения инве</w:t>
      </w:r>
      <w:r w:rsidR="00173354" w:rsidRPr="00E2027C">
        <w:rPr>
          <w:sz w:val="28"/>
          <w:szCs w:val="28"/>
        </w:rPr>
        <w:t>стиционно</w:t>
      </w:r>
      <w:r w:rsidR="006E2F9D">
        <w:rPr>
          <w:sz w:val="28"/>
          <w:szCs w:val="28"/>
          <w:lang w:val="uk-UA"/>
        </w:rPr>
        <w:t xml:space="preserve"> </w:t>
      </w:r>
      <w:r w:rsidR="00173354" w:rsidRPr="00E2027C">
        <w:rPr>
          <w:sz w:val="28"/>
          <w:szCs w:val="28"/>
        </w:rPr>
        <w:t>-</w:t>
      </w:r>
      <w:r w:rsidR="006E2F9D">
        <w:rPr>
          <w:sz w:val="28"/>
          <w:szCs w:val="28"/>
          <w:lang w:val="uk-UA"/>
        </w:rPr>
        <w:t xml:space="preserve"> </w:t>
      </w:r>
      <w:r w:rsidR="00173354" w:rsidRPr="00E2027C">
        <w:rPr>
          <w:sz w:val="28"/>
          <w:szCs w:val="28"/>
        </w:rPr>
        <w:t>кредиторской нагрузки и риска невозврата средств.</w:t>
      </w:r>
    </w:p>
    <w:p w:rsidR="00762AE7" w:rsidRPr="00E2027C" w:rsidRDefault="00762A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 последующих главах мы </w:t>
      </w:r>
      <w:r w:rsidR="00967310" w:rsidRPr="00E2027C">
        <w:rPr>
          <w:sz w:val="28"/>
          <w:szCs w:val="28"/>
        </w:rPr>
        <w:t xml:space="preserve">рассмотрим одну из важнейших составляющих производства продукции растениеводства – машинно-тракторный парк, </w:t>
      </w:r>
      <w:r w:rsidR="00494B34" w:rsidRPr="00E2027C">
        <w:rPr>
          <w:sz w:val="28"/>
          <w:szCs w:val="28"/>
        </w:rPr>
        <w:t xml:space="preserve">с помощью которого производится до половины товарной продукции, </w:t>
      </w:r>
      <w:r w:rsidR="00173354" w:rsidRPr="00E2027C">
        <w:rPr>
          <w:sz w:val="28"/>
          <w:szCs w:val="28"/>
        </w:rPr>
        <w:t xml:space="preserve">эксплуатация которого формирует большую долю себестоимости продукции растениеводства, </w:t>
      </w:r>
      <w:r w:rsidR="00494B34" w:rsidRPr="00E2027C">
        <w:rPr>
          <w:sz w:val="28"/>
          <w:szCs w:val="28"/>
        </w:rPr>
        <w:t xml:space="preserve">а инвестирование в поддержание его работоспособности требует значительных средств. </w:t>
      </w:r>
      <w:r w:rsidR="00173354" w:rsidRPr="00E2027C">
        <w:rPr>
          <w:sz w:val="28"/>
          <w:szCs w:val="28"/>
        </w:rPr>
        <w:t>В нашей работе м</w:t>
      </w:r>
      <w:r w:rsidR="00494B34" w:rsidRPr="00E2027C">
        <w:rPr>
          <w:sz w:val="28"/>
          <w:szCs w:val="28"/>
        </w:rPr>
        <w:t xml:space="preserve">ы попытаемся определить хотя бы одно направление </w:t>
      </w:r>
      <w:r w:rsidR="00173354" w:rsidRPr="00E2027C">
        <w:rPr>
          <w:sz w:val="28"/>
          <w:szCs w:val="28"/>
        </w:rPr>
        <w:t>или мероприятие, способствующие снижению себестоимости производства растениеводческой продукции.</w:t>
      </w:r>
    </w:p>
    <w:p w:rsidR="00173354" w:rsidRPr="006E2F9D" w:rsidRDefault="00173354" w:rsidP="00972586">
      <w:pPr>
        <w:pageBreakBefore/>
        <w:spacing w:line="360" w:lineRule="auto"/>
        <w:jc w:val="center"/>
        <w:rPr>
          <w:b/>
          <w:bCs/>
          <w:sz w:val="28"/>
          <w:szCs w:val="28"/>
        </w:rPr>
      </w:pPr>
      <w:r w:rsidRPr="006E2F9D">
        <w:rPr>
          <w:b/>
          <w:bCs/>
          <w:sz w:val="28"/>
          <w:szCs w:val="28"/>
        </w:rPr>
        <w:t>2. ТЕОРЕТИКО-МЕТОДОЛОГИЧЕСКИЕ ОСНОВЫ И ПРИНЦИПЫ ФОРМИРОВАНИЯ ЭФФЕКТИВНОГО МАШИННО-ТРАКТОРНОГО ПАРКА СЕЛЬСКОХОЗЯЙСТВЕННОГО ПРЕДПРИЯТИЯ</w:t>
      </w:r>
    </w:p>
    <w:p w:rsidR="009451FD" w:rsidRPr="00E2027C" w:rsidRDefault="009451FD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954B9C" w:rsidRDefault="00DE0513" w:rsidP="00972586">
      <w:pPr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954B9C">
        <w:rPr>
          <w:b/>
          <w:bCs/>
          <w:sz w:val="28"/>
          <w:szCs w:val="28"/>
        </w:rPr>
        <w:t>2.1.</w:t>
      </w:r>
      <w:r w:rsidR="009E7360" w:rsidRPr="00954B9C">
        <w:rPr>
          <w:b/>
          <w:bCs/>
          <w:sz w:val="28"/>
          <w:szCs w:val="28"/>
        </w:rPr>
        <w:t xml:space="preserve"> Основные виды механизированных работ и применяемые на </w:t>
      </w:r>
    </w:p>
    <w:p w:rsidR="00DE0513" w:rsidRPr="00954B9C" w:rsidRDefault="009E7360" w:rsidP="009725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54B9C">
        <w:rPr>
          <w:b/>
          <w:bCs/>
          <w:sz w:val="28"/>
          <w:szCs w:val="28"/>
        </w:rPr>
        <w:t>них сельскохозяйственные машины и орудия</w:t>
      </w:r>
    </w:p>
    <w:p w:rsidR="00DE0513" w:rsidRPr="00E2027C" w:rsidRDefault="00DE051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9E7360" w:rsidRPr="00E2027C" w:rsidRDefault="009E736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Прежде чем рассмотреть МТП конкретного предприятия и обосновать пути повышения его эксплуатации, необходимо </w:t>
      </w:r>
      <w:r w:rsidR="0086732C" w:rsidRPr="00E2027C">
        <w:rPr>
          <w:sz w:val="28"/>
          <w:szCs w:val="28"/>
        </w:rPr>
        <w:t xml:space="preserve">провести классификацию </w:t>
      </w:r>
      <w:r w:rsidRPr="00E2027C">
        <w:rPr>
          <w:sz w:val="28"/>
          <w:szCs w:val="28"/>
        </w:rPr>
        <w:t xml:space="preserve">выполняемых им работ, </w:t>
      </w:r>
      <w:r w:rsidR="0086732C" w:rsidRPr="00E2027C">
        <w:rPr>
          <w:sz w:val="28"/>
          <w:szCs w:val="28"/>
        </w:rPr>
        <w:t xml:space="preserve">разобраться в </w:t>
      </w:r>
      <w:r w:rsidRPr="00E2027C">
        <w:rPr>
          <w:sz w:val="28"/>
          <w:szCs w:val="28"/>
        </w:rPr>
        <w:t>вид</w:t>
      </w:r>
      <w:r w:rsidR="0086732C" w:rsidRPr="00E2027C">
        <w:rPr>
          <w:sz w:val="28"/>
          <w:szCs w:val="28"/>
        </w:rPr>
        <w:t>ах</w:t>
      </w:r>
      <w:r w:rsidRPr="00E2027C">
        <w:rPr>
          <w:sz w:val="28"/>
          <w:szCs w:val="28"/>
        </w:rPr>
        <w:t xml:space="preserve"> применяемой техники и требованиях, предъявляемым как к качеству выполнения операций, так и к техническим средствам, которые должны выполнять соответствующие работы.</w:t>
      </w:r>
    </w:p>
    <w:p w:rsidR="009E7360" w:rsidRDefault="0086732C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В</w:t>
      </w:r>
      <w:r w:rsidR="009E7360" w:rsidRPr="00E2027C">
        <w:rPr>
          <w:sz w:val="28"/>
          <w:szCs w:val="28"/>
        </w:rPr>
        <w:t xml:space="preserve">сю номенклатуру выполняемых сельскохозяйственных работ </w:t>
      </w:r>
      <w:r w:rsidRPr="00E2027C">
        <w:rPr>
          <w:sz w:val="28"/>
          <w:szCs w:val="28"/>
        </w:rPr>
        <w:t xml:space="preserve">можно </w:t>
      </w:r>
      <w:r w:rsidR="009E7360" w:rsidRPr="00E2027C">
        <w:rPr>
          <w:sz w:val="28"/>
          <w:szCs w:val="28"/>
        </w:rPr>
        <w:t xml:space="preserve">укрупнено </w:t>
      </w:r>
      <w:r w:rsidRPr="00E2027C">
        <w:rPr>
          <w:sz w:val="28"/>
          <w:szCs w:val="28"/>
        </w:rPr>
        <w:t xml:space="preserve">разделить </w:t>
      </w:r>
      <w:r w:rsidR="009E7360" w:rsidRPr="00E2027C">
        <w:rPr>
          <w:sz w:val="28"/>
          <w:szCs w:val="28"/>
        </w:rPr>
        <w:t>на несколько главных типов</w:t>
      </w:r>
      <w:r w:rsidR="00CE616A" w:rsidRPr="00E2027C">
        <w:rPr>
          <w:sz w:val="28"/>
          <w:szCs w:val="28"/>
        </w:rPr>
        <w:t xml:space="preserve"> /8, 10, 13/</w:t>
      </w:r>
      <w:r w:rsidR="009E7360" w:rsidRPr="00E2027C">
        <w:rPr>
          <w:sz w:val="28"/>
          <w:szCs w:val="28"/>
        </w:rPr>
        <w:t>. Это – обработка почвы, посев и уход за посевами, уборка.</w:t>
      </w:r>
      <w:r w:rsidR="00107914" w:rsidRPr="00E2027C">
        <w:rPr>
          <w:sz w:val="28"/>
          <w:szCs w:val="28"/>
        </w:rPr>
        <w:t xml:space="preserve"> Кроме указанных видов работ на наш взгляд особое значение имеют работы, связанные с внесением удобрений и с химической защитой растений.</w:t>
      </w:r>
      <w:r w:rsidR="009E7360" w:rsidRPr="00E2027C">
        <w:rPr>
          <w:sz w:val="28"/>
          <w:szCs w:val="28"/>
        </w:rPr>
        <w:t xml:space="preserve"> Рассмотрим каждый из данных видов работ.</w:t>
      </w:r>
    </w:p>
    <w:p w:rsidR="009E7360" w:rsidRPr="00E2027C" w:rsidRDefault="00F356E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6E4B5A">
        <w:rPr>
          <w:sz w:val="28"/>
          <w:szCs w:val="28"/>
        </w:rPr>
        <w:t>Обработка почвы</w:t>
      </w:r>
      <w:r w:rsidRPr="00E2027C">
        <w:rPr>
          <w:sz w:val="28"/>
          <w:szCs w:val="28"/>
        </w:rPr>
        <w:t xml:space="preserve"> представляет собой некое действие над почвой, которое непосредственно не направлено на полученный урожай или семена возделываемого растения, но связано с воздействием непосредственно на почву</w:t>
      </w:r>
      <w:r w:rsidR="00CE616A" w:rsidRPr="00E2027C">
        <w:rPr>
          <w:sz w:val="28"/>
          <w:szCs w:val="28"/>
        </w:rPr>
        <w:t xml:space="preserve"> /10, 17/</w:t>
      </w:r>
      <w:r w:rsidRPr="00E2027C">
        <w:rPr>
          <w:sz w:val="28"/>
          <w:szCs w:val="28"/>
        </w:rPr>
        <w:t xml:space="preserve">. </w:t>
      </w:r>
    </w:p>
    <w:p w:rsidR="00F356E5" w:rsidRPr="00E2027C" w:rsidRDefault="00F356E5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Основная задача механической обработки почвы — создание благоприятных условий для развития культурных растений с целью получения высоких и устойчивых урожаев. В процессе механической обработки почвы уничтожают сорняки и насекомых-вредителей, заделывают пожнивные остатки и удобрения, создают условия для накопления влаги.</w:t>
      </w:r>
    </w:p>
    <w:p w:rsidR="00F356E5" w:rsidRPr="00E2027C" w:rsidRDefault="00F356E5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Различают основную, специальную и поверхностную обработку почвы. Основную обработку — вспашку плугом с оборотом пласта — проводят на глубину от 20 до 35 см. Вспашку почв с небольшим пахотным горизонтом иногда сочетают с одновременным рыхлением нижних слоев на глубину 35—42 см. В районах, подверженных ветровой эрозии (разрушение и выдувание почвы под действием ветра), основная обработка почвы состоит в рыхлении плугами-рыхлителями или культиваторами-плоскорезами на глубину 16—30 см без оборота пласта. При такой обработке на поверхности сохраняется стерня, которая защищает почву от выдувания. Глубинн</w:t>
      </w:r>
      <w:r w:rsidR="006E4B5A">
        <w:rPr>
          <w:sz w:val="28"/>
          <w:szCs w:val="28"/>
        </w:rPr>
        <w:t>ая обработка почвы по методу Т.</w:t>
      </w:r>
      <w:r w:rsidRPr="00E2027C">
        <w:rPr>
          <w:sz w:val="28"/>
          <w:szCs w:val="28"/>
        </w:rPr>
        <w:t>С. Мальцева заключается в рыхлении плугами на глубину 35—40 см без оборота пласта. Такую обработку проводят один раз в пять-шесть лет.</w:t>
      </w:r>
    </w:p>
    <w:p w:rsidR="00F356E5" w:rsidRPr="00E2027C" w:rsidRDefault="00F356E5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 специальной обработке относят вспашку целинных, болотных почв, плантажную и ярусную вспашку, глубокое рыхление, фрезерование почвы, бурение ям под посадку деревьев и др.</w:t>
      </w:r>
    </w:p>
    <w:p w:rsidR="00F356E5" w:rsidRPr="00E2027C" w:rsidRDefault="00F356E5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Поверхностная обработка предусматривает следующие операции: лущение, боронование, шлейфование, культивацию, прикатывание, окучивание, нарезку гребней и поделку гряд (в районах избыточного увлажнения) и др.</w:t>
      </w:r>
      <w:r w:rsidR="00CE616A" w:rsidRPr="00E2027C">
        <w:rPr>
          <w:sz w:val="28"/>
          <w:szCs w:val="28"/>
        </w:rPr>
        <w:t xml:space="preserve"> /17, 18/.</w:t>
      </w:r>
    </w:p>
    <w:p w:rsidR="00F356E5" w:rsidRPr="00E2027C" w:rsidRDefault="00F356E5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соответствии со способами механической обработки почвы различают три группы почвообрабатывающих машин и орудий:</w:t>
      </w:r>
    </w:p>
    <w:p w:rsidR="00F356E5" w:rsidRPr="00E2027C" w:rsidRDefault="00F356E5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тракторные плуги и другие машины и орудия общего назначения для основной обработки почвы;</w:t>
      </w:r>
    </w:p>
    <w:p w:rsidR="00F356E5" w:rsidRPr="00E2027C" w:rsidRDefault="00F356E5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плуги и другие машины и орудия специального назначения;</w:t>
      </w:r>
    </w:p>
    <w:p w:rsidR="00F356E5" w:rsidRPr="00E2027C" w:rsidRDefault="00F356E5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машины и орудия для поверхностной обработки почвы.</w:t>
      </w:r>
    </w:p>
    <w:p w:rsidR="00F356E5" w:rsidRPr="00E2027C" w:rsidRDefault="00F356E5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Машины и орудия для поверхностной обработки почвы</w:t>
      </w:r>
      <w:r w:rsidR="00CE616A" w:rsidRPr="00E2027C">
        <w:rPr>
          <w:sz w:val="28"/>
          <w:szCs w:val="28"/>
        </w:rPr>
        <w:t xml:space="preserve"> /14/</w:t>
      </w:r>
      <w:r w:rsidRPr="00E2027C">
        <w:rPr>
          <w:sz w:val="28"/>
          <w:szCs w:val="28"/>
        </w:rPr>
        <w:t xml:space="preserve"> подразделяют на следующие группы:</w:t>
      </w:r>
    </w:p>
    <w:p w:rsidR="00F356E5" w:rsidRPr="00E2027C" w:rsidRDefault="00F356E5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бороны (зубовые, сетчатые, шлейф-бороны, дисковые и др.) и дисковые лущильники для рыхления почвы, борьбы с сорняками и выравнивания поверхности поля;</w:t>
      </w:r>
    </w:p>
    <w:p w:rsidR="00F356E5" w:rsidRPr="00E2027C" w:rsidRDefault="00F356E5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культиваторы для сплошной и междурядной обработки почвы;</w:t>
      </w:r>
    </w:p>
    <w:p w:rsidR="00F356E5" w:rsidRPr="00E2027C" w:rsidRDefault="00F356E5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катки для уплотнения почвы, дробления комков и выравнивания поверхности.</w:t>
      </w:r>
    </w:p>
    <w:p w:rsidR="009E7360" w:rsidRPr="00E2027C" w:rsidRDefault="00F356E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 способу соединения с тракторами и самоходными шасси почвообрабатывающие машины и орудия могут быть навесными, полунавесными и прицепными. Навесной называют такую машину или орудие, вес которых при переводе в транспортное положение полностью воспринимается ходовой частью трактора. К полунавесным относят машины и орудия, вес которых при транспортировании частично воспринимается трактором, а частично — опорными колесами машины или орудий. Прицепные машины и орудия имеют собственный колесный ход, который воспринимает вес машины при холостых переездах и в работе. Навесные машины и орудия в 1,5—2 раза легче прицепных, значительно проще по конструкции, их легче транспортировать. Производительность навесных машин и орудий выше, чем прицепных.</w:t>
      </w:r>
    </w:p>
    <w:p w:rsidR="00862B92" w:rsidRPr="00E2027C" w:rsidRDefault="00862B9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2344B1">
        <w:rPr>
          <w:sz w:val="28"/>
          <w:szCs w:val="28"/>
        </w:rPr>
        <w:t>Вторая по хронологии восприятия человеком на вооружение, но первая по значимости группа работ, это – посев</w:t>
      </w:r>
      <w:r w:rsidRPr="00E2027C">
        <w:rPr>
          <w:sz w:val="28"/>
          <w:szCs w:val="28"/>
        </w:rPr>
        <w:t>. Для того чтобы получить урожай какой-либо культуры сначала надо ее посадить или посеять</w:t>
      </w:r>
      <w:r w:rsidR="0086732C" w:rsidRPr="00E2027C">
        <w:rPr>
          <w:sz w:val="28"/>
          <w:szCs w:val="28"/>
        </w:rPr>
        <w:t xml:space="preserve">. </w:t>
      </w:r>
      <w:r w:rsidR="00CE70AE" w:rsidRPr="00E2027C">
        <w:rPr>
          <w:sz w:val="28"/>
          <w:szCs w:val="28"/>
        </w:rPr>
        <w:t>На сегодняшний день уже известно несколько способов посева. Каждый из них применяется в тех или иных условиях и связан с конкретной культурой</w:t>
      </w:r>
      <w:r w:rsidR="00762E19" w:rsidRPr="00E2027C">
        <w:rPr>
          <w:sz w:val="28"/>
          <w:szCs w:val="28"/>
        </w:rPr>
        <w:t xml:space="preserve"> /13/</w:t>
      </w:r>
      <w:r w:rsidR="00CE70AE" w:rsidRPr="00E2027C">
        <w:rPr>
          <w:sz w:val="28"/>
          <w:szCs w:val="28"/>
        </w:rPr>
        <w:t xml:space="preserve">. 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Способ посева (посадки) оказывает большое влияние на урожайность, расход посевного материала, величину затрат труда и себестоимость продукции</w:t>
      </w:r>
      <w:r w:rsidR="00762E19" w:rsidRPr="00E2027C">
        <w:rPr>
          <w:sz w:val="28"/>
          <w:szCs w:val="28"/>
        </w:rPr>
        <w:t xml:space="preserve"> /4, 13, 21/</w:t>
      </w:r>
      <w:r w:rsidRPr="00E2027C">
        <w:rPr>
          <w:sz w:val="28"/>
          <w:szCs w:val="28"/>
        </w:rPr>
        <w:t>. Способ посева определяет форму и размер площадки питания, приходящейся на одно растение, и поэтому оказывает влияние на условия развития растений. Применяют следующие способы посева и посадки: рядовой, узкорядный, перекрестный, ленточный, широкорядный, гнездовой, квадратно-гнездовой, пунктирный, безрядковый и разбросной.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Рядовой посев широко применяют при возделывании зерновых культур. При рядовом посеве семена размещают в почве параллельными рядами с междурядьями 15 см на глубину </w:t>
      </w:r>
      <w:r w:rsidRPr="00E2027C">
        <w:rPr>
          <w:sz w:val="28"/>
          <w:szCs w:val="28"/>
          <w:lang w:val="en-US"/>
        </w:rPr>
        <w:t>I</w:t>
      </w:r>
      <w:r w:rsidRPr="00E2027C">
        <w:rPr>
          <w:sz w:val="28"/>
          <w:szCs w:val="28"/>
        </w:rPr>
        <w:t xml:space="preserve"> -8 см.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Узкорядный посев является разновидностью рядового посева с междурядьями 6,5—8,5 см. При узкорядном посеве норма высева семян на 1 га остается такой же, как и при рядовом посеве, или увеличивается на 10—15%. Семена по поверхности поля распределяются равномернее, чем при рядовом посеве, площадь питания, приходящаяся на одно растение, приближается по форме к квадрату, благодаря чему питательные вещества используются полнее.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Перекрестный посев производят зерновыми рядовыми сеялками с междурядьями 15 см. Сеялки засевают поле поочередно вдоль и поперек. Высевающие аппараты сеялок в этом случае регулируют на подачу половины заданной нормы высева. При таком способе посева семена распределяются на поле более равномерно, чем при рядовом посеве. Перекрестный посев применяют только в случае отсутствия узкорядных сеялок. Разновидностью перекрестного посева является диагональный, который производят по диагоналям поля в двух направлениях.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Ленточный посев является разновидностью рядового посева и отличается от него тем, что узкие междурядья чередуются с широкими. Этим способом высевают просо, семена овощных культур и другие, которые требуют междурядной обработки.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Широкорядный посев отличается от рядового посева более широкими междурядьями (45—70 см и более). Этим способом высевают семена овощных и технических культур, гречихи проса и другие, которые требуют значительной площади питания и междурядной обработки.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Безрядковый посев заключается в том, что семена высевают в почву не рядами, а широкими полосами (100—110 мм) без незасеянных промежутков между полосами. При соответствующей конструкции сеялки семена распределяются в почве по площади более равномерно, чем при рядовом посеве.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Если между засеянными полосами оставляют незасеянные промежутки, то такой посев называют широкополосным.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Разбросной посев осуществляют механическими средствами или вручную. Для рассева семян по поверхности почвы применяют самолеты сельскохозяйственной авиации, центробежные разбрасыватели, а также специальные разбросные сеялки. Разбрасывание семян вручную применяют в редких случаях (на крутых склонах и для подсева трав). При разбросном посеве семена заделывают в почву боронами. Равномерность распределения семян по площади и по глубине заделки при этом способе посева бывает низкой.</w:t>
      </w:r>
    </w:p>
    <w:p w:rsidR="0086732C" w:rsidRPr="00E2027C" w:rsidRDefault="00CE70AE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Для осуществления операции посева применяют сельскохозяйственные машины, которые называются сеялками. </w:t>
      </w:r>
      <w:r w:rsidR="0086732C" w:rsidRPr="00E2027C">
        <w:rPr>
          <w:sz w:val="28"/>
          <w:szCs w:val="28"/>
        </w:rPr>
        <w:t>Сеялки классифицируют по следующим признакам: способу посева, назначению и способу агрегатирования с трактором.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 способу посева различают рядовые, узкорядные, гнездовые, квадратно-гнездовые, пунктирные (точного высева) и разбросные (для семян трав и удобрений) сеялки.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 назначению сеялки подразделяют на следующие группы: для посева зерновых культур, включая зерновые сеялки с приспособлениями для высева минеральных удобрений, семян трав и других культур (зернотуковые, зернотравяные); для посева пропашных культур (кукурузы, свеклы, хлопчатника и др.); льняные; овощные; специального назначения (лесные, луговые, парниковые).</w:t>
      </w:r>
    </w:p>
    <w:p w:rsidR="0086732C" w:rsidRPr="00E2027C" w:rsidRDefault="0086732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 способу агрегатирования с трактором сеялки бывают прицепные и навесные.</w:t>
      </w:r>
    </w:p>
    <w:p w:rsidR="0086732C" w:rsidRPr="00E2027C" w:rsidRDefault="00CE70AE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Для посева зерновых культур, наиболее распространенных в нашей зоне, </w:t>
      </w:r>
      <w:r w:rsidR="0086732C" w:rsidRPr="00E2027C">
        <w:rPr>
          <w:sz w:val="28"/>
          <w:szCs w:val="28"/>
        </w:rPr>
        <w:t>предъявляют следующие агротехнические требования. Сеялка должна высевать семена различных зерновых и бобовых культур, проса, а также других культур, близких по размерам семян к зерновым, с заданными нормами высева (например, нормы высева пшеницы должны быть в пределах 90—250 кг/га, овса —100—275 кг/га, проса — 10—25 кг/га)</w:t>
      </w:r>
      <w:r w:rsidR="003B0CC8" w:rsidRPr="00E2027C">
        <w:rPr>
          <w:sz w:val="28"/>
          <w:szCs w:val="28"/>
        </w:rPr>
        <w:t xml:space="preserve"> и с минимально допустимой неравномерностью.</w:t>
      </w:r>
    </w:p>
    <w:p w:rsidR="0086732C" w:rsidRPr="00E2027C" w:rsidRDefault="003B0CC8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2344B1">
        <w:rPr>
          <w:sz w:val="28"/>
          <w:szCs w:val="28"/>
        </w:rPr>
        <w:t xml:space="preserve">Следующей, важной группой работ является уборка выращенного урожая. </w:t>
      </w:r>
      <w:r w:rsidRPr="00E2027C">
        <w:rPr>
          <w:sz w:val="28"/>
          <w:szCs w:val="28"/>
        </w:rPr>
        <w:t>От качества и своевременности уборки зависит величина потерь и качество продукции растениеводства. После завершения данной операции, если не учитывать послеуборочную обработку почвы, заканчивается цикл сельскохозяйственного года. Именно в течение уборки сельскохозяйственное предприятие получает продукцию, за которую может получить деньги и покрыть осуществленные на выращивание урожая затраты. Именно по этой причине наиболее распространенными услугами сторонних МТС являются работы по уборке урожая.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Технология уборки зерновых культур состоит из нескольких последовательных операций: среза стеблей, их обмолота, выделения зерна из вороха, очистки зерна от примесей. Эти операции можно выполнять одну за другой в непрерывном потоке или с перерывами. Кроме этих основных операций, при уборке хлебов выполняют вспомогательные операции: транспортируют зерно от комбайна на ток или хлебоприемный пункт, собирают и скирдуют солому, лущат стерню и др.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Уборку зерновых культур можно производить двумя способами: с применением зерноуборочных комбайнов (комбайновая уборка) и простейшими жатвенными машинами с последующим обмолотом стационарными молотилками или комбайнами с подвоза или подъезда. Основной является комбайновая уборка, которая может выполняться двухфазно (раздельное комбайнирование) и однофазно (прямое комбайнирование).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Уборка с применением простых жатвенных машин является многофазной (с большим объемом перегрузочных и транспортных работ, сопровождающихся потерями урожая) и в настоящее время применяется лишь на небольших участках неправильной конфигурации с неровным рельефом и при неблагоприятной погоде.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 раздельном (двухфазном) комбайнировании процесс уборки состоит из двух самостоятельных операций (фаз). При этом способе уборки хлеб в фазе восковой спелости скашивают рядковой или валковой жаткой в валки, в которых он дозревает и подсыхает, после чего его подбирают и обмолачивают комбайном с подборщиком. Раздельную уборку ведут за два прохода уборочного агрегата по одному и тому же полю.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 прямом комбайнировании скашивание и обмолот хлеба производят одновременно: за один проход комбайн выполняет все операции. Уборку прямым комбайнированием проводят в стадии полной спелости</w:t>
      </w:r>
      <w:r w:rsidRPr="00E2027C">
        <w:rPr>
          <w:sz w:val="28"/>
          <w:szCs w:val="28"/>
          <w:vertAlign w:val="superscript"/>
        </w:rPr>
        <w:t xml:space="preserve"> </w:t>
      </w:r>
      <w:r w:rsidRPr="00E2027C">
        <w:rPr>
          <w:sz w:val="28"/>
          <w:szCs w:val="28"/>
        </w:rPr>
        <w:t>зерен.</w:t>
      </w:r>
    </w:p>
    <w:p w:rsidR="00194417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Возможность уборки хлебов тем или иным способом зависит от ряда обстоятельств: агробиологических свойств культуры, засоренности, густоты, высоты стеблей, состояния убираемой культуры, сроков уборки, погодных условий, наличия машин в хозяйствах и др. При прямом комбайнировании из-за неравномерности созревания хлебов сроки уборки сильно затягиваются и имеют место большие потери (осыпание) от перестаивания хлебов на корню.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Если же начинать уборку прямым комбайнированием, когда не все зерно созрело, то наряду со спелым будет убираться неспелый хлеб и в комбайны будет поступать хлебная масса повышенной влажности (в том числе и за счет еще зеленых сорняков). В результате комбайн будет работать непроизводительно, с недопустимо большими потерями, и, кроме того, потребуется затратить много средств и труда на последующую послеуборочную доработку зерна (очистку, сушку). В этом основной недостаток прямого комбайнирования.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Как показала практика, раздельная двухфазная комбайновая уборка является надежным средством предотвращения потерь, имеющих место при прямом комбайнировании. При раздельном комбайнировании уборку начинают на 5—10 дней раньше, чем при прямом комбайнировании, в то время, когда большая часть зерна находится в стадии восковой спелости. В результате хлеба скашивают при более благоприятных условиях, что ведет к резкому сокращению потерь зерна и увеличению его сбора.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Своевременно скошенный и правильно уложенный в валки хлеб быстрее, чем на корню и более равномерно дозревает и подсыхает; подсыхают в валках и зеленые сорняки. Работа комбайна значительно облегчается, и зерно получается более чистым и сухим, в ряде случаев почти не требующим дополнительной очистки и сушки. Более сухими получаются солома и полова, что очень важно для длительного их хранения.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Несмотря на то, что при раздельной уборке приходится затрачивать несколько больше средств и труда, экономическая эффективность этого способа выше прямого комбайнирования. Дополнительные затраты при раздельной уборке окупаются увеличенным сбором зерна (в среднем от 1 до 4 ц/</w:t>
      </w:r>
      <w:r w:rsidRPr="00E2027C">
        <w:rPr>
          <w:sz w:val="28"/>
          <w:szCs w:val="28"/>
          <w:lang w:val="en-US"/>
        </w:rPr>
        <w:t>ra</w:t>
      </w:r>
      <w:r w:rsidRPr="00E2027C">
        <w:rPr>
          <w:sz w:val="28"/>
          <w:szCs w:val="28"/>
        </w:rPr>
        <w:t>) и уменьшением затрат труда и средств на послеуборочную обработку. Раздельным способом следует убирать в первую очередь культуры, склонные к осыпанию и полеганию; высокостебельные соломистые хлеба; неравномерно созревающие культуры (например, просо, овес и др.). Участки для раздельного способа уборки должны иметь густоту стеблестоя не менее 250—300 растений на 1 м</w:t>
      </w:r>
      <w:r w:rsidRPr="00E2027C">
        <w:rPr>
          <w:sz w:val="28"/>
          <w:szCs w:val="28"/>
          <w:vertAlign w:val="superscript"/>
        </w:rPr>
        <w:t>2</w:t>
      </w:r>
      <w:r w:rsidRPr="00E2027C">
        <w:rPr>
          <w:sz w:val="28"/>
          <w:szCs w:val="28"/>
        </w:rPr>
        <w:t>, а высоту — не меньше 60—80 см. При раздельном способе уборки хлеба следует начинать скашивать за 4—8 дней до начала прямого комбайнирования в южных и юго-восточных районах и за 8—12 дней в восточных.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Прямым комбайнированием убирают хлеба, имеющие влажность не более 14—17%. Основная масса растений (95%) должна находиться в фазе полной спелости.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зависимости от назначения все зерноуборочные машины можно разделить на следующие группы:</w:t>
      </w:r>
    </w:p>
    <w:p w:rsidR="003B0CC8" w:rsidRPr="00E2027C" w:rsidRDefault="003B0CC8" w:rsidP="00972586">
      <w:pPr>
        <w:numPr>
          <w:ilvl w:val="0"/>
          <w:numId w:val="6"/>
        </w:numPr>
        <w:shd w:val="clear" w:color="auto" w:fill="FFFFFF"/>
        <w:tabs>
          <w:tab w:val="left" w:pos="61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жатки для скашивания хлебной массы и образования валков;</w:t>
      </w:r>
    </w:p>
    <w:p w:rsidR="003B0CC8" w:rsidRPr="00E2027C" w:rsidRDefault="003B0CC8" w:rsidP="00972586">
      <w:pPr>
        <w:numPr>
          <w:ilvl w:val="0"/>
          <w:numId w:val="6"/>
        </w:numPr>
        <w:shd w:val="clear" w:color="auto" w:fill="FFFFFF"/>
        <w:tabs>
          <w:tab w:val="left" w:pos="61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комбайны с подборщиком и копнителем для подбора и обмолота валков;</w:t>
      </w:r>
    </w:p>
    <w:p w:rsidR="003B0CC8" w:rsidRPr="00E2027C" w:rsidRDefault="003B0CC8" w:rsidP="00972586">
      <w:pPr>
        <w:numPr>
          <w:ilvl w:val="0"/>
          <w:numId w:val="6"/>
        </w:numPr>
        <w:shd w:val="clear" w:color="auto" w:fill="FFFFFF"/>
        <w:tabs>
          <w:tab w:val="left" w:pos="61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комбайны для скашивания и обмолота хлебной массы;</w:t>
      </w:r>
    </w:p>
    <w:p w:rsidR="003B0CC8" w:rsidRPr="00E2027C" w:rsidRDefault="003B0CC8" w:rsidP="00972586">
      <w:pPr>
        <w:numPr>
          <w:ilvl w:val="0"/>
          <w:numId w:val="6"/>
        </w:numPr>
        <w:shd w:val="clear" w:color="auto" w:fill="FFFFFF"/>
        <w:tabs>
          <w:tab w:val="left" w:pos="61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машины для сбора, транспортирования и скирдования соломистых продуктов</w:t>
      </w:r>
      <w:r w:rsidR="00194417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(подборщики-копнители, пресс-подборщики, измельчители подборщики-скирдообразователи, волокуши, скирдовозы, стогометатели, подборщики тюков и т. д.);</w:t>
      </w:r>
    </w:p>
    <w:p w:rsidR="003B0CC8" w:rsidRPr="00E2027C" w:rsidRDefault="003B0CC8" w:rsidP="00972586">
      <w:pPr>
        <w:numPr>
          <w:ilvl w:val="0"/>
          <w:numId w:val="6"/>
        </w:numPr>
        <w:shd w:val="clear" w:color="auto" w:fill="FFFFFF"/>
        <w:tabs>
          <w:tab w:val="left" w:pos="61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машины для послеуборочной обработки зерна (ворохоочистители, зерносушилки, очистительно-сортировальные машины и т. д.).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Зерноуборочные комбайны предназначены для уборки зерновых и зернобобовых культур раздельным способом и прямым комбайнированием. Комбайны бывают самоходные, навесные и прицепные. Самоходный комбайн снабжен двигателем, который приводит в движение все рабочие органы и сообщает движение ходовой части. Навесные комбайны навешивают на самоходные шасси. Рабочие органы навесного комбайна приводятся в движение от двигателя шасси.</w:t>
      </w:r>
      <w:r w:rsidR="00194417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 xml:space="preserve">По направлению движения потока срезанных стеблей, подаваемых в молотильный аппарат, различают комбайны прямоточные и непрямоточные. </w:t>
      </w:r>
    </w:p>
    <w:p w:rsidR="003B0CC8" w:rsidRPr="00E2027C" w:rsidRDefault="003B0CC8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Основным показателем работы зерноуборочного комбайна является пропускная способность молотильного аппарата в кг хлебной массы в 1 с. Пропускная способность зависит от типа и размеров рабочих органов, их регулировки, свойств и состояния убираемой культуры (влажность, урожайность, соломистость, засоренность), рельефа поля и других показателей.</w:t>
      </w:r>
    </w:p>
    <w:p w:rsidR="003B0CC8" w:rsidRPr="00E2027C" w:rsidRDefault="00194417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Кроме обработки почвы, посева и уборки урожая существуют некоторые другие виды работ. На одном из них, по нашему мнению также следует немного остановиться. Почва дает нам урожай</w:t>
      </w:r>
      <w:r w:rsidR="00CC3C73" w:rsidRPr="00E2027C">
        <w:rPr>
          <w:sz w:val="28"/>
          <w:szCs w:val="28"/>
        </w:rPr>
        <w:t>,</w:t>
      </w:r>
      <w:r w:rsidRPr="00E2027C">
        <w:rPr>
          <w:sz w:val="28"/>
          <w:szCs w:val="28"/>
        </w:rPr>
        <w:t xml:space="preserve"> когда мы имеем качественные семена, благоприятную погоду и осуществляем уборку с высоким качеством в сжатые сроки. Однако</w:t>
      </w:r>
      <w:r w:rsidR="00CC3C73" w:rsidRPr="00E2027C">
        <w:rPr>
          <w:sz w:val="28"/>
          <w:szCs w:val="28"/>
        </w:rPr>
        <w:t xml:space="preserve"> мы не получим урожай если будем сеять в бесплодную землю, а также если будем использовать землю из года в год без внесения удобрений, как минеральных, так и органических. В связи с этим </w:t>
      </w:r>
      <w:r w:rsidR="00CC3C73" w:rsidRPr="00636C46">
        <w:rPr>
          <w:sz w:val="28"/>
          <w:szCs w:val="28"/>
        </w:rPr>
        <w:t>рассмотрим еще одну группу операций и технических средств – связанных с внесением удобрений.</w:t>
      </w:r>
    </w:p>
    <w:p w:rsidR="00CC3C73" w:rsidRPr="00E2027C" w:rsidRDefault="00CC3C73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практике сельского хозяйства нашли применение следующие способы внесения удобрений в почву:</w:t>
      </w:r>
    </w:p>
    <w:p w:rsidR="00CC3C73" w:rsidRPr="00E2027C" w:rsidRDefault="00CC3C73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внесение удобрений до посева и посадки путем сплошного рассева по поверхности непаханого поля, по озимым ранней весной или по зяби перед предпосевной культивацией. Таким способом вносят около 2/3 всех минеральных удобрений. Органические удобрения разбрасывают по поверхности непаханого поля, а затем запахивают;</w:t>
      </w:r>
    </w:p>
    <w:p w:rsidR="00CC3C73" w:rsidRPr="00E2027C" w:rsidRDefault="00CC3C73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внесение удобрений в рядки вместе с семенами или клубнями или рядом с ними при посеве. Для этого на сеялках и сажалках устанавливают приспособления для рядового или гнездового внесения удобрений;</w:t>
      </w:r>
    </w:p>
    <w:p w:rsidR="00CC3C73" w:rsidRPr="00E2027C" w:rsidRDefault="00CC3C73" w:rsidP="00972586">
      <w:pPr>
        <w:numPr>
          <w:ilvl w:val="0"/>
          <w:numId w:val="5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внесение удобрений в почву во время роста растений (подкормка). Обычно подкормку совмещают с проведением культивации междурядий.</w:t>
      </w:r>
    </w:p>
    <w:p w:rsidR="00CC3C73" w:rsidRPr="00E2027C" w:rsidRDefault="00CC3C73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соответствии со способами внесения удобрений машины подразделяют на три группы:</w:t>
      </w:r>
    </w:p>
    <w:p w:rsidR="00CC3C73" w:rsidRPr="00E2027C" w:rsidRDefault="00CC3C73" w:rsidP="00972586">
      <w:pPr>
        <w:numPr>
          <w:ilvl w:val="0"/>
          <w:numId w:val="7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разбросные машины для поверхностного рассева удобрений</w:t>
      </w:r>
      <w:r w:rsidR="00F87BC0" w:rsidRPr="00E2027C">
        <w:rPr>
          <w:sz w:val="28"/>
          <w:szCs w:val="28"/>
        </w:rPr>
        <w:t xml:space="preserve"> – </w:t>
      </w:r>
      <w:r w:rsidRPr="00E2027C">
        <w:rPr>
          <w:sz w:val="28"/>
          <w:szCs w:val="28"/>
        </w:rPr>
        <w:t>туковые сеялки и разбрасыватели;</w:t>
      </w:r>
    </w:p>
    <w:p w:rsidR="00CC3C73" w:rsidRPr="00E2027C" w:rsidRDefault="00CC3C73" w:rsidP="00972586">
      <w:pPr>
        <w:numPr>
          <w:ilvl w:val="0"/>
          <w:numId w:val="7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комбинированные сеялки и посадочные машины для внесения удобрений при посеве;</w:t>
      </w:r>
    </w:p>
    <w:p w:rsidR="00CC3C73" w:rsidRPr="00E2027C" w:rsidRDefault="00CC3C73" w:rsidP="00972586">
      <w:pPr>
        <w:numPr>
          <w:ilvl w:val="0"/>
          <w:numId w:val="7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машины для сухой и жидкой подкормки растений — культиваторы-растениепитатели и др.</w:t>
      </w:r>
    </w:p>
    <w:p w:rsidR="00F87BC0" w:rsidRPr="00E2027C" w:rsidRDefault="00E11F9C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И,</w:t>
      </w:r>
      <w:r w:rsidR="00F87BC0" w:rsidRPr="00E2027C">
        <w:rPr>
          <w:sz w:val="28"/>
          <w:szCs w:val="28"/>
        </w:rPr>
        <w:t xml:space="preserve"> наконец, нельзя не сказать еще об одной группе работ</w:t>
      </w:r>
      <w:r w:rsidRPr="00E2027C">
        <w:rPr>
          <w:sz w:val="28"/>
          <w:szCs w:val="28"/>
        </w:rPr>
        <w:t>. Выращивание различных культур уже не возможно себе представить без всевозможных средств химической защиты растений. Рассмотрим основные виды технических средств, предназначенных для выполнения данной группы работ.</w:t>
      </w:r>
    </w:p>
    <w:p w:rsidR="00CC3C73" w:rsidRPr="00E2027C" w:rsidRDefault="00CC3C73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Опрыскиватели предназначены для распыла и нанесения ядохимикатов в мелкораспыленном состоянии на растения для борьбы с их вредителями и болезнями, уничтожения сорняков и для дезинфекции помещений. Опрыскиватели наносят ядохимикаты в виде растворов, эмульсий, суспензий или экстрактов различной концентрации в тонкораспыленном состоянии. Нанесенные на растения ядохимикаты хорошо прилипают к ним и длительное время проявляют свои токсические свойства. При опрыскивании расходуется меньше ядохимикатов, чем при опыливании. Однако опрыскивание обладает и недостатками: сложностью приготовления рабочих составов и необходимостью расходовать большое количество воды. Для уменьшения расхода жидкости применяют концентрированные растворы или эмульсии.</w:t>
      </w:r>
    </w:p>
    <w:p w:rsidR="00CC3C73" w:rsidRPr="00E2027C" w:rsidRDefault="00CC3C73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 опрыскивателям предъявляют следующие основные агротехнические требования. Распыливающие устройства должны обеспечивать наиболее равномерный (по размеру капель) распыл жидкости, полное и равномерное опрыскивание всего растения или определенных его частей в зависимости от мест нахождения вредителей или мест поражения болезнью. Опрыскиватели должны точно дозировать ядохимикаты, сохранять требуемый расход жидкости на единицу площади и равномерную концентрацию ядохимикатов за весь период опорожнения резервуара независимо от скорости движения агрегата. Опрыскиватели должны иметь хорошую маневренность, проходимость и устойчивость в работе, не повреждать обрабатываемых растений.</w:t>
      </w:r>
    </w:p>
    <w:p w:rsidR="00107914" w:rsidRPr="00E2027C" w:rsidRDefault="00CC3C73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 назначению опрыскиватели делятся на специальные (для виноградников, садов, плантаций хмеля и др.) и универсальные. По типу распыливающих устройств они бывают гидравлические, вентиляторные и аэрозольные, по способу привода в действие и перемещению во время работы—ранцевые, конные, конно-моторные, тракторные, автомобильные и авиационные.</w:t>
      </w:r>
    </w:p>
    <w:p w:rsidR="00107914" w:rsidRPr="00E2027C" w:rsidRDefault="0010791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636C46" w:rsidRDefault="00963FC4" w:rsidP="0097258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636C46">
        <w:rPr>
          <w:b/>
          <w:bCs/>
          <w:sz w:val="28"/>
          <w:szCs w:val="28"/>
        </w:rPr>
        <w:t>2.2. Особенности применения машин в сельском хозяйстве</w:t>
      </w:r>
      <w:r w:rsidR="00BF7C94" w:rsidRPr="00636C46">
        <w:rPr>
          <w:b/>
          <w:bCs/>
          <w:sz w:val="28"/>
          <w:szCs w:val="28"/>
        </w:rPr>
        <w:t xml:space="preserve"> и</w:t>
      </w:r>
      <w:r w:rsidR="00636C46" w:rsidRPr="00636C46">
        <w:rPr>
          <w:b/>
          <w:bCs/>
          <w:sz w:val="28"/>
          <w:szCs w:val="28"/>
          <w:lang w:val="uk-UA"/>
        </w:rPr>
        <w:t xml:space="preserve"> </w:t>
      </w:r>
      <w:r w:rsidR="00BF7C94" w:rsidRPr="00636C46">
        <w:rPr>
          <w:b/>
          <w:bCs/>
          <w:sz w:val="28"/>
          <w:szCs w:val="28"/>
        </w:rPr>
        <w:t>усло</w:t>
      </w:r>
    </w:p>
    <w:p w:rsidR="00963FC4" w:rsidRPr="00636C46" w:rsidRDefault="00BF7C94" w:rsidP="0097258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636C46">
        <w:rPr>
          <w:b/>
          <w:bCs/>
          <w:sz w:val="28"/>
          <w:szCs w:val="28"/>
        </w:rPr>
        <w:t>вия эффективного их использования</w:t>
      </w:r>
    </w:p>
    <w:p w:rsidR="00107914" w:rsidRPr="00E2027C" w:rsidRDefault="0010791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связи с тем что сельскохозяйственные предприятия находятся не в одинаковых природно-климатических и почвенно-рельефных зонах, затраты труда, эффективность применения машин, качество выполняемой работы и стоимость готовой продукции получаются различными.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 комплексной экономической оценке машин необходимо учитывать следующие основные особенности их использования: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они работают в среде, в которой протекают биологические процессы;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производственные операции выполняются при перемещении машины, что приводит к огромному металлогрузообороту и увеличенному расходу топлива. На металлогрузооборот затрачивается значительно больше энергии, чем на технологический процесс, поэтому очень важно правильно организовать работу машинно-тракторного парка, в частности составить маршрутные карты;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одна и та же мобильная машина применяется в разнос время на различных операциях и поэтому не всегда можно полностью реализовать эффективную мощность двигателя;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время использования машин ограничено агротехничесними сроками, поэтому одни из них работают несколько дней в году, другие (например, машины по борьбе с вредителями и болезнями растений) применяют не каждый год. В связи с этим сроки окупаемости их или амортизации затягиваются, моральный износ может наступить раньше полной амортизации;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из-за разнообразия обрабатываемой среды прочность машин необходимо рассчитывать с учетом наиболее энергоемких условий работы;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почти все машины работают в абразивной среде, что ускоряет их износ;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 выполнении однородных технологических процессов однотипными машинами коэффициент использования рабочего времени различен. Например,- в горных районах, где сельскохозяйственное производство сосредоточено на мелких, разрозненных участках, коэффициент использования рабочего времени низкий;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разрыв во времени между технологическими операциями затрудняет, а порой и не позволяет автоматизировать весь комплекс механизированных работ;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годовая продукция (урожай) собирается с большой площади по частям;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качество выполнения многих технологических операции зависит от времени проведения работ, которое нельзя выбирать произвольно;</w:t>
      </w:r>
    </w:p>
    <w:p w:rsidR="00963FC4" w:rsidRPr="00E2027C" w:rsidRDefault="00963FC4" w:rsidP="00972586">
      <w:pPr>
        <w:numPr>
          <w:ilvl w:val="0"/>
          <w:numId w:val="9"/>
        </w:numPr>
        <w:shd w:val="clear" w:color="auto" w:fill="FFFFFF"/>
        <w:tabs>
          <w:tab w:val="clear" w:pos="1684"/>
          <w:tab w:val="num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машины работают (да и хранятся) в основном под открытым небом.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Все сельскохозяйственные операции связаны между собой технологической последовательностью, сроками и способами выполнения. При этом:</w:t>
      </w:r>
    </w:p>
    <w:p w:rsidR="00963FC4" w:rsidRPr="00E2027C" w:rsidRDefault="00963FC4" w:rsidP="00972586">
      <w:pPr>
        <w:numPr>
          <w:ilvl w:val="0"/>
          <w:numId w:val="8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технологические операции выполняются параллельно;</w:t>
      </w:r>
    </w:p>
    <w:p w:rsidR="00963FC4" w:rsidRPr="00E2027C" w:rsidRDefault="00963FC4" w:rsidP="00972586">
      <w:pPr>
        <w:numPr>
          <w:ilvl w:val="0"/>
          <w:numId w:val="8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технологические операции выполняются последовательно с регламентированным сдвигом во времени;</w:t>
      </w:r>
    </w:p>
    <w:p w:rsidR="00963FC4" w:rsidRPr="00E2027C" w:rsidRDefault="00963FC4" w:rsidP="00972586">
      <w:pPr>
        <w:numPr>
          <w:ilvl w:val="0"/>
          <w:numId w:val="8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технологические операции выполняются последовательно с нерегламентированным сдвигом;</w:t>
      </w:r>
    </w:p>
    <w:p w:rsidR="00963FC4" w:rsidRPr="00E2027C" w:rsidRDefault="00963FC4" w:rsidP="00972586">
      <w:pPr>
        <w:numPr>
          <w:ilvl w:val="0"/>
          <w:numId w:val="8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способ выполнения предыдущей операции определяет способ выполнения последующей операции;</w:t>
      </w:r>
    </w:p>
    <w:p w:rsidR="00963FC4" w:rsidRPr="00E2027C" w:rsidRDefault="00963FC4" w:rsidP="00972586">
      <w:pPr>
        <w:numPr>
          <w:ilvl w:val="0"/>
          <w:numId w:val="8"/>
        </w:numPr>
        <w:shd w:val="clear" w:color="auto" w:fill="FFFFFF"/>
        <w:tabs>
          <w:tab w:val="clear" w:pos="1684"/>
          <w:tab w:val="num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производительность агрегатов на последующей операции определяется способом выполнения предыдущей.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Примером первого типа связи может служить связь операций посева, посадки и уборки с операциями транспорта семян и убираемой продукции.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Другой пример такой взаимосвязи — связь погрузки, разгрузки и транспортировки сельскохозяйственной продукции. В этом случае, как правило, две работы могут выполняться только совместно. Кроме того, в какой-то степени производительность агрегатов на обеих работах определяется видами агрегатов на сопряженной работе.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Так, например, производительность транспортных агрегатов определяется наряду с другими факторами и способом погрузки и разгрузки.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Второй вид взаимосвязи характерен для тех операции, выполнение которых (через меньший или больший предписываемого технологией интервал времени) приводит или к снижению урожая, или к снижению качества продукции, или к тому и другому. Примером такой связи может служить необходимость соблюдения определенного интервала времени между сенокошением и сгребанием, скашиванием зерновых в валки и подбором валков и рядом других сопряженных работ.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Некоторые операции в соответствии с технологией должны выполняться в определенной последовательности, по интервалы времени между сроками их выполнения не регламентированы. Примером таких операций могут служить вывозка и разбрасывание навоза, вспашка, уборка зерновых и уборка соломы с поля, лущение стерпи и др. В случаях такой связи необходимо, чтобы предыдущая операция выполнялась раньше последующей, а разница в сроках их выполнения может быть произвольной.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Способы выполнения некоторых операций взаимно связаны характеристиками работающих агрегатов. Например, выбор способов уборки соломы с поля определяется типом копнителя. В случае уборки зерновых с измельчением соломы для уборки соломы необходимо использовать тракторные тележки, при уборке зерновых комбайнами с обычными копнителями уборка соломы осуществляется волокушами с последующим скирдованием.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Кроме связи между способами выполнения работ, на некоторых операциях существует зависимость производительности агрегатов на последующей операции от вида агрегата, выполняющего предшествующую.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Примером такой зависимости производительности агрегатов от вида агрегата может служить производительность на подборе валков, которая определяется типом жатки, образовавшей этот валок.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Рациональное и наиболее полное использование продукции земледелия достигается при правильном сочетании растениеводческих отраслей с животноводством.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Экономически правильное сочетание отраслей сглаживает сезонность сельскохозяйственного труда, что несомненно является важнейшим условием рационального и полного использования трудовых ресурсов. А последнее имеет не только экономическое, но и социально-политическое значение. При сочетании отраслей улучшается также использование средств производства.</w:t>
      </w:r>
      <w:r w:rsidR="008F4442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Однако сочетание отраслей означает не распыление их, а предполагает оптимальную концентрацию производства как главное условие повышения производительности труда.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Успешное решение сложных экономических проблем в значительной мере зависит от того, насколько мы сможем правильно изучить и использовать в нашей практике действие экономических законов.</w:t>
      </w:r>
    </w:p>
    <w:p w:rsidR="00963FC4" w:rsidRPr="00E2027C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Исходным моментом при разработке экономических мероприятий увеличения производства сельскохозяйственной продукции и повышения ее рентабельности является глубокий, всесторонний анализ хозяйственной деятельности </w:t>
      </w:r>
      <w:r w:rsidR="008F4442" w:rsidRPr="00E2027C">
        <w:rPr>
          <w:sz w:val="28"/>
          <w:szCs w:val="28"/>
        </w:rPr>
        <w:t>сельскохозяйственных предприятий.</w:t>
      </w:r>
      <w:r w:rsidRPr="00E2027C">
        <w:rPr>
          <w:sz w:val="28"/>
          <w:szCs w:val="28"/>
        </w:rPr>
        <w:t xml:space="preserve"> Поэтому большое внимание в </w:t>
      </w:r>
      <w:r w:rsidR="008F4442" w:rsidRPr="00E2027C">
        <w:rPr>
          <w:sz w:val="28"/>
          <w:szCs w:val="28"/>
        </w:rPr>
        <w:t xml:space="preserve">любом обосновании эффективности должно уделяться </w:t>
      </w:r>
      <w:r w:rsidRPr="00E2027C">
        <w:rPr>
          <w:sz w:val="28"/>
          <w:szCs w:val="28"/>
        </w:rPr>
        <w:t>научным основам анализа себестоимости сельскохозяйственных продуктов как одного из важнейших синтетических показателей</w:t>
      </w:r>
      <w:r w:rsidR="008F4442" w:rsidRPr="00E2027C">
        <w:rPr>
          <w:sz w:val="28"/>
          <w:szCs w:val="28"/>
        </w:rPr>
        <w:t>.</w:t>
      </w:r>
    </w:p>
    <w:p w:rsidR="00091854" w:rsidRDefault="00963FC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Снижение себестоимости и повышение рентабельности сельскохозяйственной продукции является одним из основных условий обеспечения расширенного воспроизводства сельскохозяйственных предприятий.</w:t>
      </w:r>
    </w:p>
    <w:p w:rsidR="00091854" w:rsidRPr="00091854" w:rsidRDefault="0009185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091854" w:rsidRDefault="00BC25B6" w:rsidP="0097258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091854">
        <w:rPr>
          <w:b/>
          <w:bCs/>
          <w:sz w:val="28"/>
          <w:szCs w:val="28"/>
        </w:rPr>
        <w:t>2.</w:t>
      </w:r>
      <w:r w:rsidR="00A8057E" w:rsidRPr="00091854">
        <w:rPr>
          <w:b/>
          <w:bCs/>
          <w:sz w:val="28"/>
          <w:szCs w:val="28"/>
        </w:rPr>
        <w:t>3</w:t>
      </w:r>
      <w:r w:rsidRPr="00091854">
        <w:rPr>
          <w:b/>
          <w:bCs/>
          <w:sz w:val="28"/>
          <w:szCs w:val="28"/>
        </w:rPr>
        <w:t xml:space="preserve">. </w:t>
      </w:r>
      <w:r w:rsidR="00EF1FD8" w:rsidRPr="00091854">
        <w:rPr>
          <w:b/>
          <w:bCs/>
          <w:sz w:val="28"/>
          <w:szCs w:val="28"/>
        </w:rPr>
        <w:t xml:space="preserve">Ресурсосбережение, как фактор увеличения эффективности </w:t>
      </w:r>
    </w:p>
    <w:p w:rsidR="0016052E" w:rsidRPr="00091854" w:rsidRDefault="00EF1FD8" w:rsidP="0097258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91854">
        <w:rPr>
          <w:b/>
          <w:bCs/>
          <w:sz w:val="28"/>
          <w:szCs w:val="28"/>
        </w:rPr>
        <w:t>производства продукции растениеводства</w:t>
      </w:r>
    </w:p>
    <w:p w:rsidR="00C41881" w:rsidRPr="00E2027C" w:rsidRDefault="00C41881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F90902" w:rsidRPr="00E2027C" w:rsidRDefault="00EF1FD8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 всех описанных видов механизированных работ в растениеводстве</w:t>
      </w:r>
      <w:r w:rsidR="00B83B83" w:rsidRPr="00E2027C">
        <w:rPr>
          <w:sz w:val="28"/>
          <w:szCs w:val="28"/>
        </w:rPr>
        <w:t xml:space="preserve">, обработка почвы </w:t>
      </w:r>
      <w:r w:rsidRPr="00E2027C">
        <w:rPr>
          <w:sz w:val="28"/>
          <w:szCs w:val="28"/>
        </w:rPr>
        <w:t xml:space="preserve">является </w:t>
      </w:r>
      <w:r w:rsidR="00B83B83" w:rsidRPr="00E2027C">
        <w:rPr>
          <w:sz w:val="28"/>
          <w:szCs w:val="28"/>
        </w:rPr>
        <w:t>группой самых ресурсоемких работ</w:t>
      </w:r>
      <w:r w:rsidRPr="00E2027C">
        <w:rPr>
          <w:sz w:val="28"/>
          <w:szCs w:val="28"/>
        </w:rPr>
        <w:t>.</w:t>
      </w:r>
      <w:r w:rsidR="00B83B83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Поэтому на протяжении длительного периода, с момента изобретения плуга, о</w:t>
      </w:r>
      <w:r w:rsidR="00B83B83" w:rsidRPr="00E2027C">
        <w:rPr>
          <w:sz w:val="28"/>
          <w:szCs w:val="28"/>
        </w:rPr>
        <w:t xml:space="preserve">сновное внимание </w:t>
      </w:r>
      <w:r w:rsidRPr="00E2027C">
        <w:rPr>
          <w:sz w:val="28"/>
          <w:szCs w:val="28"/>
        </w:rPr>
        <w:t xml:space="preserve">учеными институтов механизации </w:t>
      </w:r>
      <w:r w:rsidR="00B83B83" w:rsidRPr="00E2027C">
        <w:rPr>
          <w:sz w:val="28"/>
          <w:szCs w:val="28"/>
        </w:rPr>
        <w:t xml:space="preserve">в процессе разработки новых ресурсосберегающих технологий уделялось именно </w:t>
      </w:r>
      <w:r w:rsidRPr="00E2027C">
        <w:rPr>
          <w:sz w:val="28"/>
          <w:szCs w:val="28"/>
        </w:rPr>
        <w:t>почвообработке</w:t>
      </w:r>
      <w:r w:rsidR="00B83B83" w:rsidRPr="00E2027C">
        <w:rPr>
          <w:sz w:val="28"/>
          <w:szCs w:val="28"/>
        </w:rPr>
        <w:t>.</w:t>
      </w:r>
      <w:r w:rsidR="00F90902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 xml:space="preserve">Основой технологии возделывания сельскохозяйственных культур </w:t>
      </w:r>
      <w:r w:rsidR="00B83B83" w:rsidRPr="00E2027C">
        <w:rPr>
          <w:sz w:val="28"/>
          <w:szCs w:val="28"/>
        </w:rPr>
        <w:t xml:space="preserve">является </w:t>
      </w:r>
      <w:r w:rsidRPr="00E2027C">
        <w:rPr>
          <w:sz w:val="28"/>
          <w:szCs w:val="28"/>
        </w:rPr>
        <w:t>именно обработка почвы</w:t>
      </w:r>
      <w:r w:rsidR="00B83B83" w:rsidRPr="00E2027C">
        <w:rPr>
          <w:sz w:val="28"/>
          <w:szCs w:val="28"/>
        </w:rPr>
        <w:t>. Ее основная задача состоит в создании оптимальных условий для роста и развития возделываемых культур.</w:t>
      </w:r>
    </w:p>
    <w:p w:rsidR="00F90902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системе обработки почвы в настоящее время на юге России используется сочетание плужной, поверхностной и нулевой обработок. Их соотношение в каждой сельскохозяйственной зоне определяется набором возделываемых культур, почвенно-климатическими условиями и, в первую очередь, влагообеспеченностью.</w:t>
      </w:r>
      <w:r w:rsidR="00F90902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В последние годы в условиях сельхозпроизводителей южного региона России все чаще начинают применяться энерговлагосберегающие технологии, основанные на применении комбинированных многооперационных агрегатов, позволяющих за один проход выполнять послойную поверхностную обработку на глубину до 18 см с подуплотнением нижних слоев почвы, мульчированием и выравниванием верхнего посевного слоя для посевов озимых колосовых культур после непаровых предшественников, а также глубокую послойную безотвальную отработку почвы под посев яровых колосовых и пропашных культур.</w:t>
      </w: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Помимо традиционной и энерговлагосберегающей технологий, отдельные сельхозтоваропроиводители региона </w:t>
      </w:r>
      <w:r w:rsidR="00F90902" w:rsidRPr="00E2027C">
        <w:rPr>
          <w:sz w:val="28"/>
          <w:szCs w:val="28"/>
        </w:rPr>
        <w:t xml:space="preserve">применяют </w:t>
      </w:r>
      <w:r w:rsidRPr="00E2027C">
        <w:rPr>
          <w:sz w:val="28"/>
          <w:szCs w:val="28"/>
        </w:rPr>
        <w:t>нулевую обработку почвы, в основе которой лежит прямой стерневой посев возделываемых культур и многократная обработка гербицидами для борьбы с сорной растительностью.</w:t>
      </w:r>
    </w:p>
    <w:p w:rsidR="00F90902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рамках энерговлагосберегающей технологии при возделывании озимых культур после непаровых предшественников все традиционные операции по подготовке почвы и посеву могут быть заменены двумя технологическими операциями, выполняемыми комбинированным почвообрабатывающе-посевным агрегатом типа КУМ (конструкции ВНИПТИМЭСХ, г. Зерноград Ростовской области).</w:t>
      </w:r>
      <w:r w:rsidR="00F90902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При обработке почвы под посев яровых после пропашных культур вместо двухследного дискования, отвальной вспашки и весенней культивации с поверхностным внесением минеральных удобрений в новой технологии сразу после уборки предшественника проводится комбинированная послойная обработка на глубину 10-12 см с одновременным внутрипочвенным внесением удобрений.</w:t>
      </w:r>
    </w:p>
    <w:p w:rsidR="00F90902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После отрастания сорняков выполняется глубокое послойное рыхление с использованием комбинированных агрегатов типа КАО или УНС конструкции ВНИПТИМЭСХ, которые позволяют увеличить глубину обработанного слоя до агротехнически требуемой (20-22 см), уничтожить проросшие сорняки, выровнять и подуплотнить обработанный горизонт и замульчировать поверхность поля.</w:t>
      </w:r>
    </w:p>
    <w:p w:rsidR="0043166D" w:rsidRPr="00091854" w:rsidRDefault="00B83B83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В этом случае в зиму поле уходит в состоянии «компактной вспашки», способной максимально накопить влагу, и весной практически не требует дополнительных обработок.</w:t>
      </w:r>
      <w:r w:rsidR="00F90902" w:rsidRPr="00E2027C">
        <w:rPr>
          <w:sz w:val="28"/>
          <w:szCs w:val="28"/>
        </w:rPr>
        <w:t xml:space="preserve"> </w:t>
      </w:r>
      <w:r w:rsidR="00184EAD">
        <w:rPr>
          <w:sz w:val="28"/>
          <w:szCs w:val="28"/>
        </w:rPr>
        <w:t>С</w:t>
      </w:r>
      <w:r w:rsidR="0043166D" w:rsidRPr="00E2027C">
        <w:rPr>
          <w:sz w:val="28"/>
          <w:szCs w:val="28"/>
        </w:rPr>
        <w:t>одержание альтернативных технологий возделывания основных сельскохозяйственных культур в условиях засушливого юга России</w:t>
      </w:r>
      <w:r w:rsidR="00F90902" w:rsidRPr="00E2027C">
        <w:rPr>
          <w:sz w:val="28"/>
          <w:szCs w:val="28"/>
        </w:rPr>
        <w:t>, включая традиционную</w:t>
      </w:r>
      <w:r w:rsidR="00091854">
        <w:rPr>
          <w:sz w:val="28"/>
          <w:szCs w:val="28"/>
        </w:rPr>
        <w:t>.</w:t>
      </w:r>
    </w:p>
    <w:p w:rsidR="0043166D" w:rsidRPr="00E2027C" w:rsidRDefault="00A8057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Традиционная технология подготовки почвы под посев пропашных культур включает в свой состав 9 различных операций (двукратное лущение стерни после уборки предшественника, поверхностное внесение минеральных удобрений, глубокую отвальную вспашку, весеннее боронование, две культивации, выравнивание, предпосевное внесение гербицидов). В новой технологии предусмотрено лущение стерневого фона на глубину 6-8 см, послойная комбинированная обработка с внутрипочвенным внесением минеральных или концентрированных органических удобрений.</w:t>
      </w:r>
    </w:p>
    <w:p w:rsidR="00B83B83" w:rsidRPr="00E2027C" w:rsidRDefault="00184EAD" w:rsidP="009725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B83B83" w:rsidRPr="00E2027C">
        <w:rPr>
          <w:sz w:val="28"/>
          <w:szCs w:val="28"/>
        </w:rPr>
        <w:t>о мере отрастания сорняков выполняется глубокое послойное рыхление на глубину до 27 см с одновременным дроблением глыб, выравниванием, подуплотнением и мульчированием обработанной поверхности поля. Весной проводят одну или (при необходимости) две комбинированные обработки с использованием агрегатов типа КУМ с одновременным внесением и заделкой гербицидов.</w:t>
      </w: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отличие от влагосберегающей технологии нулевая технология обработки почвы при возделывании озимых и яровых колосовых культур по непаровым предшественникам предполагает обработку почвы гербицидами после уборки предшественника, прямой стерневой посев с одновременным внесением минеральных удобрений (сеялками типа «Конкорд»), а также последующую трехкратную обработку посевов гербицидами для борьбы с сорной растительностью.</w:t>
      </w: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 представленных описаний технологий видно, что они существенно отличаются перечнем выполняемых механизированных работ, используемыми средствами механизации, требуют различных по видам и объемам расходных материалов (средств защиты растений). Все эти отличия формируют различные значения капитальных и текущих производственных затрат на возделывание с.-х. культур и, как следствие, различные себестоимости производимой продукции.</w:t>
      </w:r>
    </w:p>
    <w:p w:rsidR="00B83B83" w:rsidRPr="00E2027C" w:rsidRDefault="00F9090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Исследования, проведенные российскими </w:t>
      </w:r>
      <w:r w:rsidR="00542279" w:rsidRPr="00E2027C">
        <w:rPr>
          <w:sz w:val="28"/>
          <w:szCs w:val="28"/>
        </w:rPr>
        <w:t>учены</w:t>
      </w:r>
      <w:r w:rsidRPr="00E2027C">
        <w:rPr>
          <w:sz w:val="28"/>
          <w:szCs w:val="28"/>
        </w:rPr>
        <w:t xml:space="preserve">ми </w:t>
      </w:r>
      <w:r w:rsidR="00B83B83" w:rsidRPr="00E2027C">
        <w:rPr>
          <w:sz w:val="28"/>
          <w:szCs w:val="28"/>
        </w:rPr>
        <w:t xml:space="preserve">на модельных </w:t>
      </w:r>
      <w:r w:rsidRPr="00E2027C">
        <w:rPr>
          <w:sz w:val="28"/>
          <w:szCs w:val="28"/>
        </w:rPr>
        <w:t xml:space="preserve">севооборотах </w:t>
      </w:r>
      <w:r w:rsidR="00B83B83" w:rsidRPr="00E2027C">
        <w:rPr>
          <w:sz w:val="28"/>
          <w:szCs w:val="28"/>
        </w:rPr>
        <w:t>хозяйств южного региона России, позволили определить величину и составляющие этих затрат для трех рассматриваемых альтернативных технологий обработки почвы. В табл.</w:t>
      </w:r>
      <w:r w:rsidR="00DF243B" w:rsidRPr="00E2027C">
        <w:rPr>
          <w:sz w:val="28"/>
          <w:szCs w:val="28"/>
        </w:rPr>
        <w:t xml:space="preserve"> 8</w:t>
      </w:r>
      <w:r w:rsidR="00B83B83" w:rsidRPr="00E2027C">
        <w:rPr>
          <w:sz w:val="28"/>
          <w:szCs w:val="28"/>
        </w:rPr>
        <w:t xml:space="preserve"> приведены основные характеристики машинно-тракторного парка модельного хозяйства, сформированного для выполнения полевых работ по трем рассматриваемым технологиям.</w:t>
      </w:r>
    </w:p>
    <w:p w:rsidR="00A8057E" w:rsidRPr="00E2027C" w:rsidRDefault="00A8057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 таблицы видно, что наименьшие капиталовложения в формирование МТП имеет вариант влагосберегающей технологии. В нем же наблюдаются наименьшие удельные затраты труда, топлива и потребность в механизаторах.</w:t>
      </w:r>
    </w:p>
    <w:p w:rsidR="00184EAD" w:rsidRDefault="00184EAD" w:rsidP="00972586">
      <w:pPr>
        <w:pStyle w:val="a4"/>
      </w:pPr>
    </w:p>
    <w:p w:rsidR="00B83B83" w:rsidRPr="00E2027C" w:rsidRDefault="00B83B83" w:rsidP="00972586">
      <w:pPr>
        <w:pStyle w:val="a4"/>
      </w:pPr>
      <w:r w:rsidRPr="00E2027C">
        <w:t xml:space="preserve">Таблица </w:t>
      </w:r>
      <w:r w:rsidR="00DF243B" w:rsidRPr="00E2027C">
        <w:t>8</w:t>
      </w:r>
      <w:r w:rsidR="003231B7">
        <w:rPr>
          <w:lang w:val="uk-UA"/>
        </w:rPr>
        <w:t xml:space="preserve">. </w:t>
      </w:r>
      <w:r w:rsidRPr="00E2027C">
        <w:t>Экономические характеристики машинно-тракторного парка модельного хозяйства для альтернативных технологий обработки почвы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1559"/>
        <w:gridCol w:w="1701"/>
        <w:gridCol w:w="1276"/>
      </w:tblGrid>
      <w:tr w:rsidR="00B83B83" w:rsidRPr="00E2027C">
        <w:trPr>
          <w:cantSplit/>
        </w:trPr>
        <w:tc>
          <w:tcPr>
            <w:tcW w:w="4820" w:type="dxa"/>
            <w:vMerge w:val="restart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Показатели</w:t>
            </w:r>
          </w:p>
        </w:tc>
        <w:tc>
          <w:tcPr>
            <w:tcW w:w="4536" w:type="dxa"/>
            <w:gridSpan w:val="3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 xml:space="preserve">Альтернативные технологии </w:t>
            </w:r>
            <w:r w:rsidR="009413F4" w:rsidRPr="003231B7">
              <w:rPr>
                <w:sz w:val="20"/>
                <w:szCs w:val="20"/>
              </w:rPr>
              <w:br/>
            </w:r>
            <w:r w:rsidRPr="003231B7">
              <w:rPr>
                <w:sz w:val="20"/>
                <w:szCs w:val="20"/>
              </w:rPr>
              <w:t>обработки почвы</w:t>
            </w:r>
          </w:p>
        </w:tc>
      </w:tr>
      <w:tr w:rsidR="00B83B83" w:rsidRPr="00E2027C">
        <w:trPr>
          <w:cantSplit/>
        </w:trPr>
        <w:tc>
          <w:tcPr>
            <w:tcW w:w="4820" w:type="dxa"/>
            <w:vMerge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традиционная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влагосберегающая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Нулевая</w:t>
            </w:r>
          </w:p>
        </w:tc>
      </w:tr>
      <w:tr w:rsidR="00B83B83" w:rsidRPr="00E2027C">
        <w:tc>
          <w:tcPr>
            <w:tcW w:w="4820" w:type="dxa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Капиталовложения, руб./га</w:t>
            </w: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11400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9600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10300</w:t>
            </w:r>
          </w:p>
        </w:tc>
      </w:tr>
      <w:tr w:rsidR="00B83B83" w:rsidRPr="00E2027C">
        <w:tc>
          <w:tcPr>
            <w:tcW w:w="4820" w:type="dxa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Затраты труда, чел.-ч/га</w:t>
            </w: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4,6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3,8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4,1</w:t>
            </w:r>
          </w:p>
        </w:tc>
      </w:tr>
      <w:tr w:rsidR="00B83B83" w:rsidRPr="00E2027C">
        <w:tc>
          <w:tcPr>
            <w:tcW w:w="4820" w:type="dxa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Потребность в механизаторах, чел./1000 га</w:t>
            </w: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7,1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5,4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7,2</w:t>
            </w:r>
          </w:p>
        </w:tc>
      </w:tr>
      <w:tr w:rsidR="00B83B83" w:rsidRPr="00E2027C">
        <w:tc>
          <w:tcPr>
            <w:tcW w:w="4820" w:type="dxa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Расход топлива, кг/га</w:t>
            </w: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69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57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48</w:t>
            </w:r>
          </w:p>
        </w:tc>
      </w:tr>
      <w:tr w:rsidR="00B83B83" w:rsidRPr="00E2027C">
        <w:tc>
          <w:tcPr>
            <w:tcW w:w="4820" w:type="dxa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Потребность в тракторах, шт./1000 га</w:t>
            </w: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4,6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3,3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4,9</w:t>
            </w:r>
          </w:p>
        </w:tc>
      </w:tr>
      <w:tr w:rsidR="00B83B83" w:rsidRPr="00E2027C">
        <w:tc>
          <w:tcPr>
            <w:tcW w:w="4820" w:type="dxa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Потребность в сельхозмашинах, шт./1000 га</w:t>
            </w: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70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38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23</w:t>
            </w:r>
          </w:p>
        </w:tc>
      </w:tr>
      <w:tr w:rsidR="00B83B83" w:rsidRPr="00E2027C">
        <w:tc>
          <w:tcPr>
            <w:tcW w:w="4820" w:type="dxa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Эксплуатационные затраты, руб./га</w:t>
            </w:r>
          </w:p>
        </w:tc>
        <w:tc>
          <w:tcPr>
            <w:tcW w:w="1559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1800</w:t>
            </w:r>
          </w:p>
        </w:tc>
        <w:tc>
          <w:tcPr>
            <w:tcW w:w="1701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1440</w:t>
            </w:r>
          </w:p>
        </w:tc>
        <w:tc>
          <w:tcPr>
            <w:tcW w:w="1276" w:type="dxa"/>
            <w:vAlign w:val="center"/>
          </w:tcPr>
          <w:p w:rsidR="00B83B83" w:rsidRPr="003231B7" w:rsidRDefault="00B83B83" w:rsidP="00972586">
            <w:pPr>
              <w:pStyle w:val="a4"/>
              <w:ind w:firstLine="0"/>
              <w:rPr>
                <w:sz w:val="20"/>
                <w:szCs w:val="20"/>
              </w:rPr>
            </w:pPr>
            <w:r w:rsidRPr="003231B7">
              <w:rPr>
                <w:sz w:val="20"/>
                <w:szCs w:val="20"/>
              </w:rPr>
              <w:t>1460</w:t>
            </w:r>
          </w:p>
        </w:tc>
      </w:tr>
    </w:tbl>
    <w:p w:rsidR="009413F4" w:rsidRPr="00E2027C" w:rsidRDefault="009413F4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Наименьшую потребность в технике имеет вариант с нулевой технологией обработки почвы. Для него характерен наименьший количественный состав сельскохозяйственных машин. Традиционная технология обработки почвы является наиболее ресурсозатратной из рассматриваемых технологий, что в конечном итоге выражается в наиболее высоких удельных (на 1 га) прямых эксплуатационных затратах на выполнение всего комплекса механизированных работ. </w:t>
      </w: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Анализ представленных в таблице данных показывает, что по затратам труда и расходу топлива на единицу площади влагосберегающая и нулевая технологии имеют близкие показатели, которые на 60-80% ниже, чем у традиционной технологии возделывания рассматриваемых культур.</w:t>
      </w: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Вместе с тем, поэлементный анализ себестоимости производимой по различным технологиям продукции показывает, что экономия капитальных и эксплуатационных затрат при применении нулевой технологии обработки почвы не может компенсировать дополнительные затраты на приобретение и использование средств защиты растений.</w:t>
      </w:r>
    </w:p>
    <w:p w:rsidR="00B83B83" w:rsidRPr="00E2027C" w:rsidRDefault="00072E66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</w:t>
      </w:r>
      <w:r w:rsidR="00B83B83" w:rsidRPr="00E2027C">
        <w:rPr>
          <w:sz w:val="28"/>
          <w:szCs w:val="28"/>
        </w:rPr>
        <w:t xml:space="preserve">езультаты </w:t>
      </w:r>
      <w:r w:rsidRPr="00E2027C">
        <w:rPr>
          <w:sz w:val="28"/>
          <w:szCs w:val="28"/>
        </w:rPr>
        <w:t xml:space="preserve">исследований </w:t>
      </w:r>
      <w:r w:rsidR="00B83B83" w:rsidRPr="00E2027C">
        <w:rPr>
          <w:sz w:val="28"/>
          <w:szCs w:val="28"/>
        </w:rPr>
        <w:t>свидетельствуют о том, что в условиях юга России наиболее экономически эффективной является энерговлагосберегающая технология возделывания основных сельскохозяйственных культур, позволяющая существенно уменьшить материальные, трудовые и денежные затраты на производство продукции отрасли.</w:t>
      </w:r>
    </w:p>
    <w:p w:rsidR="00072E66" w:rsidRPr="00E2027C" w:rsidRDefault="00072E66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Технологии нулевой обработки требуют повышенного использования ядохимикатов и прочих средств защиты растений. Поскольку их цена сравнительно высока, экономия ГСМ не приводит к экономическому эффекту, так как дополнительные расходы на химикаты зачастую перекрывают экономию средств на ГСМ.</w:t>
      </w:r>
    </w:p>
    <w:p w:rsidR="00542279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Вместе с тем, при принятии решения о целесообразности внедрения новой ресурсосберегающей технологии необходимо учитывать окупаемость дополнительных капиталовложений в приобретение комбинированных многооперационных почвообрабатывающих машин и орудий.</w:t>
      </w:r>
    </w:p>
    <w:p w:rsidR="00072E66" w:rsidRPr="00E2027C" w:rsidRDefault="00D638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Кроме того, следует учитывать</w:t>
      </w:r>
      <w:r w:rsidR="00072E66" w:rsidRPr="00E2027C">
        <w:rPr>
          <w:sz w:val="28"/>
          <w:szCs w:val="28"/>
        </w:rPr>
        <w:t xml:space="preserve"> имеющиеся технические средства, их возраст</w:t>
      </w:r>
      <w:r w:rsidRPr="00E2027C">
        <w:rPr>
          <w:sz w:val="28"/>
          <w:szCs w:val="28"/>
        </w:rPr>
        <w:t xml:space="preserve">, </w:t>
      </w:r>
      <w:r w:rsidR="00072E66" w:rsidRPr="00E2027C">
        <w:rPr>
          <w:sz w:val="28"/>
          <w:szCs w:val="28"/>
        </w:rPr>
        <w:t>работоспособность, остато</w:t>
      </w:r>
      <w:r w:rsidRPr="00E2027C">
        <w:rPr>
          <w:sz w:val="28"/>
          <w:szCs w:val="28"/>
        </w:rPr>
        <w:t>ч</w:t>
      </w:r>
      <w:r w:rsidR="00072E66" w:rsidRPr="00E2027C">
        <w:rPr>
          <w:sz w:val="28"/>
          <w:szCs w:val="28"/>
        </w:rPr>
        <w:t>ную и рыночную стоимости. В случае перехода к новым технология</w:t>
      </w:r>
      <w:r w:rsidR="00F4591F" w:rsidRPr="00E2027C">
        <w:rPr>
          <w:sz w:val="28"/>
          <w:szCs w:val="28"/>
        </w:rPr>
        <w:t>м</w:t>
      </w:r>
      <w:r w:rsidR="00072E66" w:rsidRPr="00E2027C">
        <w:rPr>
          <w:sz w:val="28"/>
          <w:szCs w:val="28"/>
        </w:rPr>
        <w:t xml:space="preserve"> часть машин может стать ненужной и их необходимо будет реализовать. С другой стороны, приобретение новой техники потребует дополнительных финансовых ресурсов, поэтому переход на новую технологию может быть затруднен отсутствием средств.</w:t>
      </w:r>
    </w:p>
    <w:p w:rsidR="003231B7" w:rsidRDefault="00072E66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Подводя итог теоретической характеристике МТП и его эксплуатации, хотелось бы отметить, что в следующем пункте нами будет предпринят поиск возможных путей повышения эффективности эксплуатации МТП.</w:t>
      </w:r>
    </w:p>
    <w:p w:rsidR="00D638E7" w:rsidRPr="00884BE9" w:rsidRDefault="003231B7" w:rsidP="00972586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D638E7" w:rsidRPr="00884BE9">
        <w:rPr>
          <w:b/>
          <w:bCs/>
          <w:sz w:val="28"/>
          <w:szCs w:val="28"/>
        </w:rPr>
        <w:t xml:space="preserve">3. </w:t>
      </w:r>
      <w:r w:rsidR="005112F5" w:rsidRPr="00884BE9">
        <w:rPr>
          <w:b/>
          <w:bCs/>
          <w:sz w:val="28"/>
          <w:szCs w:val="28"/>
        </w:rPr>
        <w:t>РАЗРАБОТКА РЕКОМЕНДАЦИЙ ПО УВЕЛИЧЕНИЮ ЭФФЕКТИВНОСТИ ИСПОЛЬЗОВАНИЯ МАШИННО-ТРАКТОРНОГО ПАРКА ЗАО «ИМЕНИ ИЛЬИЧА»</w:t>
      </w:r>
    </w:p>
    <w:p w:rsidR="00D638E7" w:rsidRPr="00E2027C" w:rsidRDefault="00D638E7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884BE9" w:rsidRDefault="00D638E7" w:rsidP="00972586">
      <w:pPr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884BE9">
        <w:rPr>
          <w:b/>
          <w:bCs/>
          <w:sz w:val="28"/>
          <w:szCs w:val="28"/>
        </w:rPr>
        <w:t xml:space="preserve">3.1. </w:t>
      </w:r>
      <w:r w:rsidR="00F357CB" w:rsidRPr="00884BE9">
        <w:rPr>
          <w:b/>
          <w:bCs/>
          <w:sz w:val="28"/>
          <w:szCs w:val="28"/>
        </w:rPr>
        <w:t xml:space="preserve">Анализ </w:t>
      </w:r>
      <w:r w:rsidR="001F20AF" w:rsidRPr="00884BE9">
        <w:rPr>
          <w:b/>
          <w:bCs/>
          <w:sz w:val="28"/>
          <w:szCs w:val="28"/>
        </w:rPr>
        <w:t>технико-экономического состояния машинно-</w:t>
      </w:r>
    </w:p>
    <w:p w:rsidR="00D638E7" w:rsidRPr="00884BE9" w:rsidRDefault="001F20AF" w:rsidP="009725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884BE9">
        <w:rPr>
          <w:b/>
          <w:bCs/>
          <w:sz w:val="28"/>
          <w:szCs w:val="28"/>
        </w:rPr>
        <w:t>тракторного парка ЗАО «Имени Ильича»</w:t>
      </w: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1F20AF" w:rsidRPr="00E2027C" w:rsidRDefault="001F20A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Как было показано в предыдущей главе, от уровня технического оснащения растениеводства, его оптимальной структуры во многом зависит объем и качество механизированных работ, и, следовательно, уровень рентабельности отрасли.</w:t>
      </w:r>
      <w:r w:rsidR="0015266A" w:rsidRPr="00E2027C">
        <w:rPr>
          <w:sz w:val="28"/>
          <w:szCs w:val="28"/>
        </w:rPr>
        <w:t xml:space="preserve"> Характеристика МТП обследованного предприятия должна содержать информацию не только об общем количестве технических средств, но и о структуре машин по маркам, их возрасте, а также о выращиваемых культурах и применяемых технологиях для того, чтобы определять недостаток или излишек сельхозтехники.</w:t>
      </w:r>
    </w:p>
    <w:p w:rsidR="008A67E7" w:rsidRPr="00E2027C" w:rsidRDefault="008A67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Требуемые для этого показатели можно получить, используя данные о размерах и структуре посевных площадей, имеющихся технических средствах, эффективности их использования. Данные о размерах посевных площадей необходимы для того, чтобы имеющееся количество технических средств можно было бы оценить как нормальное, избыточное или дефицитное. В соответствии с нормами выработки и требованиями о необходимости выполнения всего перечня механизированных работ в заданные агросроки можно качественно оценить состав и количество имеющихся технических средств.</w:t>
      </w:r>
    </w:p>
    <w:p w:rsidR="008A67E7" w:rsidRPr="00E2027C" w:rsidRDefault="008A67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Все необходимые данные можно получить из специализированных форм годовой отчетности предприятия, а также из журналов учета основных средств по растениеводству. </w:t>
      </w:r>
    </w:p>
    <w:p w:rsidR="0015266A" w:rsidRPr="00E2027C" w:rsidRDefault="008A67E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Очевидно, что п</w:t>
      </w:r>
      <w:r w:rsidR="0015266A" w:rsidRPr="00E2027C">
        <w:rPr>
          <w:sz w:val="28"/>
          <w:szCs w:val="28"/>
        </w:rPr>
        <w:t>рактически реализовать столь сложный механизм анализа уровня технического оснащения растениеводства обследованного предприятия даже в рамках дипломной работы в полном объеме не представляется возможным. Однако для разработки мероприятий по увеличению эффективности использования МТП необходимо рассмотреть базовую характеристику парка, представляющую собой перечень машин и технических средств по маркам с указанием возраста и амортизационного периода.</w:t>
      </w:r>
    </w:p>
    <w:p w:rsidR="003F1D96" w:rsidRPr="00E2027C" w:rsidRDefault="00BE105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Другими словами, д</w:t>
      </w:r>
      <w:r w:rsidR="003F1D96" w:rsidRPr="00E2027C">
        <w:rPr>
          <w:sz w:val="28"/>
          <w:szCs w:val="28"/>
        </w:rPr>
        <w:t xml:space="preserve">ля оценки </w:t>
      </w:r>
      <w:r w:rsidRPr="00E2027C">
        <w:rPr>
          <w:sz w:val="28"/>
          <w:szCs w:val="28"/>
        </w:rPr>
        <w:t xml:space="preserve">уровня соответствия технического оснащения </w:t>
      </w:r>
      <w:r w:rsidR="003F1D96" w:rsidRPr="00E2027C">
        <w:rPr>
          <w:sz w:val="28"/>
          <w:szCs w:val="28"/>
        </w:rPr>
        <w:t xml:space="preserve">нам </w:t>
      </w:r>
      <w:r w:rsidRPr="00E2027C">
        <w:rPr>
          <w:sz w:val="28"/>
          <w:szCs w:val="28"/>
        </w:rPr>
        <w:t xml:space="preserve">необходимы </w:t>
      </w:r>
      <w:r w:rsidR="003F1D96" w:rsidRPr="00E2027C">
        <w:rPr>
          <w:sz w:val="28"/>
          <w:szCs w:val="28"/>
        </w:rPr>
        <w:t xml:space="preserve">такие данные как марочный и количественный состав технических средств и энергомашин, средний возраст машин в парке или возраст каждой отдельной машины обособленно. Эти данные </w:t>
      </w:r>
      <w:r w:rsidRPr="00E2027C">
        <w:rPr>
          <w:sz w:val="28"/>
          <w:szCs w:val="28"/>
        </w:rPr>
        <w:t>могут быть</w:t>
      </w:r>
      <w:r w:rsidR="003F1D96" w:rsidRPr="00E2027C">
        <w:rPr>
          <w:sz w:val="28"/>
          <w:szCs w:val="28"/>
        </w:rPr>
        <w:t xml:space="preserve"> полезны для определения суммы реальных амортизационных начислений, которые можно будет использовать для пополнения и обновления МТП хозяйства на новой технологической основе.</w:t>
      </w:r>
    </w:p>
    <w:p w:rsidR="004B0423" w:rsidRDefault="004B0423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 xml:space="preserve">Анализ данных </w:t>
      </w:r>
      <w:r w:rsidR="00A93768" w:rsidRPr="00E2027C">
        <w:rPr>
          <w:sz w:val="28"/>
          <w:szCs w:val="28"/>
        </w:rPr>
        <w:t>ЗАО «Имени Ильича»</w:t>
      </w:r>
      <w:r w:rsidRPr="00E2027C">
        <w:rPr>
          <w:sz w:val="28"/>
          <w:szCs w:val="28"/>
        </w:rPr>
        <w:t xml:space="preserve"> показывает, что </w:t>
      </w:r>
      <w:r w:rsidR="00BE1053" w:rsidRPr="00E2027C">
        <w:rPr>
          <w:sz w:val="28"/>
          <w:szCs w:val="28"/>
        </w:rPr>
        <w:t>в</w:t>
      </w:r>
      <w:r w:rsidRPr="00E2027C">
        <w:rPr>
          <w:sz w:val="28"/>
          <w:szCs w:val="28"/>
        </w:rPr>
        <w:t xml:space="preserve"> составе машинно-тракторного парка имеется достаточное количество энерго- и сельхозмашин. </w:t>
      </w:r>
      <w:r w:rsidR="00BE1053" w:rsidRPr="00E2027C">
        <w:rPr>
          <w:sz w:val="28"/>
          <w:szCs w:val="28"/>
        </w:rPr>
        <w:t xml:space="preserve">Их численность и структура парка меняются </w:t>
      </w:r>
      <w:r w:rsidRPr="00E2027C">
        <w:rPr>
          <w:sz w:val="28"/>
          <w:szCs w:val="28"/>
        </w:rPr>
        <w:t>по годам</w:t>
      </w:r>
      <w:r w:rsidR="00BE1053" w:rsidRPr="00E2027C">
        <w:rPr>
          <w:sz w:val="28"/>
          <w:szCs w:val="28"/>
        </w:rPr>
        <w:t xml:space="preserve">, что и отражено в таблице </w:t>
      </w:r>
      <w:r w:rsidR="00DF243B" w:rsidRPr="00E2027C">
        <w:rPr>
          <w:sz w:val="28"/>
          <w:szCs w:val="28"/>
        </w:rPr>
        <w:t>9.</w:t>
      </w:r>
    </w:p>
    <w:p w:rsidR="00DA6AAA" w:rsidRDefault="00DA6AAA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B0423" w:rsidRPr="00E2027C" w:rsidRDefault="004B042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Таблица </w:t>
      </w:r>
      <w:r w:rsidR="00DF243B" w:rsidRPr="00E2027C">
        <w:rPr>
          <w:sz w:val="28"/>
          <w:szCs w:val="28"/>
        </w:rPr>
        <w:t>9</w:t>
      </w:r>
      <w:r w:rsidRPr="00E2027C">
        <w:rPr>
          <w:sz w:val="28"/>
          <w:szCs w:val="28"/>
        </w:rPr>
        <w:t xml:space="preserve"> </w:t>
      </w:r>
      <w:r w:rsidR="00906164" w:rsidRPr="00E2027C">
        <w:rPr>
          <w:sz w:val="28"/>
          <w:szCs w:val="28"/>
        </w:rPr>
        <w:t>–</w:t>
      </w:r>
      <w:r w:rsidRPr="00E2027C">
        <w:rPr>
          <w:sz w:val="28"/>
          <w:szCs w:val="28"/>
        </w:rPr>
        <w:t xml:space="preserve"> Динамика</w:t>
      </w:r>
      <w:r w:rsidR="00906164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 xml:space="preserve">структуры и численности сельхозмашин и энергосредств </w:t>
      </w:r>
      <w:r w:rsidR="00A93768" w:rsidRPr="00E2027C">
        <w:rPr>
          <w:sz w:val="28"/>
          <w:szCs w:val="28"/>
        </w:rPr>
        <w:t>ЗАО «Имени Ильича»</w:t>
      </w:r>
      <w:r w:rsidRPr="00E2027C">
        <w:rPr>
          <w:sz w:val="28"/>
          <w:szCs w:val="28"/>
        </w:rPr>
        <w:t xml:space="preserve"> за 200</w:t>
      </w:r>
      <w:r w:rsidR="00906164" w:rsidRPr="00E2027C">
        <w:rPr>
          <w:sz w:val="28"/>
          <w:szCs w:val="28"/>
        </w:rPr>
        <w:t>5</w:t>
      </w:r>
      <w:r w:rsidRPr="00E2027C">
        <w:rPr>
          <w:sz w:val="28"/>
          <w:szCs w:val="28"/>
        </w:rPr>
        <w:t xml:space="preserve"> -200</w:t>
      </w:r>
      <w:r w:rsidR="00906164" w:rsidRPr="00E2027C">
        <w:rPr>
          <w:sz w:val="28"/>
          <w:szCs w:val="28"/>
        </w:rPr>
        <w:t>7</w:t>
      </w:r>
      <w:r w:rsidRPr="00E2027C">
        <w:rPr>
          <w:sz w:val="28"/>
          <w:szCs w:val="28"/>
        </w:rPr>
        <w:t xml:space="preserve"> </w:t>
      </w:r>
      <w:r w:rsidR="00906164" w:rsidRPr="00E2027C">
        <w:rPr>
          <w:sz w:val="28"/>
          <w:szCs w:val="28"/>
        </w:rPr>
        <w:t>г</w:t>
      </w:r>
      <w:r w:rsidRPr="00E2027C">
        <w:rPr>
          <w:sz w:val="28"/>
          <w:szCs w:val="28"/>
        </w:rPr>
        <w:t>г.</w:t>
      </w:r>
    </w:p>
    <w:tbl>
      <w:tblPr>
        <w:tblW w:w="9597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76"/>
        <w:gridCol w:w="936"/>
        <w:gridCol w:w="924"/>
        <w:gridCol w:w="993"/>
        <w:gridCol w:w="1134"/>
        <w:gridCol w:w="1134"/>
      </w:tblGrid>
      <w:tr w:rsidR="00F3293E" w:rsidRPr="000C43CE" w:rsidTr="000C43CE">
        <w:trPr>
          <w:trHeight w:val="20"/>
          <w:tblHeader/>
          <w:jc w:val="right"/>
        </w:trPr>
        <w:tc>
          <w:tcPr>
            <w:tcW w:w="4476" w:type="dxa"/>
            <w:vMerge w:val="restart"/>
            <w:shd w:val="clear" w:color="auto" w:fill="auto"/>
            <w:vAlign w:val="center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853" w:type="dxa"/>
            <w:gridSpan w:val="3"/>
            <w:shd w:val="clear" w:color="auto" w:fill="auto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Наличие по годам, шт.</w:t>
            </w:r>
          </w:p>
        </w:tc>
        <w:tc>
          <w:tcPr>
            <w:tcW w:w="2268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Изме</w:t>
            </w:r>
            <w:r w:rsidR="00DF243B" w:rsidRPr="000C43CE">
              <w:rPr>
                <w:sz w:val="20"/>
                <w:szCs w:val="20"/>
              </w:rPr>
              <w:t xml:space="preserve">нение </w:t>
            </w:r>
            <w:r w:rsidRPr="000C43CE">
              <w:rPr>
                <w:sz w:val="20"/>
                <w:szCs w:val="20"/>
              </w:rPr>
              <w:t>2007</w:t>
            </w:r>
            <w:r w:rsidR="00DF243B" w:rsidRPr="000C43CE">
              <w:rPr>
                <w:sz w:val="20"/>
                <w:szCs w:val="20"/>
              </w:rPr>
              <w:t xml:space="preserve"> </w:t>
            </w:r>
            <w:r w:rsidRPr="000C43CE">
              <w:rPr>
                <w:sz w:val="20"/>
                <w:szCs w:val="20"/>
              </w:rPr>
              <w:t>г. по сравн. с 2005 г.</w:t>
            </w:r>
          </w:p>
        </w:tc>
      </w:tr>
      <w:tr w:rsidR="00F3293E" w:rsidRPr="000C43CE" w:rsidTr="000C43CE">
        <w:trPr>
          <w:trHeight w:val="20"/>
          <w:tblHeader/>
          <w:jc w:val="right"/>
        </w:trPr>
        <w:tc>
          <w:tcPr>
            <w:tcW w:w="4476" w:type="dxa"/>
            <w:vMerge/>
            <w:shd w:val="clear" w:color="auto" w:fill="auto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auto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2005</w:t>
            </w:r>
          </w:p>
        </w:tc>
        <w:tc>
          <w:tcPr>
            <w:tcW w:w="924" w:type="dxa"/>
            <w:shd w:val="clear" w:color="auto" w:fill="auto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2006</w:t>
            </w:r>
          </w:p>
        </w:tc>
        <w:tc>
          <w:tcPr>
            <w:tcW w:w="993" w:type="dxa"/>
            <w:shd w:val="clear" w:color="auto" w:fill="auto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2007</w:t>
            </w:r>
          </w:p>
        </w:tc>
        <w:tc>
          <w:tcPr>
            <w:tcW w:w="1134" w:type="dxa"/>
            <w:shd w:val="clear" w:color="auto" w:fill="auto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абс.</w:t>
            </w:r>
          </w:p>
        </w:tc>
        <w:tc>
          <w:tcPr>
            <w:tcW w:w="1134" w:type="dxa"/>
            <w:shd w:val="clear" w:color="auto" w:fill="auto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в %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Т-150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-60,0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гусеничных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-60,0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К-701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-33,3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Т-150К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-20,0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ХТЗ-16331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-42,9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МТЗ-82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34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32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-9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-26,5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колесных общ. назначения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57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53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41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-16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-28,1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Т-70С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17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-17,6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МТЗ-80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37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35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-18,9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универсально-пропашных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54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-18,5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КПС-5Г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8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8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-37,5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Дон-1500 с копнителем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13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-30,8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Дон-1500 с измельчителем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11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-6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-40,0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самоходных машин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36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32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-36,1</w:t>
            </w:r>
          </w:p>
        </w:tc>
      </w:tr>
    </w:tbl>
    <w:p w:rsidR="00423BEA" w:rsidRDefault="00423BEA" w:rsidP="00972586">
      <w:pPr>
        <w:spacing w:line="360" w:lineRule="auto"/>
        <w:jc w:val="both"/>
        <w:rPr>
          <w:sz w:val="20"/>
          <w:szCs w:val="20"/>
        </w:rPr>
        <w:sectPr w:rsidR="00423BEA" w:rsidSect="00E2027C">
          <w:headerReference w:type="default" r:id="rId8"/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tbl>
      <w:tblPr>
        <w:tblW w:w="9597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76"/>
        <w:gridCol w:w="936"/>
        <w:gridCol w:w="924"/>
        <w:gridCol w:w="993"/>
        <w:gridCol w:w="1134"/>
        <w:gridCol w:w="1134"/>
      </w:tblGrid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Камаз-55105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-16,7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ГАЗ-САЗ-3507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37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36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-8,1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транспортных средств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49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48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-5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-10,2</w:t>
            </w:r>
          </w:p>
        </w:tc>
      </w:tr>
      <w:tr w:rsidR="00F3293E" w:rsidRPr="000C43CE" w:rsidTr="000C43CE">
        <w:trPr>
          <w:trHeight w:val="20"/>
          <w:jc w:val="right"/>
        </w:trPr>
        <w:tc>
          <w:tcPr>
            <w:tcW w:w="447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Всего</w:t>
            </w:r>
            <w:r w:rsidR="00872633" w:rsidRPr="000C43CE">
              <w:rPr>
                <w:sz w:val="20"/>
                <w:szCs w:val="20"/>
              </w:rPr>
              <w:t xml:space="preserve"> технических средств</w:t>
            </w:r>
          </w:p>
        </w:tc>
        <w:tc>
          <w:tcPr>
            <w:tcW w:w="936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201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188</w:t>
            </w:r>
          </w:p>
        </w:tc>
        <w:tc>
          <w:tcPr>
            <w:tcW w:w="993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154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-47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3293E" w:rsidRPr="000C43CE" w:rsidRDefault="00F3293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-23,4</w:t>
            </w:r>
          </w:p>
        </w:tc>
      </w:tr>
    </w:tbl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2F5B58" w:rsidRPr="00E2027C" w:rsidRDefault="0087263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Как видно из таблицы</w:t>
      </w:r>
      <w:r w:rsidR="00DF243B" w:rsidRPr="00E2027C">
        <w:rPr>
          <w:sz w:val="28"/>
          <w:szCs w:val="28"/>
        </w:rPr>
        <w:t xml:space="preserve"> 9</w:t>
      </w:r>
      <w:r w:rsidRPr="00E2027C">
        <w:rPr>
          <w:sz w:val="28"/>
          <w:szCs w:val="28"/>
        </w:rPr>
        <w:t xml:space="preserve">, </w:t>
      </w:r>
      <w:r w:rsidR="00DF243B" w:rsidRPr="00E2027C">
        <w:rPr>
          <w:sz w:val="28"/>
          <w:szCs w:val="28"/>
        </w:rPr>
        <w:t xml:space="preserve">в течение рассматриваемого периода происходило уменьшение количества технических средств в составе </w:t>
      </w:r>
      <w:r w:rsidR="002F5B58" w:rsidRPr="00E2027C">
        <w:rPr>
          <w:sz w:val="28"/>
          <w:szCs w:val="28"/>
        </w:rPr>
        <w:t>МТП предприятия. Учитывая то, что срок эксплуатации машин с двигателями в растениеводстве составляет в среднем около 10 лет, а за рассматриваемые 2 года по большинству машин произошло уменьшение в процентном соотношении более чем на 20%, то есть более 10% в год, это означает, что даже при полном отсутствии обновления парка машин темпы выбытия превышают нормальные.</w:t>
      </w:r>
    </w:p>
    <w:p w:rsidR="00B83B83" w:rsidRPr="00E2027C" w:rsidRDefault="002F5B58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Под нормальным темпом выбытия следует понимать выбытие такого количества машин, которые к определенному моменту подошли к возрасту окончания амортизационного периода и моментально списываются. При достаточном количестве свободных денежных ресурсов, для того чтобы в составе парка машин все машины были в пределах амортизационного срока, необходимо списывать такое количество машин, которое будет прямо пропорционально общему поддерживаемому количеству и обратно пропорционально сроку амортизации. Таким образом для обеспечения равномерного выбытия при сроке амортизации, например 10 лет, необходимо в год списывать 1/10 часть общего количества. Такое же количество новых машин следует вводить в эксплуатацию взамен выбывших.</w:t>
      </w:r>
    </w:p>
    <w:p w:rsidR="002F5B58" w:rsidRPr="00E2027C" w:rsidRDefault="002F5B58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Из-за переживаемого затяжного экономического кризиса, который особенно остро сказался на многих сельскохозяйственных предприятиях</w:t>
      </w:r>
      <w:r w:rsidR="004E48B7" w:rsidRPr="00E2027C">
        <w:rPr>
          <w:sz w:val="28"/>
          <w:szCs w:val="28"/>
        </w:rPr>
        <w:t>, своевременное выбытие сельскохозяйственных машин и орудий приостанавливалось. Машины, отработавшие свой амортизационный ресурс</w:t>
      </w:r>
      <w:r w:rsidR="003F4CD1" w:rsidRPr="00E2027C">
        <w:rPr>
          <w:sz w:val="28"/>
          <w:szCs w:val="28"/>
        </w:rPr>
        <w:t>,</w:t>
      </w:r>
      <w:r w:rsidR="004E48B7" w:rsidRPr="00E2027C">
        <w:rPr>
          <w:sz w:val="28"/>
          <w:szCs w:val="28"/>
        </w:rPr>
        <w:t xml:space="preserve"> продолжали эксплуатировать</w:t>
      </w:r>
      <w:r w:rsidR="003F4CD1" w:rsidRPr="00E2027C">
        <w:rPr>
          <w:sz w:val="28"/>
          <w:szCs w:val="28"/>
        </w:rPr>
        <w:t>ся</w:t>
      </w:r>
      <w:r w:rsidR="004E48B7" w:rsidRPr="00E2027C">
        <w:rPr>
          <w:sz w:val="28"/>
          <w:szCs w:val="28"/>
        </w:rPr>
        <w:t>, а новую энергетику и сельхозорудия не приобретали, экономя скудные денежные накопления.</w:t>
      </w:r>
    </w:p>
    <w:p w:rsidR="004E48B7" w:rsidRPr="00E2027C" w:rsidRDefault="004E48B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 течение примерно десятилетия подобного поведения сельскохозяйственное предприятие имеет очень ветхий МТП, средний возраст машин в котом составляет от 12 до 18 лет. И поскольку дальнейший текущий ремонт машин оказывается экономически неэффективным вследствие постоянного удорожания </w:t>
      </w:r>
      <w:r w:rsidR="003001CE" w:rsidRPr="00E2027C">
        <w:rPr>
          <w:sz w:val="28"/>
          <w:szCs w:val="28"/>
        </w:rPr>
        <w:t>запчастей и возрастания потребностей в ремонте узлов и деталей, технические средства начинают списывать. При этом темпы выбытия могут быть просто ошеломительными.</w:t>
      </w:r>
    </w:p>
    <w:p w:rsidR="00D638E7" w:rsidRPr="00E2027C" w:rsidRDefault="003F4CD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приведенной таблице видно, что общее количество гусеничных тракторов (Т-150) за 2 года уменьшилось на 60%, колесных тракторов общего назначения – на 28%, самоходных машин, в числе которых кормоуборочный КПС-5Г и зерноуборочные комбайны – на 36%. Следует учесть, что хозяйство активно вводит в эксплуатацию новые технические средства, о чем можно судить по форме Отчета о сельскохозяйственной технике и энергетике (ф. № 17-АПК) и данных табл. 3 настоящей работы. В связи с этим темпы выбытия более 10% при наличии ввода новых средств говорят о значительно более высоких темпах выбытия. Говорить о том, что это выбытие является однозначно отрицательным, мы не можем. Нельзя это утверждать по той причине, что</w:t>
      </w:r>
      <w:r w:rsidR="00180E6E" w:rsidRPr="00E2027C">
        <w:rPr>
          <w:sz w:val="28"/>
          <w:szCs w:val="28"/>
        </w:rPr>
        <w:t xml:space="preserve"> относительное уменьшение количества еще не может быть показателем ухудшения. Точно так же как уменьшение показателя энерговооруженности в лошадиных силах в расчете на гектар не означает ухудшения эффективности.</w:t>
      </w:r>
    </w:p>
    <w:p w:rsidR="00180E6E" w:rsidRPr="00E2027C" w:rsidRDefault="00180E6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Если в предприятии имелась излишняя техника, использование которой происходило с постоянной недогрузкой, то снижение количества технических средств в определенных пределах может позволить более эффективно использовать оставшуюся технику и получать в результате меньшие значения затрат и себестоимости продукции.</w:t>
      </w:r>
    </w:p>
    <w:p w:rsidR="00180E6E" w:rsidRPr="00E2027C" w:rsidRDefault="00180E6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Для того, чтобы знать действительное потребное количество сельскохозяйственной техники и энергосредств в растениеводстве необходимо на основе технологических карт возделываемых культур определить оптимальное сочетание технических средств которые, с одной стороны, будут способны выполнить весь заданный объем механизированных работ в заданные агросроки и с требуемым качеством, а с другой стороны, обеспечат наименьшие затраты и себестоимость продукции.</w:t>
      </w:r>
    </w:p>
    <w:p w:rsidR="00636612" w:rsidRPr="00E2027C" w:rsidRDefault="00717D6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Оптимальный парк машин, по мнению некоторых специалистов следует называть рациональным в силу того, что оптимальность может существовать только в течение момента времени, когда все внешние условия, задаваемые как характеристики равны требуемым значениям. В реальности из-за погодных условий, отклонения в площадях посевов от запланированных и прочих условий оптимальный парк перестает быть оптимальным. </w:t>
      </w:r>
    </w:p>
    <w:p w:rsidR="00CD55ED" w:rsidRPr="00E2027C" w:rsidRDefault="0063661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Независимо от наименования экономисту сельскохозяйственного предприятия следует знать и уметь определять потребность хотя бы основных видов энергосредств (тракторов и комбайнов) для выполнения заданного объема работ для севооборота хозяйства.</w:t>
      </w:r>
    </w:p>
    <w:p w:rsidR="00636612" w:rsidRPr="00E2027C" w:rsidRDefault="0063661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Одним из простых способов расчета является определение потребности в пиковые периоды работ, которыми являются работы, связанные с ранневесенней обработкой почвы, посевом, уборкой уро</w:t>
      </w:r>
      <w:r w:rsidR="00CD55ED" w:rsidRPr="00E2027C">
        <w:rPr>
          <w:sz w:val="28"/>
          <w:szCs w:val="28"/>
        </w:rPr>
        <w:t>жая и основной обработкой почвы: экономист, зная производительность машинно-тракторного агрегата, длительность смены, предельно допустимое количество дней агросрока операции и объем работ определяет количественную потребность в машинах, входящих в состав МТА</w:t>
      </w:r>
      <w:r w:rsidR="00F0458F" w:rsidRPr="00E2027C">
        <w:rPr>
          <w:sz w:val="28"/>
          <w:szCs w:val="28"/>
        </w:rPr>
        <w:t>.</w:t>
      </w:r>
    </w:p>
    <w:p w:rsidR="00F0458F" w:rsidRPr="00E2027C" w:rsidRDefault="00F0458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Другим способом расчета оптимальной структуры МПТ предприятия является поиск решения с помощью экономико-математической модели, реализованной в виде программы для ЭВМ. </w:t>
      </w:r>
      <w:r w:rsidR="005865F5" w:rsidRPr="00E2027C">
        <w:rPr>
          <w:sz w:val="28"/>
          <w:szCs w:val="28"/>
        </w:rPr>
        <w:t xml:space="preserve">Именно с помощью такого </w:t>
      </w:r>
      <w:r w:rsidRPr="00E2027C">
        <w:rPr>
          <w:sz w:val="28"/>
          <w:szCs w:val="28"/>
        </w:rPr>
        <w:t>программно</w:t>
      </w:r>
      <w:r w:rsidR="005865F5" w:rsidRPr="00E2027C">
        <w:rPr>
          <w:sz w:val="28"/>
          <w:szCs w:val="28"/>
        </w:rPr>
        <w:t>го</w:t>
      </w:r>
      <w:r w:rsidRPr="00E2027C">
        <w:rPr>
          <w:sz w:val="28"/>
          <w:szCs w:val="28"/>
        </w:rPr>
        <w:t xml:space="preserve"> обеспечени</w:t>
      </w:r>
      <w:r w:rsidR="005865F5" w:rsidRPr="00E2027C">
        <w:rPr>
          <w:sz w:val="28"/>
          <w:szCs w:val="28"/>
        </w:rPr>
        <w:t>я</w:t>
      </w:r>
      <w:r w:rsidRPr="00E2027C">
        <w:rPr>
          <w:sz w:val="28"/>
          <w:szCs w:val="28"/>
        </w:rPr>
        <w:t xml:space="preserve"> отдела экономических проблем агроинженерной сферы АПК во ВНИПТИМЭСХ </w:t>
      </w:r>
      <w:r w:rsidR="005865F5" w:rsidRPr="00E2027C">
        <w:rPr>
          <w:sz w:val="28"/>
          <w:szCs w:val="28"/>
        </w:rPr>
        <w:t xml:space="preserve">был </w:t>
      </w:r>
      <w:r w:rsidRPr="00E2027C">
        <w:rPr>
          <w:sz w:val="28"/>
          <w:szCs w:val="28"/>
        </w:rPr>
        <w:t>определ</w:t>
      </w:r>
      <w:r w:rsidR="005865F5" w:rsidRPr="00E2027C">
        <w:rPr>
          <w:sz w:val="28"/>
          <w:szCs w:val="28"/>
        </w:rPr>
        <w:t xml:space="preserve">ен </w:t>
      </w:r>
      <w:r w:rsidRPr="00E2027C">
        <w:rPr>
          <w:sz w:val="28"/>
          <w:szCs w:val="28"/>
        </w:rPr>
        <w:t>оптимальный состав МТП для производственных условий растениеводства ЗАО «Имени Ильича»</w:t>
      </w:r>
      <w:r w:rsidR="00AA56B8" w:rsidRPr="00E2027C">
        <w:rPr>
          <w:sz w:val="28"/>
          <w:szCs w:val="28"/>
        </w:rPr>
        <w:t xml:space="preserve">. Чтобы сравнить полученный вариант с имеющимся, из решения для отображения в таблице были отобраны только энергосредства, которые </w:t>
      </w:r>
      <w:r w:rsidR="0009031B" w:rsidRPr="00E2027C">
        <w:rPr>
          <w:sz w:val="28"/>
          <w:szCs w:val="28"/>
        </w:rPr>
        <w:t>в структуре общих капиталовложений в МТП составляют до 85%.</w:t>
      </w:r>
    </w:p>
    <w:p w:rsidR="0009031B" w:rsidRDefault="0009031B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Для наглядности полученные числовые характеристики оптимального МТП были сведены в следующую таблицу, где кроме этих данных также представлены фактические данные по состоянию на конец 2007 г.</w:t>
      </w:r>
    </w:p>
    <w:p w:rsidR="00B1083A" w:rsidRDefault="00B1083A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B83B83" w:rsidRPr="00E2027C" w:rsidRDefault="00AD0B6E" w:rsidP="009725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Таблица 10</w:t>
      </w:r>
      <w:r>
        <w:rPr>
          <w:sz w:val="28"/>
          <w:szCs w:val="28"/>
          <w:lang w:val="uk-UA"/>
        </w:rPr>
        <w:t xml:space="preserve">. </w:t>
      </w:r>
      <w:r w:rsidR="00E87D2A" w:rsidRPr="00E2027C">
        <w:rPr>
          <w:sz w:val="28"/>
          <w:szCs w:val="28"/>
        </w:rPr>
        <w:t>Сравнительн</w:t>
      </w:r>
      <w:r w:rsidR="001D623C" w:rsidRPr="00E2027C">
        <w:rPr>
          <w:sz w:val="28"/>
          <w:szCs w:val="28"/>
        </w:rPr>
        <w:t>ый</w:t>
      </w:r>
      <w:r w:rsidR="00E87D2A" w:rsidRPr="00E2027C">
        <w:rPr>
          <w:sz w:val="28"/>
          <w:szCs w:val="28"/>
        </w:rPr>
        <w:t xml:space="preserve"> </w:t>
      </w:r>
      <w:r w:rsidR="001D623C" w:rsidRPr="00E2027C">
        <w:rPr>
          <w:sz w:val="28"/>
          <w:szCs w:val="28"/>
        </w:rPr>
        <w:t xml:space="preserve">количественный состав </w:t>
      </w:r>
      <w:r w:rsidR="00E87D2A" w:rsidRPr="00E2027C">
        <w:rPr>
          <w:sz w:val="28"/>
          <w:szCs w:val="28"/>
        </w:rPr>
        <w:t xml:space="preserve">существующего </w:t>
      </w:r>
      <w:r w:rsidR="001D623C" w:rsidRPr="00E2027C">
        <w:rPr>
          <w:sz w:val="28"/>
          <w:szCs w:val="28"/>
        </w:rPr>
        <w:t xml:space="preserve">на конец 2007 г. </w:t>
      </w:r>
      <w:r w:rsidR="00E87D2A" w:rsidRPr="00E2027C">
        <w:rPr>
          <w:sz w:val="28"/>
          <w:szCs w:val="28"/>
        </w:rPr>
        <w:t xml:space="preserve">и оптимального составов </w:t>
      </w:r>
      <w:r w:rsidR="009E784C" w:rsidRPr="00E2027C">
        <w:rPr>
          <w:sz w:val="28"/>
          <w:szCs w:val="28"/>
        </w:rPr>
        <w:t>МТП</w:t>
      </w:r>
    </w:p>
    <w:tbl>
      <w:tblPr>
        <w:tblW w:w="9572" w:type="dxa"/>
        <w:tblInd w:w="-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90"/>
        <w:gridCol w:w="1693"/>
        <w:gridCol w:w="1712"/>
        <w:gridCol w:w="934"/>
        <w:gridCol w:w="743"/>
      </w:tblGrid>
      <w:tr w:rsidR="00880E30" w:rsidRPr="000C43CE" w:rsidTr="000C43CE">
        <w:tc>
          <w:tcPr>
            <w:tcW w:w="4490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693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Факт</w:t>
            </w:r>
            <w:r w:rsidR="00B8710E" w:rsidRPr="000C43CE">
              <w:rPr>
                <w:sz w:val="20"/>
                <w:szCs w:val="20"/>
              </w:rPr>
              <w:t>ич.</w:t>
            </w:r>
            <w:r w:rsidRPr="000C43CE">
              <w:rPr>
                <w:sz w:val="20"/>
                <w:szCs w:val="20"/>
              </w:rPr>
              <w:t>наличие</w:t>
            </w:r>
          </w:p>
        </w:tc>
        <w:tc>
          <w:tcPr>
            <w:tcW w:w="1712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Расчетн</w:t>
            </w:r>
            <w:r w:rsidR="00B8710E" w:rsidRPr="000C43CE">
              <w:rPr>
                <w:sz w:val="20"/>
                <w:szCs w:val="20"/>
              </w:rPr>
              <w:t>.</w:t>
            </w:r>
            <w:r w:rsidRPr="000C43CE">
              <w:rPr>
                <w:sz w:val="20"/>
                <w:szCs w:val="20"/>
              </w:rPr>
              <w:t>количество</w:t>
            </w:r>
          </w:p>
        </w:tc>
        <w:tc>
          <w:tcPr>
            <w:tcW w:w="1677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Отклонение</w:t>
            </w:r>
          </w:p>
        </w:tc>
      </w:tr>
      <w:tr w:rsidR="00880E30" w:rsidRPr="000C43CE" w:rsidTr="000C43CE">
        <w:tc>
          <w:tcPr>
            <w:tcW w:w="4490" w:type="dxa"/>
            <w:vMerge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93" w:type="dxa"/>
            <w:vMerge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12" w:type="dxa"/>
            <w:vMerge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4" w:type="dxa"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шт.</w:t>
            </w:r>
          </w:p>
        </w:tc>
        <w:tc>
          <w:tcPr>
            <w:tcW w:w="743" w:type="dxa"/>
            <w:shd w:val="clear" w:color="auto" w:fill="auto"/>
            <w:tcMar>
              <w:left w:w="28" w:type="dxa"/>
              <w:right w:w="28" w:type="dxa"/>
            </w:tcMar>
          </w:tcPr>
          <w:p w:rsidR="00E87D2A" w:rsidRPr="000C43CE" w:rsidRDefault="00E87D2A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%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Т-150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50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гусеничных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50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К-701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Т-150К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8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-38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ХТЗ-16331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-75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МТЗ-82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-22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-88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колесных общ. назначения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41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14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-27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-66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Т-70С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14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-5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-36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МТЗ-80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30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-23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-77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универсально-пропашных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44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16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-28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-64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КПС-5Г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100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Дон-1500 с копнителем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-33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Дон-1500 с измельчителем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-4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-44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самоходных машин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23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21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-9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Камаз-55105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50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ГАЗ-САЗ-3507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34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-34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-100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 транспортных средств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44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-29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-66</w:t>
            </w:r>
          </w:p>
        </w:tc>
      </w:tr>
      <w:tr w:rsidR="00880E30" w:rsidRPr="000C43CE" w:rsidTr="000C43CE">
        <w:tc>
          <w:tcPr>
            <w:tcW w:w="4490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Всего технических средств</w:t>
            </w:r>
          </w:p>
        </w:tc>
        <w:tc>
          <w:tcPr>
            <w:tcW w:w="1693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154</w:t>
            </w:r>
          </w:p>
        </w:tc>
        <w:tc>
          <w:tcPr>
            <w:tcW w:w="1712" w:type="dxa"/>
            <w:shd w:val="clear" w:color="auto" w:fill="auto"/>
            <w:vAlign w:val="bottom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69</w:t>
            </w:r>
          </w:p>
        </w:tc>
        <w:tc>
          <w:tcPr>
            <w:tcW w:w="934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-85</w:t>
            </w:r>
          </w:p>
        </w:tc>
        <w:tc>
          <w:tcPr>
            <w:tcW w:w="743" w:type="dxa"/>
            <w:shd w:val="clear" w:color="auto" w:fill="auto"/>
          </w:tcPr>
          <w:p w:rsidR="00880E30" w:rsidRPr="000C43CE" w:rsidRDefault="00880E30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-55</w:t>
            </w:r>
          </w:p>
        </w:tc>
      </w:tr>
    </w:tbl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B83B83" w:rsidRPr="00E2027C" w:rsidRDefault="001D623C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Таким образом, из представленных данных в таблице 10</w:t>
      </w:r>
      <w:r w:rsidR="009E784C" w:rsidRPr="00E2027C">
        <w:rPr>
          <w:sz w:val="28"/>
          <w:szCs w:val="28"/>
        </w:rPr>
        <w:t xml:space="preserve"> видно, что существующий МТП хозяйства не соответствует рациональному </w:t>
      </w:r>
      <w:r w:rsidR="00A27D23" w:rsidRPr="00E2027C">
        <w:rPr>
          <w:sz w:val="28"/>
          <w:szCs w:val="28"/>
        </w:rPr>
        <w:t xml:space="preserve">или оптимальному </w:t>
      </w:r>
      <w:r w:rsidR="009E784C" w:rsidRPr="00E2027C">
        <w:rPr>
          <w:sz w:val="28"/>
          <w:szCs w:val="28"/>
        </w:rPr>
        <w:t xml:space="preserve">составу. В общем </w:t>
      </w:r>
      <w:r w:rsidR="00A27D23" w:rsidRPr="00E2027C">
        <w:rPr>
          <w:sz w:val="28"/>
          <w:szCs w:val="28"/>
        </w:rPr>
        <w:t xml:space="preserve">случае </w:t>
      </w:r>
      <w:r w:rsidR="009E784C" w:rsidRPr="00E2027C">
        <w:rPr>
          <w:sz w:val="28"/>
          <w:szCs w:val="28"/>
        </w:rPr>
        <w:t xml:space="preserve">это проявляется </w:t>
      </w:r>
      <w:r w:rsidR="00A27D23" w:rsidRPr="00E2027C">
        <w:rPr>
          <w:sz w:val="28"/>
          <w:szCs w:val="28"/>
        </w:rPr>
        <w:t xml:space="preserve">как </w:t>
      </w:r>
      <w:r w:rsidR="009E784C" w:rsidRPr="00E2027C">
        <w:rPr>
          <w:sz w:val="28"/>
          <w:szCs w:val="28"/>
        </w:rPr>
        <w:t>излишнее количество техники. По общему количеству всех единиц энергосредств предприятия можно сказать, что оно должно быть меньше на 85 ед. или на 55%, то есть более чем в 2 раза.</w:t>
      </w:r>
    </w:p>
    <w:p w:rsidR="009E784C" w:rsidRPr="00E2027C" w:rsidRDefault="009E784C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Этим, кстати и можно объяснить явление </w:t>
      </w:r>
      <w:r w:rsidR="00A27D23" w:rsidRPr="00E2027C">
        <w:rPr>
          <w:sz w:val="28"/>
          <w:szCs w:val="28"/>
        </w:rPr>
        <w:t xml:space="preserve">продолжающегося </w:t>
      </w:r>
      <w:r w:rsidRPr="00E2027C">
        <w:rPr>
          <w:sz w:val="28"/>
          <w:szCs w:val="28"/>
        </w:rPr>
        <w:t>снижения количества технических средств предприятия при наличии обновления и получении прибыли от производственно-сбытовой деятельности</w:t>
      </w:r>
      <w:r w:rsidR="00A27D23" w:rsidRPr="00E2027C">
        <w:rPr>
          <w:sz w:val="28"/>
          <w:szCs w:val="28"/>
        </w:rPr>
        <w:t xml:space="preserve">. Из таблицы видно, что </w:t>
      </w:r>
      <w:r w:rsidR="00E562FB" w:rsidRPr="00E2027C">
        <w:rPr>
          <w:sz w:val="28"/>
          <w:szCs w:val="28"/>
        </w:rPr>
        <w:t xml:space="preserve">недостаточно </w:t>
      </w:r>
      <w:r w:rsidR="00A27D23" w:rsidRPr="00E2027C">
        <w:rPr>
          <w:sz w:val="28"/>
          <w:szCs w:val="28"/>
        </w:rPr>
        <w:t xml:space="preserve">количество Т-150 </w:t>
      </w:r>
      <w:r w:rsidR="00E562FB" w:rsidRPr="00E2027C">
        <w:rPr>
          <w:sz w:val="28"/>
          <w:szCs w:val="28"/>
        </w:rPr>
        <w:t xml:space="preserve">– на </w:t>
      </w:r>
      <w:r w:rsidR="00A27D23" w:rsidRPr="00E2027C">
        <w:rPr>
          <w:sz w:val="28"/>
          <w:szCs w:val="28"/>
        </w:rPr>
        <w:t>1 ед.</w:t>
      </w:r>
      <w:r w:rsidR="00E562FB" w:rsidRPr="00E2027C">
        <w:rPr>
          <w:sz w:val="28"/>
          <w:szCs w:val="28"/>
        </w:rPr>
        <w:t>; КПС-5Г – на 5 ед.; КамАЗ-55105 – на 5 ед. Количество же прочих единиц техники является избыточным.</w:t>
      </w:r>
    </w:p>
    <w:p w:rsidR="00E562FB" w:rsidRPr="00E2027C" w:rsidRDefault="00E562FB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Так, например, </w:t>
      </w:r>
      <w:r w:rsidR="00BD7700" w:rsidRPr="00E2027C">
        <w:rPr>
          <w:sz w:val="28"/>
          <w:szCs w:val="28"/>
        </w:rPr>
        <w:t>общее количество колесных тракторов общего назначения может быть уменьшено на 27 ед. или на 66%. В первую очередь это связано с излишним количеством МТЗ-82, которых вместо 25 ед. достаточно 3 ед.</w:t>
      </w:r>
      <w:r w:rsidR="007B2323" w:rsidRPr="00E2027C">
        <w:rPr>
          <w:sz w:val="28"/>
          <w:szCs w:val="28"/>
        </w:rPr>
        <w:t xml:space="preserve"> Снижение количество не означает, что используемая в настоящее время техника не используется или сильно недогружена. В группе колесных тракторов, как видно из таблицы, в оптимальном составе МТП должно быть больше К-701, который является наиболее мощным тракторов в своей группе. Отсюда можно сделать вывод, что снижение потребности в маломощных и средних тракторах должно обеспечиваться увеличением энергонасыщенных тракторов, таких как, например, К-701.</w:t>
      </w:r>
    </w:p>
    <w:p w:rsidR="007B2323" w:rsidRPr="00E2027C" w:rsidRDefault="007B2323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группе транспортных средств также заметно сильное изменение структуры техники. В соответствии с оптимальным решением, обследованному предприятию в растениеводстве достаточно иметь только машины марки КамАз-55105. Их количество должно быть больше на 5 ед. или в 1,5 раза, но при этом отпадает потребность в автомашинах марки ГАЗ-САЗ</w:t>
      </w:r>
      <w:r w:rsidR="00DE55CE" w:rsidRPr="00E2027C">
        <w:rPr>
          <w:sz w:val="28"/>
          <w:szCs w:val="28"/>
        </w:rPr>
        <w:t>-3507, которых в хозяйстве более 34 ед.</w:t>
      </w:r>
    </w:p>
    <w:p w:rsidR="00DE55CE" w:rsidRPr="00E2027C" w:rsidRDefault="00DE55C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Применение оптимальной структуры МТП позволит обследованному предприятию выйти на более низкий уровень себестоимости и капитальных вложений. Предлагаемая структура МТП позволит выполнять тот же объем механизированных работ с требуемым качеством, но с меньшими затратами.</w:t>
      </w:r>
    </w:p>
    <w:p w:rsidR="00DE55CE" w:rsidRPr="00E2027C" w:rsidRDefault="00BD692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Таким образом, одним из </w:t>
      </w:r>
      <w:r w:rsidR="00DE55CE" w:rsidRPr="00E2027C">
        <w:rPr>
          <w:sz w:val="28"/>
          <w:szCs w:val="28"/>
        </w:rPr>
        <w:t>путей увеличения эффективности использования МТП</w:t>
      </w:r>
      <w:r w:rsidRPr="00E2027C">
        <w:rPr>
          <w:sz w:val="28"/>
          <w:szCs w:val="28"/>
        </w:rPr>
        <w:t xml:space="preserve"> является изменение его структуры. Согласно расчетам по технологическим картам возделываемых культур, при изменении структуры МТП в сторону предлагаемого нами, величина годовых эксплуатационных затрат может снизиться на 10-15%. При этом стоимость парка машин уменьшится на 8%. Конечно размер эффекта небольшой, но в абсолютных показателях это может привести к годовой экономии затрат около 1,5 млн. руб.</w:t>
      </w:r>
    </w:p>
    <w:p w:rsidR="00B83B83" w:rsidRPr="00E2027C" w:rsidRDefault="00BD692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Кроме изменения структуры парка машин существует и другой способ увеличения экономической эффективности использования МТП. Суть его заключатся в том, что при постоянно растущих ценах на машины и сельхозорудия</w:t>
      </w:r>
      <w:r w:rsidR="007D293E" w:rsidRPr="00E2027C">
        <w:rPr>
          <w:sz w:val="28"/>
          <w:szCs w:val="28"/>
        </w:rPr>
        <w:t xml:space="preserve"> может стать выгодным не списание технических средств, а их капитальный ремонт и продолжение эксплуатации. Об аспектах определения эффективности ремонтов по сравнению с покупкой новой техники и пойдет речь в следующем пункте нашей работы.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107D18" w:rsidRDefault="00161760" w:rsidP="00972586">
      <w:pPr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107D18">
        <w:rPr>
          <w:b/>
          <w:bCs/>
          <w:sz w:val="28"/>
          <w:szCs w:val="28"/>
        </w:rPr>
        <w:t xml:space="preserve">3.2 </w:t>
      </w:r>
      <w:r w:rsidR="007D293E" w:rsidRPr="00107D18">
        <w:rPr>
          <w:b/>
          <w:bCs/>
          <w:sz w:val="28"/>
          <w:szCs w:val="28"/>
        </w:rPr>
        <w:t>Методические особенности сравнительной оценки экономиче</w:t>
      </w:r>
    </w:p>
    <w:p w:rsidR="00161760" w:rsidRPr="00107D18" w:rsidRDefault="007D293E" w:rsidP="009725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107D18">
        <w:rPr>
          <w:b/>
          <w:bCs/>
          <w:sz w:val="28"/>
          <w:szCs w:val="28"/>
        </w:rPr>
        <w:t>ской эффективности капитального ремонта изношенной техники</w:t>
      </w:r>
    </w:p>
    <w:p w:rsidR="00B83B83" w:rsidRPr="00E2027C" w:rsidRDefault="00B83B83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По данным Ростовстата средний возраст тракторов в составе машинно-тракторного парка сельхозтоваропроизводителей Ростовской области составляет 14,1 года, зерноуборочных комбайнов – 12 лет. Согласно данных учета основных средств в обследованном </w:t>
      </w:r>
      <w:r w:rsidR="000017B9" w:rsidRPr="00E2027C">
        <w:rPr>
          <w:sz w:val="28"/>
          <w:szCs w:val="28"/>
        </w:rPr>
        <w:t>ЗАО «Имени Ильича»</w:t>
      </w:r>
      <w:r w:rsidRPr="00E2027C">
        <w:rPr>
          <w:sz w:val="28"/>
          <w:szCs w:val="28"/>
        </w:rPr>
        <w:t xml:space="preserve"> средний возраст тракторов составляет 12 лет, зерноуборочных комбайнов – 10 лет.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Старение техники, износ приводят к увеличению затрат на ее текущие ремонты и восстановление, ежегодному снижению готовности к полевым работам на 3-5% и увеличению вероятности отказов в рабочие периоды.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Вследствие разрушения технической базы большинства сельхозпредприятий в полеводстве идет процесс упрощения технологий возделывания сельскохозяйственных культур, нарушаются требования зональных систем земледелия, неоправданно увеличились объемы весенней вспашки, существенно снизились объемы мероприятий по сохранению почвенного плодородия.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Однако в ЗАО «Имени Ильича» наличие техники пока позволяет осуществлять весь перечень работ согласно существующим технологиям. Общее количество тракторов, комбайнов и прочих энергомашин, как было показано в табл. 10, может быть уменьшено на 55% или на 85 единиц. При этом следует учитывать, что найденное оптимальное соотношение или структура МТП справедлива для условий новой работоспособной и исправной техники, а если речь будет идти о технических средствах за пределами амортизации, то их потребное количество может быть несколько большим, чем предлагается вследствие поправки на повышенную вероятность отказа, поломки, учета снижения производительности машинно-тракторного агрегата.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Дефицит уборочной техники в условиях сельхозпредприятий может приводить к значительному увеличению продолжительности уборочных работ, что в свою очередь, обуславливает рост потерь урожая от его осыпания и порчи, снижает качество продукции растениеводства. Для рассматриваемого предприятия можно сказать что дефицита зерноуборочных комбайнов нет, однако нельзя однозначно говорить и об излишних единицах, поскольку средний возраст имеющихся Дон-1500Б составляет около10 лет.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условиях вынужденной экономии финансовых ресурсов особое значение приобретают вопросы экономической оценки целесообразности восстановления изношенной техники, определяющие стратегию развития ремонтной базы, требования, предъявляемые к качеству ремонтных работ и их цене.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настоящее время на территории Ростовской области функционирует ряд ремонтных предприятий, выполняющих сложные (капитальные) ремонты различных марок тракторов и зерноуборочных комбайнов. Многие из них имеют достаточные производственные мощности и могут в короткие сроки увеличить объемы ремонтных работ до необходимого уровня. Однако большинство из них испытывают те же экономические проблемы, что и сами товаропроизводители, а также отечественные заводы сельхозмашиностроения. Низкий платежеспособный спрос товаропроизводителей не позволяет в нужном объеме даже восстанавливать изношенную технику.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 оценке экономической эффективности восстановления изношенной сельскохозяйственной техники большое значение имеет достоверность используемой в расчетах исходной информации, а также корректность методики самой оценки. Важнейшими показателями, необходимыми для выполнения таких расчетов, являются цена новой машины, стоимость ее капитального ремонта, нормативные сроки амортизации, величина текущих затрат по поддержание машины в работоспособном состоянии (текущие ремонты и техобслуживание), качество ремонта, определяющее гарантированный послеремонтный ресурс машины, источники финансирования покупки новой машины или ремонта изношенной, существующая на момент оценки цена собственного и заемного капитала, динамика снижения сезонной выработки машины с увеличением сроков ее эксплуатации и ряд других.</w:t>
      </w:r>
    </w:p>
    <w:p w:rsidR="006B25F1" w:rsidRDefault="006B25F1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 xml:space="preserve">По данным </w:t>
      </w:r>
      <w:r w:rsidR="00A113F6" w:rsidRPr="00E2027C">
        <w:rPr>
          <w:sz w:val="28"/>
          <w:szCs w:val="28"/>
        </w:rPr>
        <w:t xml:space="preserve">прайс-листов региональных дилеров сельскохозяйственной техники </w:t>
      </w:r>
      <w:r w:rsidRPr="00E2027C">
        <w:rPr>
          <w:sz w:val="28"/>
          <w:szCs w:val="28"/>
        </w:rPr>
        <w:t xml:space="preserve">на 1.01. 2008 г. на рынке сельскохозяйственной техники и сервисных услуг сложились следующие средние цены на базовые средства механизации (табл. </w:t>
      </w:r>
      <w:r w:rsidR="009942AF" w:rsidRPr="00E2027C">
        <w:rPr>
          <w:sz w:val="28"/>
          <w:szCs w:val="28"/>
        </w:rPr>
        <w:t>11</w:t>
      </w:r>
      <w:r w:rsidRPr="00E2027C">
        <w:rPr>
          <w:sz w:val="28"/>
          <w:szCs w:val="28"/>
        </w:rPr>
        <w:t>).</w:t>
      </w:r>
    </w:p>
    <w:p w:rsidR="00107D18" w:rsidRPr="00107D18" w:rsidRDefault="00107D18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B25F1" w:rsidRPr="00E2027C" w:rsidRDefault="006B25F1" w:rsidP="00972586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Таблица </w:t>
      </w:r>
      <w:r w:rsidR="009942AF" w:rsidRPr="00E2027C">
        <w:rPr>
          <w:sz w:val="28"/>
          <w:szCs w:val="28"/>
        </w:rPr>
        <w:t>11</w:t>
      </w:r>
      <w:r w:rsidR="00107D18">
        <w:rPr>
          <w:sz w:val="28"/>
          <w:szCs w:val="28"/>
          <w:lang w:val="uk-UA"/>
        </w:rPr>
        <w:t xml:space="preserve">. </w:t>
      </w:r>
      <w:r w:rsidRPr="00E2027C">
        <w:rPr>
          <w:sz w:val="28"/>
          <w:szCs w:val="28"/>
        </w:rPr>
        <w:t>Цены приобретения и восстановления тракторов и зерноуборочных комбайнов на рынке Ростовской области по состоянию на 1.01.200</w:t>
      </w:r>
      <w:r w:rsidR="00A113F6" w:rsidRPr="00E2027C">
        <w:rPr>
          <w:sz w:val="28"/>
          <w:szCs w:val="28"/>
        </w:rPr>
        <w:t>8</w:t>
      </w:r>
      <w:r w:rsidRPr="00E2027C">
        <w:rPr>
          <w:sz w:val="28"/>
          <w:szCs w:val="28"/>
        </w:rPr>
        <w:t>г.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40"/>
        <w:gridCol w:w="3149"/>
        <w:gridCol w:w="2567"/>
      </w:tblGrid>
      <w:tr w:rsidR="006B25F1" w:rsidRPr="00E2027C">
        <w:tc>
          <w:tcPr>
            <w:tcW w:w="3640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Машина</w:t>
            </w:r>
          </w:p>
        </w:tc>
        <w:tc>
          <w:tcPr>
            <w:tcW w:w="3149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Цена приобретения новой машины, тыс. руб.</w:t>
            </w:r>
          </w:p>
        </w:tc>
        <w:tc>
          <w:tcPr>
            <w:tcW w:w="2567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Цена капитального ремонта, тыс. руб.</w:t>
            </w:r>
          </w:p>
        </w:tc>
      </w:tr>
      <w:tr w:rsidR="006B25F1" w:rsidRPr="00E2027C">
        <w:tc>
          <w:tcPr>
            <w:tcW w:w="3640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Трактор К-701</w:t>
            </w:r>
          </w:p>
        </w:tc>
        <w:tc>
          <w:tcPr>
            <w:tcW w:w="3149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1575</w:t>
            </w:r>
          </w:p>
        </w:tc>
        <w:tc>
          <w:tcPr>
            <w:tcW w:w="2567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405</w:t>
            </w:r>
          </w:p>
        </w:tc>
      </w:tr>
      <w:tr w:rsidR="006B25F1" w:rsidRPr="00E2027C">
        <w:tc>
          <w:tcPr>
            <w:tcW w:w="3640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Трактор Т-150К</w:t>
            </w:r>
          </w:p>
        </w:tc>
        <w:tc>
          <w:tcPr>
            <w:tcW w:w="3149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960</w:t>
            </w:r>
          </w:p>
        </w:tc>
        <w:tc>
          <w:tcPr>
            <w:tcW w:w="2567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410</w:t>
            </w:r>
          </w:p>
        </w:tc>
      </w:tr>
      <w:tr w:rsidR="006B25F1" w:rsidRPr="00E2027C">
        <w:tc>
          <w:tcPr>
            <w:tcW w:w="3640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Трактор Т-150 (гусеничный)</w:t>
            </w:r>
          </w:p>
        </w:tc>
        <w:tc>
          <w:tcPr>
            <w:tcW w:w="3149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982</w:t>
            </w:r>
          </w:p>
        </w:tc>
        <w:tc>
          <w:tcPr>
            <w:tcW w:w="2567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420</w:t>
            </w:r>
          </w:p>
        </w:tc>
      </w:tr>
      <w:tr w:rsidR="006B25F1" w:rsidRPr="00E2027C">
        <w:tc>
          <w:tcPr>
            <w:tcW w:w="3640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Трактор ДТ-75</w:t>
            </w:r>
          </w:p>
        </w:tc>
        <w:tc>
          <w:tcPr>
            <w:tcW w:w="3149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624</w:t>
            </w:r>
          </w:p>
        </w:tc>
        <w:tc>
          <w:tcPr>
            <w:tcW w:w="2567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340</w:t>
            </w:r>
          </w:p>
        </w:tc>
      </w:tr>
      <w:tr w:rsidR="006B25F1" w:rsidRPr="00E2027C">
        <w:tc>
          <w:tcPr>
            <w:tcW w:w="3640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Комбайн «Дон-1500»</w:t>
            </w:r>
          </w:p>
        </w:tc>
        <w:tc>
          <w:tcPr>
            <w:tcW w:w="3149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2500</w:t>
            </w:r>
          </w:p>
        </w:tc>
        <w:tc>
          <w:tcPr>
            <w:tcW w:w="2567" w:type="dxa"/>
            <w:vAlign w:val="bottom"/>
          </w:tcPr>
          <w:p w:rsidR="006B25F1" w:rsidRPr="00107D18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300</w:t>
            </w:r>
          </w:p>
        </w:tc>
      </w:tr>
    </w:tbl>
    <w:p w:rsidR="006B25F1" w:rsidRPr="00E2027C" w:rsidRDefault="006B25F1" w:rsidP="00972586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Из представленных данных видно, что стоимость восстановления (капитального ремонта) различных машин в процентах от стоимости новой машины изменяется в очень широком диапазоне (от 12% у зерноуборочного комбайна «Дон-1500» до 54% у трактора ДТ-75).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Сравнительно небольшой удельный вес затрат на капремонт у комбайна, мо мнению ученых ВНИИ механизации и электрификации сельского хозяйства, можно объяснить тем, что его средняя сезонная загрузка в 200-300 часов приводит к различной степени износу молотильно-сепарирующего устройства (МСУ), ходовой системы и т.д. При этом за нормативный срок эксплуатации наиболее существенно изнашивается МСУ, в то время как другие узлы имеют еще существенный эксплуатационный ресурс.</w:t>
      </w:r>
    </w:p>
    <w:p w:rsidR="006B25F1" w:rsidRDefault="006B25F1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 xml:space="preserve">Нормативные сроки эксплуатации приведенных в табл. 6 средств механизации, а также нормативы ежегодных затрат на их техническое обслуживание и текущий ремонт приведены в табл. </w:t>
      </w:r>
      <w:r w:rsidR="009942AF" w:rsidRPr="00E2027C">
        <w:rPr>
          <w:sz w:val="28"/>
          <w:szCs w:val="28"/>
        </w:rPr>
        <w:t>12</w:t>
      </w:r>
      <w:r w:rsidRPr="00E2027C">
        <w:rPr>
          <w:sz w:val="28"/>
          <w:szCs w:val="28"/>
        </w:rPr>
        <w:t>.</w:t>
      </w:r>
    </w:p>
    <w:p w:rsidR="00107D18" w:rsidRPr="00107D18" w:rsidRDefault="00107D18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Таблица </w:t>
      </w:r>
      <w:r w:rsidR="009942AF" w:rsidRPr="00E2027C">
        <w:rPr>
          <w:sz w:val="28"/>
          <w:szCs w:val="28"/>
        </w:rPr>
        <w:t>12</w:t>
      </w:r>
      <w:r w:rsidR="007B652E" w:rsidRPr="00E2027C">
        <w:rPr>
          <w:sz w:val="28"/>
          <w:szCs w:val="28"/>
        </w:rPr>
        <w:t xml:space="preserve"> - Н</w:t>
      </w:r>
      <w:r w:rsidRPr="00E2027C">
        <w:rPr>
          <w:sz w:val="28"/>
          <w:szCs w:val="28"/>
        </w:rPr>
        <w:t>ормативные сроки эксплуатации и отчисления на ТО и ТР по базовым средствам механизации полеводства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000"/>
        <w:gridCol w:w="1651"/>
        <w:gridCol w:w="2161"/>
      </w:tblGrid>
      <w:tr w:rsidR="006B25F1" w:rsidRPr="00E2027C">
        <w:tc>
          <w:tcPr>
            <w:tcW w:w="3544" w:type="dxa"/>
            <w:vMerge w:val="restart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Машина</w:t>
            </w:r>
          </w:p>
        </w:tc>
        <w:tc>
          <w:tcPr>
            <w:tcW w:w="2000" w:type="dxa"/>
            <w:vMerge w:val="restart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Нормативный срок использования, лет</w:t>
            </w:r>
          </w:p>
        </w:tc>
        <w:tc>
          <w:tcPr>
            <w:tcW w:w="3812" w:type="dxa"/>
            <w:gridSpan w:val="2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 xml:space="preserve">Затраты на ТО и ТР </w:t>
            </w:r>
            <w:r w:rsidRPr="00107D18">
              <w:rPr>
                <w:sz w:val="20"/>
                <w:szCs w:val="20"/>
              </w:rPr>
              <w:br/>
              <w:t>в % к цене</w:t>
            </w:r>
          </w:p>
        </w:tc>
      </w:tr>
      <w:tr w:rsidR="006B25F1" w:rsidRPr="00E2027C">
        <w:tc>
          <w:tcPr>
            <w:tcW w:w="3544" w:type="dxa"/>
            <w:vMerge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00" w:type="dxa"/>
            <w:vMerge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всего</w:t>
            </w:r>
          </w:p>
        </w:tc>
        <w:tc>
          <w:tcPr>
            <w:tcW w:w="2161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в том числе на тек. ремонт</w:t>
            </w:r>
          </w:p>
        </w:tc>
      </w:tr>
      <w:tr w:rsidR="006B25F1" w:rsidRPr="00E2027C">
        <w:tc>
          <w:tcPr>
            <w:tcW w:w="3544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К-701А, К-701</w:t>
            </w:r>
          </w:p>
        </w:tc>
        <w:tc>
          <w:tcPr>
            <w:tcW w:w="2000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10</w:t>
            </w:r>
          </w:p>
        </w:tc>
        <w:tc>
          <w:tcPr>
            <w:tcW w:w="165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9,3</w:t>
            </w:r>
          </w:p>
        </w:tc>
        <w:tc>
          <w:tcPr>
            <w:tcW w:w="216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6,8</w:t>
            </w:r>
          </w:p>
        </w:tc>
      </w:tr>
      <w:tr w:rsidR="006B25F1" w:rsidRPr="00E2027C">
        <w:tc>
          <w:tcPr>
            <w:tcW w:w="3544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Т-150, Т-150К</w:t>
            </w:r>
          </w:p>
        </w:tc>
        <w:tc>
          <w:tcPr>
            <w:tcW w:w="2000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10</w:t>
            </w:r>
          </w:p>
        </w:tc>
        <w:tc>
          <w:tcPr>
            <w:tcW w:w="165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11,5</w:t>
            </w:r>
          </w:p>
        </w:tc>
        <w:tc>
          <w:tcPr>
            <w:tcW w:w="216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6,0</w:t>
            </w:r>
          </w:p>
        </w:tc>
      </w:tr>
      <w:tr w:rsidR="006B25F1" w:rsidRPr="00E2027C">
        <w:tc>
          <w:tcPr>
            <w:tcW w:w="3544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ДТ-75 всех модификаций</w:t>
            </w:r>
          </w:p>
        </w:tc>
        <w:tc>
          <w:tcPr>
            <w:tcW w:w="2000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8</w:t>
            </w:r>
          </w:p>
        </w:tc>
        <w:tc>
          <w:tcPr>
            <w:tcW w:w="165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11,4</w:t>
            </w:r>
          </w:p>
        </w:tc>
        <w:tc>
          <w:tcPr>
            <w:tcW w:w="216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5,0</w:t>
            </w:r>
          </w:p>
        </w:tc>
      </w:tr>
      <w:tr w:rsidR="006B25F1" w:rsidRPr="00E2027C">
        <w:tc>
          <w:tcPr>
            <w:tcW w:w="3544" w:type="dxa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«Дон-1500»</w:t>
            </w:r>
          </w:p>
        </w:tc>
        <w:tc>
          <w:tcPr>
            <w:tcW w:w="2000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9-10</w:t>
            </w:r>
          </w:p>
        </w:tc>
        <w:tc>
          <w:tcPr>
            <w:tcW w:w="165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6,5</w:t>
            </w:r>
          </w:p>
        </w:tc>
        <w:tc>
          <w:tcPr>
            <w:tcW w:w="2161" w:type="dxa"/>
            <w:vAlign w:val="center"/>
          </w:tcPr>
          <w:p w:rsidR="006B25F1" w:rsidRPr="00107D18" w:rsidRDefault="006B25F1" w:rsidP="00972586">
            <w:pPr>
              <w:pStyle w:val="21"/>
              <w:spacing w:after="0" w:line="360" w:lineRule="auto"/>
              <w:jc w:val="both"/>
              <w:rPr>
                <w:sz w:val="20"/>
                <w:szCs w:val="20"/>
              </w:rPr>
            </w:pPr>
            <w:r w:rsidRPr="00107D18">
              <w:rPr>
                <w:sz w:val="20"/>
                <w:szCs w:val="20"/>
              </w:rPr>
              <w:t>5,0</w:t>
            </w:r>
          </w:p>
        </w:tc>
      </w:tr>
    </w:tbl>
    <w:p w:rsidR="00107D18" w:rsidRDefault="00107D18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B25F1" w:rsidRPr="00E2027C" w:rsidRDefault="007B652E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Нормативы, отраженные в</w:t>
      </w:r>
      <w:r w:rsidR="006B25F1" w:rsidRPr="00E2027C">
        <w:rPr>
          <w:sz w:val="28"/>
          <w:szCs w:val="28"/>
        </w:rPr>
        <w:t xml:space="preserve"> табл. </w:t>
      </w:r>
      <w:r w:rsidR="009942AF" w:rsidRPr="00E2027C">
        <w:rPr>
          <w:sz w:val="28"/>
          <w:szCs w:val="28"/>
        </w:rPr>
        <w:t>12</w:t>
      </w:r>
      <w:r w:rsidR="006B25F1" w:rsidRPr="00E2027C">
        <w:rPr>
          <w:sz w:val="28"/>
          <w:szCs w:val="28"/>
        </w:rPr>
        <w:t>, приведенные по данным Ростовского НИИ экономики и нормативов, рассчитывались исходя из нормативной сезонной загрузки тракторов и комбайнов, которая на практике может существенно отличаться от фактической.</w:t>
      </w:r>
    </w:p>
    <w:p w:rsidR="006B25F1" w:rsidRDefault="006B25F1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 xml:space="preserve">С увеличением срока эксплуатации тракторов и комбайнов увеличиваются затраты на техническое обслуживание и текущий ремонт. Коэффициенты дифференцирования затрат на ТО и ТР по годам эксплуатации машин приведены в табл. </w:t>
      </w:r>
      <w:r w:rsidR="009942AF" w:rsidRPr="00E2027C">
        <w:rPr>
          <w:sz w:val="28"/>
          <w:szCs w:val="28"/>
        </w:rPr>
        <w:t>13</w:t>
      </w:r>
      <w:r w:rsidRPr="00E2027C">
        <w:rPr>
          <w:sz w:val="28"/>
          <w:szCs w:val="28"/>
        </w:rPr>
        <w:t>.</w:t>
      </w:r>
    </w:p>
    <w:p w:rsidR="006B25F1" w:rsidRPr="00E2027C" w:rsidRDefault="00184EAD" w:rsidP="00972586">
      <w:pPr>
        <w:pStyle w:val="5"/>
        <w:spacing w:before="0" w:after="0"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sz w:val="28"/>
          <w:szCs w:val="28"/>
        </w:rPr>
        <w:br w:type="page"/>
      </w:r>
      <w:r w:rsidR="006B25F1" w:rsidRPr="00E2027C">
        <w:rPr>
          <w:b w:val="0"/>
          <w:bCs w:val="0"/>
          <w:i w:val="0"/>
          <w:iCs w:val="0"/>
          <w:sz w:val="28"/>
          <w:szCs w:val="28"/>
        </w:rPr>
        <w:t xml:space="preserve">Таблица </w:t>
      </w:r>
      <w:r w:rsidR="009942AF" w:rsidRPr="00E2027C">
        <w:rPr>
          <w:b w:val="0"/>
          <w:bCs w:val="0"/>
          <w:i w:val="0"/>
          <w:iCs w:val="0"/>
          <w:sz w:val="28"/>
          <w:szCs w:val="28"/>
        </w:rPr>
        <w:t>13</w:t>
      </w:r>
      <w:r w:rsidR="006B25F1" w:rsidRPr="00E2027C">
        <w:rPr>
          <w:b w:val="0"/>
          <w:bCs w:val="0"/>
          <w:i w:val="0"/>
          <w:iCs w:val="0"/>
          <w:sz w:val="28"/>
          <w:szCs w:val="28"/>
        </w:rPr>
        <w:t xml:space="preserve"> – Коэффициенты дифференцирования затрат на ТО и ТР по годам эксплуатации машин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445"/>
        <w:gridCol w:w="1976"/>
        <w:gridCol w:w="1975"/>
        <w:gridCol w:w="1976"/>
      </w:tblGrid>
      <w:tr w:rsidR="006B25F1" w:rsidRPr="00E2027C">
        <w:trPr>
          <w:cantSplit/>
        </w:trPr>
        <w:tc>
          <w:tcPr>
            <w:tcW w:w="1985" w:type="dxa"/>
            <w:vMerge w:val="restart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Год эксплуатации</w:t>
            </w:r>
          </w:p>
        </w:tc>
        <w:tc>
          <w:tcPr>
            <w:tcW w:w="7372" w:type="dxa"/>
            <w:gridSpan w:val="4"/>
            <w:vAlign w:val="center"/>
          </w:tcPr>
          <w:p w:rsidR="006B25F1" w:rsidRPr="0008359F" w:rsidRDefault="006B25F1" w:rsidP="00972586">
            <w:pPr>
              <w:pStyle w:val="2"/>
              <w:spacing w:line="360" w:lineRule="auto"/>
              <w:ind w:firstLine="0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Марки машин</w:t>
            </w:r>
          </w:p>
        </w:tc>
      </w:tr>
      <w:tr w:rsidR="006B25F1" w:rsidRPr="00E2027C">
        <w:trPr>
          <w:cantSplit/>
        </w:trPr>
        <w:tc>
          <w:tcPr>
            <w:tcW w:w="1985" w:type="dxa"/>
            <w:vMerge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К-701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Т-150К, Т-150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ДТ-75М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«Дон-1500»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0,42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0,36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0,43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0,43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0,55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0,50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0,60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0,58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0,70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0,69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0,74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0,72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4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0,87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0,86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0,90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0,86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5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1,00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1,00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1,00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1,00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6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1,09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1,08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1,09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1,13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7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1,16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1,16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1,12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1,25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8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1,23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1,23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1,15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1,32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9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1,26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1,26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1,18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1,39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10</w:t>
            </w:r>
          </w:p>
        </w:tc>
        <w:tc>
          <w:tcPr>
            <w:tcW w:w="144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1,28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1,30</w:t>
            </w:r>
          </w:p>
        </w:tc>
        <w:tc>
          <w:tcPr>
            <w:tcW w:w="197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1,20</w:t>
            </w:r>
          </w:p>
        </w:tc>
        <w:tc>
          <w:tcPr>
            <w:tcW w:w="1976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1,43</w:t>
            </w:r>
          </w:p>
        </w:tc>
      </w:tr>
    </w:tbl>
    <w:p w:rsidR="0008359F" w:rsidRDefault="0008359F" w:rsidP="00972586">
      <w:pPr>
        <w:pStyle w:val="a4"/>
        <w:rPr>
          <w:lang w:val="uk-UA"/>
        </w:rPr>
      </w:pPr>
    </w:p>
    <w:p w:rsidR="006B25F1" w:rsidRPr="00E2027C" w:rsidRDefault="006B25F1" w:rsidP="00972586">
      <w:pPr>
        <w:pStyle w:val="a4"/>
      </w:pPr>
      <w:r w:rsidRPr="00E2027C">
        <w:t>Из приведенных данных видно, что среднегодовые затраты на ТО и ТР по рассматриваемым машинам соответствуют пятому году их эксплуатации (коэффициент дифференцирования затрат равен 1,00).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Для машин, которые отработали установленный срок амортизации, затраты на ТО и ТР исчисляют умножением затрат предыдущего года на коэффициент 1,05 (согласно утвержденных министерством сельского хозяйства нормативам, выработанным на основе эмпирических наблюдений НИИ экономики и нормативов).</w:t>
      </w:r>
    </w:p>
    <w:p w:rsidR="006B25F1" w:rsidRDefault="006B25F1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 xml:space="preserve">Для принятия обоснованного решения об эффективности восстановления сельскохозяйственной техники по сравнению с приобретением нового аналога необходима также информация об остаточной стоимости машин по годам их эксплуатации (табл. </w:t>
      </w:r>
      <w:r w:rsidR="009942AF" w:rsidRPr="00E2027C">
        <w:rPr>
          <w:sz w:val="28"/>
          <w:szCs w:val="28"/>
        </w:rPr>
        <w:t>14</w:t>
      </w:r>
      <w:r w:rsidRPr="00E2027C">
        <w:rPr>
          <w:sz w:val="28"/>
          <w:szCs w:val="28"/>
        </w:rPr>
        <w:t>).</w:t>
      </w:r>
    </w:p>
    <w:p w:rsidR="0008359F" w:rsidRPr="0008359F" w:rsidRDefault="0008359F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B25F1" w:rsidRPr="00E2027C" w:rsidRDefault="00184EAD" w:rsidP="00972586">
      <w:pPr>
        <w:pStyle w:val="5"/>
        <w:spacing w:before="0" w:after="0"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sz w:val="28"/>
          <w:szCs w:val="28"/>
        </w:rPr>
        <w:br w:type="page"/>
      </w:r>
      <w:r w:rsidR="006B25F1" w:rsidRPr="00E2027C">
        <w:rPr>
          <w:b w:val="0"/>
          <w:bCs w:val="0"/>
          <w:i w:val="0"/>
          <w:iCs w:val="0"/>
          <w:sz w:val="28"/>
          <w:szCs w:val="28"/>
        </w:rPr>
        <w:t xml:space="preserve">Таблица </w:t>
      </w:r>
      <w:r w:rsidR="009942AF" w:rsidRPr="00E2027C">
        <w:rPr>
          <w:b w:val="0"/>
          <w:bCs w:val="0"/>
          <w:i w:val="0"/>
          <w:iCs w:val="0"/>
          <w:sz w:val="28"/>
          <w:szCs w:val="28"/>
        </w:rPr>
        <w:t>14</w:t>
      </w:r>
      <w:r w:rsidR="0008359F">
        <w:rPr>
          <w:b w:val="0"/>
          <w:bCs w:val="0"/>
          <w:i w:val="0"/>
          <w:iCs w:val="0"/>
          <w:sz w:val="28"/>
          <w:szCs w:val="28"/>
          <w:lang w:val="uk-UA"/>
        </w:rPr>
        <w:t xml:space="preserve">. </w:t>
      </w:r>
      <w:r w:rsidR="006B25F1" w:rsidRPr="00E2027C">
        <w:rPr>
          <w:b w:val="0"/>
          <w:bCs w:val="0"/>
          <w:i w:val="0"/>
          <w:iCs w:val="0"/>
          <w:sz w:val="28"/>
          <w:szCs w:val="28"/>
        </w:rPr>
        <w:t>Средняя остаточная стоимость по годам эксплуатации машин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559"/>
        <w:gridCol w:w="1973"/>
        <w:gridCol w:w="1973"/>
        <w:gridCol w:w="1864"/>
      </w:tblGrid>
      <w:tr w:rsidR="006B25F1" w:rsidRPr="00E2027C">
        <w:trPr>
          <w:cantSplit/>
        </w:trPr>
        <w:tc>
          <w:tcPr>
            <w:tcW w:w="1985" w:type="dxa"/>
            <w:vMerge w:val="restart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Год эксплуатации</w:t>
            </w:r>
          </w:p>
        </w:tc>
        <w:tc>
          <w:tcPr>
            <w:tcW w:w="7369" w:type="dxa"/>
            <w:gridSpan w:val="4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Средняя остаточная стоимость в процентах к балансовой стоимости новой машины</w:t>
            </w:r>
          </w:p>
        </w:tc>
      </w:tr>
      <w:tr w:rsidR="006B25F1" w:rsidRPr="00E2027C">
        <w:trPr>
          <w:cantSplit/>
        </w:trPr>
        <w:tc>
          <w:tcPr>
            <w:tcW w:w="1985" w:type="dxa"/>
            <w:vMerge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К-701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Т-150К, Т-150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ДТ-75М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«Дон-1500»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79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80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79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83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63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65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64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68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52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54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56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56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43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44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48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45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5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38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38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42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37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6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32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32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38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30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28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26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35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25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8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18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21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31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20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9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15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15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25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15</w:t>
            </w:r>
          </w:p>
        </w:tc>
      </w:tr>
      <w:tr w:rsidR="006B25F1" w:rsidRPr="00E2027C">
        <w:tc>
          <w:tcPr>
            <w:tcW w:w="1985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10</w:t>
            </w:r>
          </w:p>
        </w:tc>
        <w:tc>
          <w:tcPr>
            <w:tcW w:w="1559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15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15</w:t>
            </w:r>
          </w:p>
        </w:tc>
        <w:tc>
          <w:tcPr>
            <w:tcW w:w="1973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20</w:t>
            </w:r>
          </w:p>
        </w:tc>
        <w:tc>
          <w:tcPr>
            <w:tcW w:w="1864" w:type="dxa"/>
            <w:vAlign w:val="center"/>
          </w:tcPr>
          <w:p w:rsidR="006B25F1" w:rsidRPr="0008359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8359F">
              <w:rPr>
                <w:sz w:val="20"/>
                <w:szCs w:val="20"/>
              </w:rPr>
              <w:t>15</w:t>
            </w:r>
          </w:p>
        </w:tc>
      </w:tr>
    </w:tbl>
    <w:p w:rsidR="001A767F" w:rsidRDefault="001A767F" w:rsidP="00972586">
      <w:pPr>
        <w:pStyle w:val="a4"/>
        <w:rPr>
          <w:lang w:val="uk-UA"/>
        </w:rPr>
      </w:pPr>
    </w:p>
    <w:p w:rsidR="006B25F1" w:rsidRPr="00E2027C" w:rsidRDefault="006B25F1" w:rsidP="00972586">
      <w:pPr>
        <w:pStyle w:val="a4"/>
      </w:pPr>
      <w:r w:rsidRPr="00E2027C">
        <w:t>Минимальная остаточная стоимость машин, «возраст» которых превышает 10 лет, принимается равной 15% от балансовой стоимости новой машины независимо от числа лет эксплуатации. В нее включены стоимость лома, а также запчастей и узлов, полностью не израсходовавших свой эксплуатационный ресурс.</w:t>
      </w:r>
    </w:p>
    <w:p w:rsidR="006B25F1" w:rsidRDefault="006B25F1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С увеличением срока эксплуатации машин снижается их годовая наработка, динамика которой представлена в табл. 1</w:t>
      </w:r>
      <w:r w:rsidR="009942AF" w:rsidRPr="00E2027C">
        <w:rPr>
          <w:sz w:val="28"/>
          <w:szCs w:val="28"/>
        </w:rPr>
        <w:t>5</w:t>
      </w:r>
      <w:r w:rsidRPr="00E2027C">
        <w:rPr>
          <w:sz w:val="28"/>
          <w:szCs w:val="28"/>
        </w:rPr>
        <w:t>.</w:t>
      </w:r>
    </w:p>
    <w:p w:rsidR="00184EAD" w:rsidRPr="00E2027C" w:rsidRDefault="00184EAD" w:rsidP="00184EAD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Теперь мы описали практически все необходимые данные для расчетов и готовы приступись к экономической оценке предлагаемых мероприятий. Если какие либо показатели или нормативные данные будут востребованы в расчете, о них будет упомянуто дополнительно.</w:t>
      </w:r>
    </w:p>
    <w:p w:rsidR="001A767F" w:rsidRPr="001A767F" w:rsidRDefault="001A767F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B25F1" w:rsidRPr="00E2027C" w:rsidRDefault="00184EAD" w:rsidP="00972586">
      <w:pPr>
        <w:pStyle w:val="5"/>
        <w:spacing w:before="0" w:after="0"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sz w:val="28"/>
          <w:szCs w:val="28"/>
        </w:rPr>
        <w:br w:type="page"/>
      </w:r>
      <w:r w:rsidR="006B25F1" w:rsidRPr="00E2027C">
        <w:rPr>
          <w:b w:val="0"/>
          <w:bCs w:val="0"/>
          <w:i w:val="0"/>
          <w:iCs w:val="0"/>
          <w:sz w:val="28"/>
          <w:szCs w:val="28"/>
        </w:rPr>
        <w:t>Таблица 1</w:t>
      </w:r>
      <w:r w:rsidR="009942AF" w:rsidRPr="00E2027C">
        <w:rPr>
          <w:b w:val="0"/>
          <w:bCs w:val="0"/>
          <w:i w:val="0"/>
          <w:iCs w:val="0"/>
          <w:sz w:val="28"/>
          <w:szCs w:val="28"/>
        </w:rPr>
        <w:t>5</w:t>
      </w:r>
      <w:r w:rsidR="006B25F1" w:rsidRPr="00E2027C">
        <w:rPr>
          <w:b w:val="0"/>
          <w:bCs w:val="0"/>
          <w:i w:val="0"/>
          <w:iCs w:val="0"/>
          <w:sz w:val="28"/>
          <w:szCs w:val="28"/>
        </w:rPr>
        <w:t xml:space="preserve"> – Поправочные коэффициенты к годовой наработке тракторов и зерноуборочных комбайнов в зависимости от среднего «возраста»  машин в парке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559"/>
        <w:gridCol w:w="1973"/>
        <w:gridCol w:w="1973"/>
        <w:gridCol w:w="1864"/>
      </w:tblGrid>
      <w:tr w:rsidR="006B25F1" w:rsidRPr="00E2027C">
        <w:trPr>
          <w:cantSplit/>
        </w:trPr>
        <w:tc>
          <w:tcPr>
            <w:tcW w:w="1985" w:type="dxa"/>
            <w:vMerge w:val="restart"/>
            <w:vAlign w:val="center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Год эксплуатации</w:t>
            </w:r>
          </w:p>
        </w:tc>
        <w:tc>
          <w:tcPr>
            <w:tcW w:w="7369" w:type="dxa"/>
            <w:gridSpan w:val="4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Поправки на средний «возраст» тракторов и комбайнов</w:t>
            </w:r>
          </w:p>
        </w:tc>
      </w:tr>
      <w:tr w:rsidR="006B25F1" w:rsidRPr="00E2027C">
        <w:trPr>
          <w:cantSplit/>
        </w:trPr>
        <w:tc>
          <w:tcPr>
            <w:tcW w:w="1985" w:type="dxa"/>
            <w:vMerge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К-701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Т-150К, Т-150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ДТ-75М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«Дон-1500»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1,20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1,16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1,12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1,14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1,20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1,15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1,10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1,10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1,14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1,10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1,07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1,06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1,08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1,06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1,04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1,03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1,03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1,03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1,00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1,00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6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0,96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1,00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0,95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0,96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0,92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0,96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0,90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0,90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8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0,88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0,92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0,82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0,82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9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0,84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0,84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0,73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0,74</w:t>
            </w:r>
          </w:p>
        </w:tc>
      </w:tr>
      <w:tr w:rsidR="006B25F1" w:rsidRPr="00E2027C">
        <w:tc>
          <w:tcPr>
            <w:tcW w:w="1985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10</w:t>
            </w:r>
          </w:p>
        </w:tc>
        <w:tc>
          <w:tcPr>
            <w:tcW w:w="1559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0,75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0,73</w:t>
            </w:r>
          </w:p>
        </w:tc>
        <w:tc>
          <w:tcPr>
            <w:tcW w:w="1973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0,61</w:t>
            </w:r>
          </w:p>
        </w:tc>
        <w:tc>
          <w:tcPr>
            <w:tcW w:w="1864" w:type="dxa"/>
          </w:tcPr>
          <w:p w:rsidR="006B25F1" w:rsidRPr="001A767F" w:rsidRDefault="006B25F1" w:rsidP="00972586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767F">
              <w:rPr>
                <w:sz w:val="20"/>
                <w:szCs w:val="20"/>
              </w:rPr>
              <w:t>0,62</w:t>
            </w:r>
          </w:p>
        </w:tc>
      </w:tr>
    </w:tbl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D918E2" w:rsidRDefault="00D918E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Главная суть расчетов, к которым мы приступим в следующем пункте заключа</w:t>
      </w:r>
      <w:r w:rsidR="00E45927" w:rsidRPr="00E2027C">
        <w:rPr>
          <w:sz w:val="28"/>
          <w:szCs w:val="28"/>
        </w:rPr>
        <w:t>ю</w:t>
      </w:r>
      <w:r w:rsidRPr="00E2027C">
        <w:rPr>
          <w:sz w:val="28"/>
          <w:szCs w:val="28"/>
        </w:rPr>
        <w:t>тся в том, чтобы сравнить дополнительно осуществляемые затраты с эффективностью покупки нового технического средства, а также найти некоторые граничные значения показателей, при которых еще возможна экономическая эффективность.</w:t>
      </w:r>
    </w:p>
    <w:p w:rsidR="00184EAD" w:rsidRPr="00E2027C" w:rsidRDefault="00184EAD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1A767F" w:rsidRDefault="00C45CB6" w:rsidP="00972586">
      <w:pPr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1A767F">
        <w:rPr>
          <w:b/>
          <w:bCs/>
          <w:sz w:val="28"/>
          <w:szCs w:val="28"/>
        </w:rPr>
        <w:t>3.3. Оценка экономической эффективности капитального восста</w:t>
      </w:r>
    </w:p>
    <w:p w:rsidR="00C45CB6" w:rsidRPr="001A767F" w:rsidRDefault="00C45CB6" w:rsidP="009725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1A767F">
        <w:rPr>
          <w:b/>
          <w:bCs/>
          <w:sz w:val="28"/>
          <w:szCs w:val="28"/>
        </w:rPr>
        <w:t>новления технических средств МТП ЗАО «Имени Ильича»</w:t>
      </w:r>
    </w:p>
    <w:p w:rsidR="00C45CB6" w:rsidRPr="00E2027C" w:rsidRDefault="00C45CB6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D918E2" w:rsidRPr="00E2027C" w:rsidRDefault="00D918E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Оценка экономической эффективности восстановления изношенной сельскохозяйственной техники может выполняться с применением двух различных методических подходов.</w:t>
      </w:r>
    </w:p>
    <w:p w:rsidR="00D918E2" w:rsidRPr="00E2027C" w:rsidRDefault="00D918E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основе первого подхода лежит сравнение эффективности продления срока эксплуатации машины за счет выполнения ее капитального ремонта с приобретением нового аналога. При втором методическом подходе учитывается экономический эффект, который формируется за счет возможности восстановления нескольких изношенных средств механизации по сравнению с приобретением одной новой аналогичной машины.</w:t>
      </w:r>
    </w:p>
    <w:p w:rsidR="00476065" w:rsidRPr="00E2027C" w:rsidRDefault="00E4592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Для второго методического подхода будет уместным утверждение, согласно которому </w:t>
      </w:r>
      <w:r w:rsidR="00D918E2" w:rsidRPr="00E2027C">
        <w:rPr>
          <w:sz w:val="28"/>
          <w:szCs w:val="28"/>
        </w:rPr>
        <w:t>при сравнении двух инвестиционных проектов, являющихся альтернативами друг для друга, для обеспечения сопоставимости и сравниваемости получаемых эффектов необходимо, чтобы уровень первоначальных инвестиций был одинаковым</w:t>
      </w:r>
      <w:r w:rsidRPr="00E2027C">
        <w:rPr>
          <w:sz w:val="28"/>
          <w:szCs w:val="28"/>
        </w:rPr>
        <w:t xml:space="preserve">. Поэтому </w:t>
      </w:r>
      <w:r w:rsidR="00D918E2" w:rsidRPr="00E2027C">
        <w:rPr>
          <w:sz w:val="28"/>
          <w:szCs w:val="28"/>
        </w:rPr>
        <w:t>сравниваемыми вариантами будут:</w:t>
      </w:r>
    </w:p>
    <w:p w:rsidR="00D918E2" w:rsidRPr="00E2027C" w:rsidRDefault="00D918E2" w:rsidP="00972586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приобретение одной новой машины и ее дальнейшая эксплуатация</w:t>
      </w:r>
      <w:r w:rsidR="00580DFA" w:rsidRPr="00E2027C">
        <w:rPr>
          <w:sz w:val="28"/>
          <w:szCs w:val="28"/>
        </w:rPr>
        <w:t>;</w:t>
      </w:r>
    </w:p>
    <w:p w:rsidR="00D918E2" w:rsidRPr="00E2027C" w:rsidRDefault="00D918E2" w:rsidP="00972586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капитальный ремонт такого количества единиц техники той же марки, на которое хватает денежных средств в размере цены новой машины.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Первый методический подход </w:t>
      </w:r>
      <w:r w:rsidR="00E45927" w:rsidRPr="00E2027C">
        <w:rPr>
          <w:sz w:val="28"/>
          <w:szCs w:val="28"/>
        </w:rPr>
        <w:t xml:space="preserve">реализуем в расчете </w:t>
      </w:r>
      <w:r w:rsidRPr="00E2027C">
        <w:rPr>
          <w:sz w:val="28"/>
          <w:szCs w:val="28"/>
        </w:rPr>
        <w:t xml:space="preserve">экономической эффективности капитального ремонта зерноуборочного комбайна после окончания его нормативного срока эксплуатации </w:t>
      </w:r>
      <w:r w:rsidR="00580DFA" w:rsidRPr="00E2027C">
        <w:rPr>
          <w:sz w:val="28"/>
          <w:szCs w:val="28"/>
        </w:rPr>
        <w:t xml:space="preserve">(проект А) </w:t>
      </w:r>
      <w:r w:rsidRPr="00E2027C">
        <w:rPr>
          <w:sz w:val="28"/>
          <w:szCs w:val="28"/>
        </w:rPr>
        <w:t>по сравнению с приобретением нового</w:t>
      </w:r>
      <w:r w:rsidR="00580DFA" w:rsidRPr="00E2027C">
        <w:rPr>
          <w:sz w:val="28"/>
          <w:szCs w:val="28"/>
        </w:rPr>
        <w:t xml:space="preserve"> (проект В)</w:t>
      </w:r>
      <w:r w:rsidRPr="00E2027C">
        <w:rPr>
          <w:sz w:val="28"/>
          <w:szCs w:val="28"/>
        </w:rPr>
        <w:t>.</w:t>
      </w:r>
    </w:p>
    <w:p w:rsidR="00FC428F" w:rsidRDefault="006B25F1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2027C">
        <w:rPr>
          <w:sz w:val="28"/>
          <w:szCs w:val="28"/>
        </w:rPr>
        <w:t>При наличии у товаропроизводителя собственных денежных средств его затраты на приобретение и последующ</w:t>
      </w:r>
      <w:r w:rsidR="00F03711" w:rsidRPr="00E2027C">
        <w:rPr>
          <w:sz w:val="28"/>
          <w:szCs w:val="28"/>
        </w:rPr>
        <w:t>ие ремонты</w:t>
      </w:r>
      <w:r w:rsidRPr="00E2027C">
        <w:rPr>
          <w:sz w:val="28"/>
          <w:szCs w:val="28"/>
        </w:rPr>
        <w:t xml:space="preserve"> </w:t>
      </w:r>
      <w:r w:rsidR="00F03711" w:rsidRPr="00E2027C">
        <w:rPr>
          <w:sz w:val="28"/>
          <w:szCs w:val="28"/>
        </w:rPr>
        <w:t xml:space="preserve">в процессе </w:t>
      </w:r>
      <w:r w:rsidRPr="00E2027C">
        <w:rPr>
          <w:sz w:val="28"/>
          <w:szCs w:val="28"/>
        </w:rPr>
        <w:t>использовани</w:t>
      </w:r>
      <w:r w:rsidR="00F03711" w:rsidRPr="00E2027C">
        <w:rPr>
          <w:sz w:val="28"/>
          <w:szCs w:val="28"/>
        </w:rPr>
        <w:t>я</w:t>
      </w:r>
      <w:r w:rsidRPr="00E2027C">
        <w:rPr>
          <w:sz w:val="28"/>
          <w:szCs w:val="28"/>
        </w:rPr>
        <w:t xml:space="preserve"> комбайна изменяются по годам эксплуатации согласно </w:t>
      </w:r>
      <w:r w:rsidR="00FC428F" w:rsidRPr="00E2027C">
        <w:rPr>
          <w:sz w:val="28"/>
          <w:szCs w:val="28"/>
        </w:rPr>
        <w:t>данным таблицы 1</w:t>
      </w:r>
      <w:r w:rsidR="009942AF" w:rsidRPr="00E2027C">
        <w:rPr>
          <w:sz w:val="28"/>
          <w:szCs w:val="28"/>
        </w:rPr>
        <w:t>6</w:t>
      </w:r>
      <w:r w:rsidR="00FC428F" w:rsidRPr="00E2027C">
        <w:rPr>
          <w:sz w:val="28"/>
          <w:szCs w:val="28"/>
        </w:rPr>
        <w:t>.</w:t>
      </w:r>
    </w:p>
    <w:p w:rsidR="001A767F" w:rsidRPr="001A767F" w:rsidRDefault="001A767F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C428F" w:rsidRPr="00E2027C" w:rsidRDefault="00FC428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Таблица 1</w:t>
      </w:r>
      <w:r w:rsidR="009942AF" w:rsidRPr="00E2027C">
        <w:rPr>
          <w:sz w:val="28"/>
          <w:szCs w:val="28"/>
        </w:rPr>
        <w:t>6</w:t>
      </w:r>
      <w:r w:rsidR="001A767F">
        <w:rPr>
          <w:sz w:val="28"/>
          <w:szCs w:val="28"/>
          <w:lang w:val="uk-UA"/>
        </w:rPr>
        <w:t xml:space="preserve">. </w:t>
      </w:r>
      <w:r w:rsidRPr="00E2027C">
        <w:rPr>
          <w:sz w:val="28"/>
          <w:szCs w:val="28"/>
        </w:rPr>
        <w:t>Распределение затрат по годам эксплуатаци</w:t>
      </w:r>
      <w:r w:rsidR="00F26D0E" w:rsidRPr="00E2027C">
        <w:rPr>
          <w:sz w:val="28"/>
          <w:szCs w:val="28"/>
        </w:rPr>
        <w:t>и комбайна ДОН-1500Б для двух альтернативных проектов, тыс. руб.</w:t>
      </w:r>
    </w:p>
    <w:tbl>
      <w:tblPr>
        <w:tblW w:w="9571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7"/>
        <w:gridCol w:w="1367"/>
        <w:gridCol w:w="1266"/>
        <w:gridCol w:w="1468"/>
        <w:gridCol w:w="1443"/>
        <w:gridCol w:w="1484"/>
        <w:gridCol w:w="1176"/>
      </w:tblGrid>
      <w:tr w:rsidR="00F26D0E" w:rsidRPr="000C43CE" w:rsidTr="000C43CE">
        <w:tc>
          <w:tcPr>
            <w:tcW w:w="1367" w:type="dxa"/>
            <w:vMerge w:val="restart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Годы</w:t>
            </w:r>
          </w:p>
        </w:tc>
        <w:tc>
          <w:tcPr>
            <w:tcW w:w="2633" w:type="dxa"/>
            <w:gridSpan w:val="2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Текущие затраты</w:t>
            </w:r>
          </w:p>
        </w:tc>
        <w:tc>
          <w:tcPr>
            <w:tcW w:w="2911" w:type="dxa"/>
            <w:gridSpan w:val="2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Текущие затраты нарастающим итогом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Дисконтированные затраты</w:t>
            </w:r>
          </w:p>
        </w:tc>
      </w:tr>
      <w:tr w:rsidR="00F26D0E" w:rsidRPr="000C43CE" w:rsidTr="000C43CE">
        <w:tc>
          <w:tcPr>
            <w:tcW w:w="1367" w:type="dxa"/>
            <w:vMerge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67" w:type="dxa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Без капремонта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С ремонтом</w:t>
            </w:r>
          </w:p>
        </w:tc>
        <w:tc>
          <w:tcPr>
            <w:tcW w:w="1468" w:type="dxa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Без капремонта</w:t>
            </w:r>
          </w:p>
        </w:tc>
        <w:tc>
          <w:tcPr>
            <w:tcW w:w="1443" w:type="dxa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С ремонтом</w:t>
            </w:r>
          </w:p>
        </w:tc>
        <w:tc>
          <w:tcPr>
            <w:tcW w:w="1484" w:type="dxa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Без капремонта</w:t>
            </w:r>
          </w:p>
        </w:tc>
        <w:tc>
          <w:tcPr>
            <w:tcW w:w="1176" w:type="dxa"/>
            <w:shd w:val="clear" w:color="auto" w:fill="auto"/>
            <w:vAlign w:val="center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С ремонтом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2500,0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2500,0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2500,0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2500,0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2500,0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2500,0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53,8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53,8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2553,8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2553,8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48,0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48,0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72,5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72,5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2626,3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2626,3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57,8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57,8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90,0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2716,3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2716,3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64,1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64,1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107,5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107,5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2823,8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2823,8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68,3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68,3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125,0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125,0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2948,8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2948,8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70,9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70,9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141,3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141,3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3090,0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3090,0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71,6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71,6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156,3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156,3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3246,3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3246,3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70,7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70,7</w:t>
            </w:r>
          </w:p>
        </w:tc>
      </w:tr>
    </w:tbl>
    <w:p w:rsidR="00184EAD" w:rsidRDefault="00184EAD" w:rsidP="00972586">
      <w:pPr>
        <w:spacing w:line="360" w:lineRule="auto"/>
        <w:jc w:val="both"/>
        <w:rPr>
          <w:sz w:val="20"/>
          <w:szCs w:val="20"/>
        </w:rPr>
        <w:sectPr w:rsidR="00184EAD" w:rsidSect="00E2027C"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tbl>
      <w:tblPr>
        <w:tblW w:w="9571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7"/>
        <w:gridCol w:w="1367"/>
        <w:gridCol w:w="1266"/>
        <w:gridCol w:w="1468"/>
        <w:gridCol w:w="1443"/>
        <w:gridCol w:w="1484"/>
        <w:gridCol w:w="1176"/>
      </w:tblGrid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8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165,0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165,0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3411,3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3411,3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66,6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66,6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173,8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173,8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3585,0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3585,0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62,7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62,7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178,8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178,8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3763,8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3763,8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57,6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57,6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11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-375,0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359,1</w:t>
            </w:r>
          </w:p>
        </w:tc>
        <w:tc>
          <w:tcPr>
            <w:tcW w:w="1468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3388,8</w:t>
            </w: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4122,9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-107,8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103,2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12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79,8</w:t>
            </w:r>
          </w:p>
        </w:tc>
        <w:tc>
          <w:tcPr>
            <w:tcW w:w="1468" w:type="dxa"/>
            <w:shd w:val="clear" w:color="auto" w:fill="auto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4202,6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20,5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13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99,0</w:t>
            </w:r>
          </w:p>
        </w:tc>
        <w:tc>
          <w:tcPr>
            <w:tcW w:w="1468" w:type="dxa"/>
            <w:shd w:val="clear" w:color="auto" w:fill="auto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4301,6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22,7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14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118,3</w:t>
            </w:r>
          </w:p>
        </w:tc>
        <w:tc>
          <w:tcPr>
            <w:tcW w:w="1468" w:type="dxa"/>
            <w:shd w:val="clear" w:color="auto" w:fill="auto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4419,9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24,2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137,5</w:t>
            </w:r>
          </w:p>
        </w:tc>
        <w:tc>
          <w:tcPr>
            <w:tcW w:w="1468" w:type="dxa"/>
            <w:shd w:val="clear" w:color="auto" w:fill="auto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4557,4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25,1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16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155,4</w:t>
            </w:r>
          </w:p>
        </w:tc>
        <w:tc>
          <w:tcPr>
            <w:tcW w:w="1468" w:type="dxa"/>
            <w:shd w:val="clear" w:color="auto" w:fill="auto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4712,8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25,3</w:t>
            </w:r>
          </w:p>
        </w:tc>
      </w:tr>
      <w:tr w:rsidR="00F26D0E" w:rsidRPr="000C43CE" w:rsidTr="000C43CE">
        <w:tc>
          <w:tcPr>
            <w:tcW w:w="1367" w:type="dxa"/>
            <w:shd w:val="clear" w:color="auto" w:fill="auto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17</w:t>
            </w:r>
          </w:p>
        </w:tc>
        <w:tc>
          <w:tcPr>
            <w:tcW w:w="1367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26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-125,0</w:t>
            </w:r>
          </w:p>
        </w:tc>
        <w:tc>
          <w:tcPr>
            <w:tcW w:w="1468" w:type="dxa"/>
            <w:shd w:val="clear" w:color="auto" w:fill="auto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4587,8</w:t>
            </w:r>
          </w:p>
        </w:tc>
        <w:tc>
          <w:tcPr>
            <w:tcW w:w="1484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0,0</w:t>
            </w:r>
          </w:p>
        </w:tc>
        <w:tc>
          <w:tcPr>
            <w:tcW w:w="1176" w:type="dxa"/>
            <w:shd w:val="clear" w:color="auto" w:fill="auto"/>
            <w:vAlign w:val="bottom"/>
          </w:tcPr>
          <w:p w:rsidR="00F26D0E" w:rsidRPr="000C43CE" w:rsidRDefault="00F26D0E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-18,2</w:t>
            </w:r>
          </w:p>
        </w:tc>
      </w:tr>
      <w:tr w:rsidR="004520A7" w:rsidRPr="000C43CE" w:rsidTr="000C43CE">
        <w:tc>
          <w:tcPr>
            <w:tcW w:w="1367" w:type="dxa"/>
            <w:shd w:val="clear" w:color="auto" w:fill="auto"/>
          </w:tcPr>
          <w:p w:rsidR="004520A7" w:rsidRPr="000C43CE" w:rsidRDefault="004520A7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Итого</w:t>
            </w:r>
          </w:p>
        </w:tc>
        <w:tc>
          <w:tcPr>
            <w:tcW w:w="1367" w:type="dxa"/>
            <w:shd w:val="clear" w:color="auto" w:fill="auto"/>
          </w:tcPr>
          <w:p w:rsidR="004520A7" w:rsidRPr="000C43CE" w:rsidRDefault="004520A7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3388,8</w:t>
            </w:r>
          </w:p>
        </w:tc>
        <w:tc>
          <w:tcPr>
            <w:tcW w:w="1266" w:type="dxa"/>
            <w:shd w:val="clear" w:color="auto" w:fill="auto"/>
          </w:tcPr>
          <w:p w:rsidR="004520A7" w:rsidRPr="000C43CE" w:rsidRDefault="004520A7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4587,8</w:t>
            </w:r>
          </w:p>
        </w:tc>
        <w:tc>
          <w:tcPr>
            <w:tcW w:w="1468" w:type="dxa"/>
            <w:shd w:val="clear" w:color="auto" w:fill="auto"/>
          </w:tcPr>
          <w:p w:rsidR="004520A7" w:rsidRPr="000C43CE" w:rsidRDefault="004520A7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1443" w:type="dxa"/>
            <w:shd w:val="clear" w:color="auto" w:fill="auto"/>
          </w:tcPr>
          <w:p w:rsidR="004520A7" w:rsidRPr="000C43CE" w:rsidRDefault="004520A7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 </w:t>
            </w:r>
          </w:p>
        </w:tc>
        <w:tc>
          <w:tcPr>
            <w:tcW w:w="1484" w:type="dxa"/>
            <w:shd w:val="clear" w:color="auto" w:fill="auto"/>
          </w:tcPr>
          <w:p w:rsidR="004520A7" w:rsidRPr="000C43CE" w:rsidRDefault="004520A7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3030,5</w:t>
            </w:r>
          </w:p>
        </w:tc>
        <w:tc>
          <w:tcPr>
            <w:tcW w:w="1176" w:type="dxa"/>
            <w:shd w:val="clear" w:color="auto" w:fill="auto"/>
          </w:tcPr>
          <w:p w:rsidR="004520A7" w:rsidRPr="000C43CE" w:rsidRDefault="004520A7" w:rsidP="000C43CE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0C43CE">
              <w:rPr>
                <w:sz w:val="20"/>
                <w:szCs w:val="20"/>
              </w:rPr>
              <w:t>3341</w:t>
            </w:r>
          </w:p>
        </w:tc>
      </w:tr>
    </w:tbl>
    <w:p w:rsidR="00FC428F" w:rsidRPr="00E2027C" w:rsidRDefault="00FC428F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FC428F" w:rsidRPr="00E2027C" w:rsidRDefault="00F037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Под нулевым годом мы понимаем год покупки нового комбайна; он соответствует началу проекта. С первого по десятый годы эксплуатации в обоих случаях расхождений не будет. Величины затрат текущих ремонтов в эти годы определены исходя из 5% отчислений на текущие ремонты и поправочных коэффициентов из табл. 8. Так, например, затраты на ремонт первого года составят: 2500 х 5% х 0,43 = 53,75 тыс. руб. Аналогичным образом, изменяя поправочный коэффициент мы определили затраты по 10-й год включительно.</w:t>
      </w:r>
    </w:p>
    <w:p w:rsidR="00F03711" w:rsidRPr="00E2027C" w:rsidRDefault="00F0371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Далее, в проекте </w:t>
      </w:r>
      <w:r w:rsidR="00580DFA" w:rsidRPr="00E2027C">
        <w:rPr>
          <w:sz w:val="28"/>
          <w:szCs w:val="28"/>
        </w:rPr>
        <w:t>В («приобретение нового комбайна») в 11-й год вновь будут капиталовложения в размере 2500 тыс. руб., но уменьшенные на величину остаточной стоимости старого комбайна, по которой он будет реализован. Остаточная сумма составляет 15% от стоимости нового и равна 375 тыс. руб., что отражено в таблице 11.</w:t>
      </w:r>
    </w:p>
    <w:p w:rsidR="00580DFA" w:rsidRPr="00E2027C" w:rsidRDefault="00580DFA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проекте А («капитальный ремонт») в 11-й год осуществляем капитальный ремонт и в процессе эксплуатации несем затраты на текущий ремонт в соответствии с нормой для комбайна 1-го года эксплуатации, но увеличенные на 10% согласно утвержденным нормативам. Итоговая величина составит 300 + 53,75 х 1,1 = 359,125 тыс. руб., что и отражено в таблице. Далее, с 12 по 16 годы эксплуатации отражаются затраты на текущий ремонт согласно нормативам 2-6 годов эксплуатации, увеличенные на 10%. В строке 17-го отражена ликвидационная стоимость списываемого комбайна в размере 5%</w:t>
      </w:r>
      <w:r w:rsidR="00B23610" w:rsidRPr="00E2027C">
        <w:rPr>
          <w:sz w:val="28"/>
          <w:szCs w:val="28"/>
        </w:rPr>
        <w:t xml:space="preserve"> от цены нового. Обращаем внимание, что остаточная стоимость после 10 лет составляет 15%, но за последующие 6 лет, даже с учетом ремонтов, она падает до 5%.</w:t>
      </w:r>
    </w:p>
    <w:p w:rsidR="00322904" w:rsidRPr="00E2027C" w:rsidRDefault="0032290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соответствии с рассчитанными значениями текущих затрат были определены величины дисконтированных затрат по годам исходя из 12%-ной ставки дисконтирования и найдены суммы дисконтированных затрат. Как видно из таблицы 11, сумма дисконтированных затрат для проекта А – выше, чем для проекта В на 310,5 тыс. руб.</w:t>
      </w:r>
    </w:p>
    <w:p w:rsidR="00322904" w:rsidRPr="00E2027C" w:rsidRDefault="0032290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Однако, следует помнить, что эксплуатация комбайна в проекте А в 1,6 раз дольше, а следовательно в 1,6 раз реже требуются инвестирование средств в размере цены новой техники. Для обеспечения сравнимости показателей дисконтированных затрат в течение разновременных периодов воспользуемся условным сравнением среднегодовых сумм затрат. Для этого, согласно </w:t>
      </w:r>
      <w:r w:rsidR="005976DB" w:rsidRPr="00E2027C">
        <w:rPr>
          <w:sz w:val="28"/>
          <w:szCs w:val="28"/>
        </w:rPr>
        <w:t xml:space="preserve">нижеприведенному </w:t>
      </w:r>
      <w:r w:rsidRPr="00E2027C">
        <w:rPr>
          <w:sz w:val="28"/>
          <w:szCs w:val="28"/>
        </w:rPr>
        <w:t>выражению, определим требуемую величину:</w:t>
      </w:r>
    </w:p>
    <w:p w:rsidR="00184EAD" w:rsidRDefault="00184EAD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6B25F1" w:rsidRDefault="00B74585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7.75pt;height:39pt" fillcolor="window">
            <v:imagedata r:id="rId9" o:title=""/>
          </v:shape>
        </w:pict>
      </w:r>
      <w:r w:rsidR="006B25F1" w:rsidRPr="00E2027C">
        <w:rPr>
          <w:sz w:val="28"/>
          <w:szCs w:val="28"/>
        </w:rPr>
        <w:t>,</w:t>
      </w:r>
    </w:p>
    <w:p w:rsidR="00515E1B" w:rsidRPr="00515E1B" w:rsidRDefault="00515E1B" w:rsidP="00972586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где R</w:t>
      </w:r>
      <w:r w:rsidR="00A33099" w:rsidRPr="00E2027C">
        <w:rPr>
          <w:sz w:val="28"/>
          <w:szCs w:val="28"/>
          <w:vertAlign w:val="subscript"/>
        </w:rPr>
        <w:t>СР</w:t>
      </w:r>
      <w:r w:rsidRPr="00E2027C">
        <w:rPr>
          <w:sz w:val="28"/>
          <w:szCs w:val="28"/>
        </w:rPr>
        <w:t xml:space="preserve"> – среднегодовые затраты на приобретение, ремонты и эксплуатацию техники; t– продолжительность использования техники до списа</w:t>
      </w:r>
      <w:r w:rsidR="002F5A7B" w:rsidRPr="00E2027C">
        <w:rPr>
          <w:sz w:val="28"/>
          <w:szCs w:val="28"/>
        </w:rPr>
        <w:t>ния, СЗ</w:t>
      </w:r>
      <w:r w:rsidR="002F5A7B" w:rsidRPr="00E2027C">
        <w:rPr>
          <w:sz w:val="28"/>
          <w:szCs w:val="28"/>
          <w:vertAlign w:val="subscript"/>
        </w:rPr>
        <w:t>П</w:t>
      </w:r>
      <w:r w:rsidR="002F5A7B" w:rsidRPr="00E2027C">
        <w:rPr>
          <w:sz w:val="28"/>
          <w:szCs w:val="28"/>
        </w:rPr>
        <w:t xml:space="preserve"> – суммарные дисконтированные затраты проектов.</w:t>
      </w:r>
    </w:p>
    <w:p w:rsidR="002F5A7B" w:rsidRPr="00E2027C" w:rsidRDefault="00AB3792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Расчеты показывают, что для проекта А (эксплуатация </w:t>
      </w:r>
      <w:r w:rsidR="00AA43C5" w:rsidRPr="00E2027C">
        <w:rPr>
          <w:sz w:val="28"/>
          <w:szCs w:val="28"/>
        </w:rPr>
        <w:t xml:space="preserve">до 10 лет, </w:t>
      </w:r>
      <w:r w:rsidRPr="00E2027C">
        <w:rPr>
          <w:sz w:val="28"/>
          <w:szCs w:val="28"/>
        </w:rPr>
        <w:t>капитальны</w:t>
      </w:r>
      <w:r w:rsidR="00AA43C5" w:rsidRPr="00E2027C">
        <w:rPr>
          <w:sz w:val="28"/>
          <w:szCs w:val="28"/>
        </w:rPr>
        <w:t>й</w:t>
      </w:r>
      <w:r w:rsidRPr="00E2027C">
        <w:rPr>
          <w:sz w:val="28"/>
          <w:szCs w:val="28"/>
        </w:rPr>
        <w:t xml:space="preserve"> ремонт</w:t>
      </w:r>
      <w:r w:rsidR="00AA43C5" w:rsidRPr="00E2027C">
        <w:rPr>
          <w:sz w:val="28"/>
          <w:szCs w:val="28"/>
        </w:rPr>
        <w:t>, эксплуатация до 16 лет, списание и замена новым</w:t>
      </w:r>
      <w:r w:rsidRPr="00E2027C">
        <w:rPr>
          <w:sz w:val="28"/>
          <w:szCs w:val="28"/>
        </w:rPr>
        <w:t>)</w:t>
      </w:r>
      <w:r w:rsidR="00AA43C5" w:rsidRPr="00E2027C">
        <w:rPr>
          <w:sz w:val="28"/>
          <w:szCs w:val="28"/>
        </w:rPr>
        <w:t xml:space="preserve"> сумма среднегодовых затрат R</w:t>
      </w:r>
      <w:r w:rsidR="00AA43C5" w:rsidRPr="00E2027C">
        <w:rPr>
          <w:sz w:val="28"/>
          <w:szCs w:val="28"/>
          <w:vertAlign w:val="subscript"/>
        </w:rPr>
        <w:t>СР</w:t>
      </w:r>
      <w:r w:rsidR="00AA43C5" w:rsidRPr="00E2027C">
        <w:rPr>
          <w:sz w:val="28"/>
          <w:szCs w:val="28"/>
        </w:rPr>
        <w:t xml:space="preserve"> составит около 479 тыс. руб., а для проекта В (списание при достижении 10 лет и замена новым) – 536 тыс. руб. То есть, относительный эффект осуществления капитального ремонта комбайнов Дон-1500Б, проявляющийся в экономии среднегодовых затрат составит около 57 тыс. руб. на 1 комбайн. В течение 10 лет номинальная сумма экономии составит уже около 570 тыс. руб., а это 22,8% от стоимости новой машины.</w:t>
      </w:r>
    </w:p>
    <w:p w:rsidR="006B25F1" w:rsidRPr="00E2027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При рассматриваемом методическом подходе величина экономического эффекта от восстановления изношенной техники во многом зависит от соотношения цены новой машины и стоимости ее капитального ремонта, а также от продолжительности послеремонтного ресурса. </w:t>
      </w:r>
      <w:r w:rsidR="00B72E7F" w:rsidRPr="00E2027C">
        <w:rPr>
          <w:sz w:val="28"/>
          <w:szCs w:val="28"/>
        </w:rPr>
        <w:t xml:space="preserve">Нами были осуществлены </w:t>
      </w:r>
      <w:r w:rsidRPr="00E2027C">
        <w:rPr>
          <w:sz w:val="28"/>
          <w:szCs w:val="28"/>
        </w:rPr>
        <w:t>расчет</w:t>
      </w:r>
      <w:r w:rsidR="00B72E7F" w:rsidRPr="00E2027C">
        <w:rPr>
          <w:sz w:val="28"/>
          <w:szCs w:val="28"/>
        </w:rPr>
        <w:t>ы</w:t>
      </w:r>
      <w:r w:rsidRPr="00E2027C">
        <w:rPr>
          <w:sz w:val="28"/>
          <w:szCs w:val="28"/>
        </w:rPr>
        <w:t xml:space="preserve"> предельной стоимости капитального ремонта комбайна «Дон-1500» при продолжительности послеремонтного ресурса </w:t>
      </w:r>
      <w:r w:rsidR="00B72E7F" w:rsidRPr="00E2027C">
        <w:rPr>
          <w:sz w:val="28"/>
          <w:szCs w:val="28"/>
        </w:rPr>
        <w:t>6</w:t>
      </w:r>
      <w:r w:rsidRPr="00E2027C">
        <w:rPr>
          <w:sz w:val="28"/>
          <w:szCs w:val="28"/>
        </w:rPr>
        <w:t xml:space="preserve"> лет. Под предельной стоимостью ремонта понимались затраты, при которых товаропроизводителю </w:t>
      </w:r>
      <w:r w:rsidR="00B72E7F" w:rsidRPr="00E2027C">
        <w:rPr>
          <w:sz w:val="28"/>
          <w:szCs w:val="28"/>
        </w:rPr>
        <w:t xml:space="preserve">с точки зрения затрат нет разницы между тем, </w:t>
      </w:r>
      <w:r w:rsidRPr="00E2027C">
        <w:rPr>
          <w:sz w:val="28"/>
          <w:szCs w:val="28"/>
        </w:rPr>
        <w:t>ремонтировать старый, либо покупать новый комбайн, то есть ситуация, при которой рассматриваемый экономический эффект равен нулю.</w:t>
      </w:r>
    </w:p>
    <w:p w:rsidR="0092372C" w:rsidRDefault="006B25F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Результаты расчета показывают, что для рассматриваемого примера предельная стоимость капитального ремонта составляет </w:t>
      </w:r>
      <w:r w:rsidR="00B72E7F" w:rsidRPr="00E2027C">
        <w:rPr>
          <w:sz w:val="28"/>
          <w:szCs w:val="28"/>
        </w:rPr>
        <w:t>1600</w:t>
      </w:r>
      <w:r w:rsidRPr="00E2027C">
        <w:rPr>
          <w:sz w:val="28"/>
          <w:szCs w:val="28"/>
        </w:rPr>
        <w:t xml:space="preserve"> тыс. руб. или </w:t>
      </w:r>
      <w:r w:rsidR="00B72E7F" w:rsidRPr="00E2027C">
        <w:rPr>
          <w:sz w:val="28"/>
          <w:szCs w:val="28"/>
        </w:rPr>
        <w:t>64</w:t>
      </w:r>
      <w:r w:rsidRPr="00E2027C">
        <w:rPr>
          <w:sz w:val="28"/>
          <w:szCs w:val="28"/>
        </w:rPr>
        <w:t>% от цены новой машины.</w:t>
      </w:r>
      <w:r w:rsidR="00B72E7F" w:rsidRPr="00E2027C">
        <w:rPr>
          <w:sz w:val="28"/>
          <w:szCs w:val="28"/>
        </w:rPr>
        <w:t xml:space="preserve"> Поскольку могут возникнуть некоторые сомнения по поводу столь длительного срока эксплуатации после капитального ремонта, </w:t>
      </w:r>
      <w:r w:rsidR="00FC0DE4" w:rsidRPr="00E2027C">
        <w:rPr>
          <w:sz w:val="28"/>
          <w:szCs w:val="28"/>
        </w:rPr>
        <w:t xml:space="preserve">а также из-за непостоянства цены новой машины, </w:t>
      </w:r>
      <w:r w:rsidR="00B72E7F" w:rsidRPr="00E2027C">
        <w:rPr>
          <w:sz w:val="28"/>
          <w:szCs w:val="28"/>
        </w:rPr>
        <w:t xml:space="preserve">используя функциональные особенности </w:t>
      </w:r>
      <w:r w:rsidR="00B72E7F" w:rsidRPr="00E2027C">
        <w:rPr>
          <w:sz w:val="28"/>
          <w:szCs w:val="28"/>
          <w:lang w:val="en-US"/>
        </w:rPr>
        <w:t>Microsoft</w:t>
      </w:r>
      <w:r w:rsidR="00B72E7F" w:rsidRPr="00E2027C">
        <w:rPr>
          <w:sz w:val="28"/>
          <w:szCs w:val="28"/>
        </w:rPr>
        <w:t xml:space="preserve"> </w:t>
      </w:r>
      <w:r w:rsidR="00B72E7F" w:rsidRPr="00E2027C">
        <w:rPr>
          <w:sz w:val="28"/>
          <w:szCs w:val="28"/>
          <w:lang w:val="en-US"/>
        </w:rPr>
        <w:t>Office</w:t>
      </w:r>
      <w:r w:rsidR="00B72E7F" w:rsidRPr="00E2027C">
        <w:rPr>
          <w:sz w:val="28"/>
          <w:szCs w:val="28"/>
        </w:rPr>
        <w:t xml:space="preserve"> </w:t>
      </w:r>
      <w:r w:rsidR="00B72E7F" w:rsidRPr="00E2027C">
        <w:rPr>
          <w:sz w:val="28"/>
          <w:szCs w:val="28"/>
          <w:lang w:val="en-US"/>
        </w:rPr>
        <w:t>Excel</w:t>
      </w:r>
      <w:r w:rsidR="00B72E7F" w:rsidRPr="00E2027C">
        <w:rPr>
          <w:sz w:val="28"/>
          <w:szCs w:val="28"/>
        </w:rPr>
        <w:t xml:space="preserve">, мы </w:t>
      </w:r>
      <w:r w:rsidR="00FC0DE4" w:rsidRPr="00E2027C">
        <w:rPr>
          <w:sz w:val="28"/>
          <w:szCs w:val="28"/>
        </w:rPr>
        <w:t xml:space="preserve">многократно </w:t>
      </w:r>
      <w:r w:rsidR="00B72E7F" w:rsidRPr="00E2027C">
        <w:rPr>
          <w:sz w:val="28"/>
          <w:szCs w:val="28"/>
        </w:rPr>
        <w:t>определили предельно допустимую стоимость капитального ремонта</w:t>
      </w:r>
      <w:r w:rsidR="00FC0DE4" w:rsidRPr="00E2027C">
        <w:rPr>
          <w:sz w:val="28"/>
          <w:szCs w:val="28"/>
        </w:rPr>
        <w:t xml:space="preserve"> для различных цен новой машины и срока послеремонтного ресурса. </w:t>
      </w:r>
    </w:p>
    <w:p w:rsidR="007F636B" w:rsidRPr="00E2027C" w:rsidRDefault="007F636B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настоящее время капитальный ремонт комбайнов ДОН-1500Б Ремонтными организациями осуществляется в пределах 300 тыс. руб. за 1 комбайн. Из рис</w:t>
      </w:r>
      <w:r w:rsidR="005976DB" w:rsidRPr="00E2027C">
        <w:rPr>
          <w:sz w:val="28"/>
          <w:szCs w:val="28"/>
        </w:rPr>
        <w:t>унка</w:t>
      </w:r>
      <w:r w:rsidRPr="00E2027C">
        <w:rPr>
          <w:sz w:val="28"/>
          <w:szCs w:val="28"/>
        </w:rPr>
        <w:t xml:space="preserve"> </w:t>
      </w:r>
      <w:r w:rsidR="005976DB" w:rsidRPr="00E2027C">
        <w:rPr>
          <w:sz w:val="28"/>
          <w:szCs w:val="28"/>
        </w:rPr>
        <w:t>4</w:t>
      </w:r>
      <w:r w:rsidRPr="00E2027C">
        <w:rPr>
          <w:sz w:val="28"/>
          <w:szCs w:val="28"/>
        </w:rPr>
        <w:t xml:space="preserve"> видно, что при такой цене ремонт окупается при послеремонтном ресурсе более года. При послеремонтном ресурсе равном двум годам окупится ремонт приблизительной стоимостью от 600 до 700 тыс. руб. в зависимости от цены нового комбайна.</w:t>
      </w:r>
    </w:p>
    <w:p w:rsidR="007F636B" w:rsidRPr="00E2027C" w:rsidRDefault="007F636B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настоящее время в обследованном нами предприятии имеется 18 комбайнов Дон-1500 (табл. 10) при требуемом количестве 11 новых. С учетом снижения производительности хозяйств</w:t>
      </w:r>
      <w:r w:rsidR="005459F6" w:rsidRPr="00E2027C">
        <w:rPr>
          <w:sz w:val="28"/>
          <w:szCs w:val="28"/>
        </w:rPr>
        <w:t>у</w:t>
      </w:r>
      <w:r w:rsidRPr="00E2027C">
        <w:rPr>
          <w:sz w:val="28"/>
          <w:szCs w:val="28"/>
        </w:rPr>
        <w:t xml:space="preserve"> достаточно иметь 12-15 капитально отремонтированных комбайнов, а </w:t>
      </w:r>
      <w:r w:rsidR="00992E10" w:rsidRPr="00E2027C">
        <w:rPr>
          <w:sz w:val="28"/>
          <w:szCs w:val="28"/>
        </w:rPr>
        <w:t xml:space="preserve">по окончанию </w:t>
      </w:r>
      <w:r w:rsidRPr="00E2027C">
        <w:rPr>
          <w:sz w:val="28"/>
          <w:szCs w:val="28"/>
        </w:rPr>
        <w:t xml:space="preserve">их эксплуатации после капитального ремонта </w:t>
      </w:r>
      <w:r w:rsidR="00992E10" w:rsidRPr="00E2027C">
        <w:rPr>
          <w:sz w:val="28"/>
          <w:szCs w:val="28"/>
        </w:rPr>
        <w:t>осуществить обновление парка комбайнов. В случае осуществления капитального ремонта 12 единиц комбайнов, согласно определенному нами годовому эффекту в размере 57 тыс. руб., общий годовой экономический эффект составит около 680 тыс. руб., за 3 года – более 2 млн. руб., за 6 лет – более 4 млн. руб.</w:t>
      </w:r>
    </w:p>
    <w:p w:rsidR="00992E10" w:rsidRPr="00E2027C" w:rsidRDefault="00CA572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Таким образом, одним из путей повышения экономической эффективности использования машинно-тракторного парка хозяйства является использования капитального ремонта для продолжения периода его эксплуатации.</w:t>
      </w:r>
    </w:p>
    <w:p w:rsidR="009942AF" w:rsidRPr="00E2027C" w:rsidRDefault="009942A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таблицах 11-15 показаны нормативные коэффициенты, цены новых машин и их капитальных ремонтов для основных тракторов, имеющихся в составе МТП ЗАО «Имени Ильича». Таким же образом, как были осуществлены расчеты для комбайна ДОН-1500Б можно определить эффективность и экономическую целесообразность капитального ремонта тракторов ДТ-75, Т-150, Т-150К, К-701, К-744 и прочих, коэффициенты для которых не приведены в указанных таблицах.</w:t>
      </w:r>
    </w:p>
    <w:p w:rsidR="009942AF" w:rsidRPr="00E2027C" w:rsidRDefault="009942AF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Следует также отметить, что комбайн Дон-1500Б не является новой моделью и снят с конвейера Ростсельмаша. Однако еще в течение 10-15 лет завод будет выпускать для него запчасти. </w:t>
      </w:r>
      <w:r w:rsidR="00074A2A" w:rsidRPr="00E2027C">
        <w:rPr>
          <w:sz w:val="28"/>
          <w:szCs w:val="28"/>
        </w:rPr>
        <w:t>В случае эксплуатации в хозяйстве других марок комбайнов в будущем, можно будет применить предложенный нами способ расчета экономической целесообразности капитального ремонта и для других машин.</w:t>
      </w:r>
    </w:p>
    <w:p w:rsidR="004672E3" w:rsidRDefault="00CA5720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На основании расчетов, осуществленных в предыдущих пунктах и связанных с оптимизацией структуры МТП, можно также порекомендовать предприятию уделить большее внимание вопросам эффективной организации структуры машиноиспользования и планирования оборота технических средств </w:t>
      </w:r>
      <w:r w:rsidR="009942AF" w:rsidRPr="00E2027C">
        <w:rPr>
          <w:sz w:val="28"/>
          <w:szCs w:val="28"/>
        </w:rPr>
        <w:t>в составе МТП.</w:t>
      </w:r>
      <w:r w:rsidR="00074A2A" w:rsidRPr="00E2027C">
        <w:rPr>
          <w:sz w:val="28"/>
          <w:szCs w:val="28"/>
        </w:rPr>
        <w:t xml:space="preserve"> Приближение к оптимальной структуре парка машин приведет к экономии не только годовых эксплуатационных затрат и снижению себестоимости, но и к уменьшению в потребных инвестициях для пополнения состава полнофункционального парка машин растениеводства обследованного предприятия.</w:t>
      </w:r>
    </w:p>
    <w:p w:rsidR="007D293E" w:rsidRDefault="004672E3" w:rsidP="00972586">
      <w:pPr>
        <w:spacing w:line="360" w:lineRule="auto"/>
        <w:jc w:val="center"/>
        <w:rPr>
          <w:b/>
          <w:bCs/>
          <w:caps/>
          <w:sz w:val="28"/>
          <w:szCs w:val="28"/>
          <w:lang w:val="uk-UA"/>
        </w:rPr>
      </w:pPr>
      <w:r>
        <w:rPr>
          <w:sz w:val="28"/>
          <w:szCs w:val="28"/>
        </w:rPr>
        <w:br w:type="page"/>
      </w:r>
      <w:r w:rsidR="003821AA" w:rsidRPr="004672E3">
        <w:rPr>
          <w:b/>
          <w:bCs/>
          <w:caps/>
          <w:sz w:val="28"/>
          <w:szCs w:val="28"/>
        </w:rPr>
        <w:t>Заключение</w:t>
      </w:r>
    </w:p>
    <w:p w:rsidR="004672E3" w:rsidRPr="004672E3" w:rsidRDefault="004672E3" w:rsidP="00972586">
      <w:pPr>
        <w:spacing w:line="360" w:lineRule="auto"/>
        <w:jc w:val="center"/>
        <w:rPr>
          <w:b/>
          <w:bCs/>
          <w:caps/>
          <w:sz w:val="28"/>
          <w:szCs w:val="28"/>
          <w:lang w:val="uk-UA"/>
        </w:rPr>
      </w:pPr>
    </w:p>
    <w:p w:rsidR="003821AA" w:rsidRPr="00E2027C" w:rsidRDefault="005E0AD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Использование технических средств позволило человеку резко увеличить объемы производимой продукции. Если в доисторическое время каждое человеческое племя должно было обеспечивать себя едой самостоятельно, то в </w:t>
      </w:r>
      <w:r w:rsidR="003821AA" w:rsidRPr="00E2027C">
        <w:rPr>
          <w:sz w:val="28"/>
          <w:szCs w:val="28"/>
        </w:rPr>
        <w:t>настоящее время</w:t>
      </w:r>
      <w:r w:rsidRPr="00E2027C">
        <w:rPr>
          <w:sz w:val="28"/>
          <w:szCs w:val="28"/>
        </w:rPr>
        <w:t xml:space="preserve"> в сельском хозяйстве занята лишь часть населения планеты.</w:t>
      </w:r>
    </w:p>
    <w:p w:rsidR="005E0AD1" w:rsidRPr="00E2027C" w:rsidRDefault="005E0AD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 этом явно прослеживается зависимость доли занятого населения в сельском хозяйстве не только от уровня доходов, но и от уровня технического обеспечения процессов производства продукции сельского хозяйства.</w:t>
      </w:r>
      <w:r w:rsidR="00841CFA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Конечно, сельскохозяйственное производство содержит в себе различные отрасли, отличающиеся спецификой производства, применяемыми технологиями и техническими средствами, поэтому охватить аналитическим обзором все отрасли в пределах одной дипломной работы было в принципе невозможно.</w:t>
      </w:r>
    </w:p>
    <w:p w:rsidR="005E0AD1" w:rsidRPr="00E2027C" w:rsidRDefault="005E0AD1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нашей работе основное внимание мы уделили</w:t>
      </w:r>
      <w:r w:rsidR="005315BE" w:rsidRPr="00E2027C">
        <w:rPr>
          <w:sz w:val="28"/>
          <w:szCs w:val="28"/>
        </w:rPr>
        <w:t xml:space="preserve"> растениеводческой отрасли – работам в полеводстве. </w:t>
      </w:r>
      <w:r w:rsidR="00841CFA" w:rsidRPr="00E2027C">
        <w:rPr>
          <w:sz w:val="28"/>
          <w:szCs w:val="28"/>
        </w:rPr>
        <w:t>Чем более развита агротехника возделывания сельскохозяйственных культур, чем больше механизированных работ в общем объеме работ, тем меньшее количество ручного труда требуется и тем меньший уровень себестоимости продукции можно достичь.</w:t>
      </w:r>
    </w:p>
    <w:p w:rsidR="003821AA" w:rsidRPr="00E2027C" w:rsidRDefault="00841CFA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При этом, из-за постоянно возрастающих цен на сельскохозяйственную технику и потребляемые ресурсы, в первую очередь – ГСМ, доля затрат на содержание и эксплуатацию сельскохозяйственной техники неуклонно возрастает.</w:t>
      </w:r>
      <w:r w:rsidR="00DE1698" w:rsidRPr="00E2027C">
        <w:rPr>
          <w:sz w:val="28"/>
          <w:szCs w:val="28"/>
        </w:rPr>
        <w:t xml:space="preserve"> Рост себестоимости производимой продукции – одна из главнейших проблем современности. В связи с этим постоянно происходят поиски различных путей снижения себестоимости и по нашему мнению одним из важнейших элементов увеличения прибыльности производства продукции растениеводства является повышение эффективности использования машинно-тракторного парка предприятий.</w:t>
      </w:r>
    </w:p>
    <w:p w:rsidR="00B35314" w:rsidRPr="00E2027C" w:rsidRDefault="00B3531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процессе преддипломной практики нами было обследовано предприятие, располагающееся в Краснодарском крае Ленинградского района. Бывший колхоз-гигант, разделенный в последствии на несколько отдельных самостоятельных хозяйств, образовал ныне вполне успешно функционирующее ЗАО «Имени Ильича».</w:t>
      </w:r>
    </w:p>
    <w:p w:rsidR="003821AA" w:rsidRPr="00E2027C" w:rsidRDefault="00B35314" w:rsidP="009725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Основной деятельностью предприятия является производство и реализация сельскохозяйственной продукции</w:t>
      </w:r>
      <w:r w:rsidR="00F879CA" w:rsidRPr="00E2027C">
        <w:rPr>
          <w:sz w:val="28"/>
          <w:szCs w:val="28"/>
        </w:rPr>
        <w:t>. Структурную основу хозяйства в растениеводстве составляют 4 комплексных отделения, животноводческий комплекс, сад, огород, мехотряд.</w:t>
      </w:r>
      <w:r w:rsidR="00DD08E4" w:rsidRPr="00E2027C">
        <w:rPr>
          <w:sz w:val="28"/>
          <w:szCs w:val="28"/>
        </w:rPr>
        <w:t xml:space="preserve"> </w:t>
      </w:r>
      <w:r w:rsidR="00F879CA" w:rsidRPr="00E2027C">
        <w:rPr>
          <w:sz w:val="28"/>
          <w:szCs w:val="28"/>
        </w:rPr>
        <w:t xml:space="preserve">Растениеводство </w:t>
      </w:r>
      <w:r w:rsidR="00190195" w:rsidRPr="00E2027C">
        <w:rPr>
          <w:sz w:val="28"/>
          <w:szCs w:val="28"/>
        </w:rPr>
        <w:t xml:space="preserve">и животноводство </w:t>
      </w:r>
      <w:r w:rsidR="00F879CA" w:rsidRPr="00E2027C">
        <w:rPr>
          <w:sz w:val="28"/>
          <w:szCs w:val="28"/>
        </w:rPr>
        <w:t>развит</w:t>
      </w:r>
      <w:r w:rsidR="00190195" w:rsidRPr="00E2027C">
        <w:rPr>
          <w:sz w:val="28"/>
          <w:szCs w:val="28"/>
        </w:rPr>
        <w:t>ы</w:t>
      </w:r>
      <w:r w:rsidR="00F879CA" w:rsidRPr="00E2027C">
        <w:rPr>
          <w:sz w:val="28"/>
          <w:szCs w:val="28"/>
        </w:rPr>
        <w:t xml:space="preserve"> довольно сильно. Основой деятельности </w:t>
      </w:r>
      <w:r w:rsidR="00190195" w:rsidRPr="00E2027C">
        <w:rPr>
          <w:sz w:val="28"/>
          <w:szCs w:val="28"/>
        </w:rPr>
        <w:t xml:space="preserve">растениеводства является </w:t>
      </w:r>
      <w:r w:rsidR="00F879CA" w:rsidRPr="00E2027C">
        <w:rPr>
          <w:sz w:val="28"/>
          <w:szCs w:val="28"/>
        </w:rPr>
        <w:t xml:space="preserve">производство зерна, маслосемян, сахарной свеклы, кормов, овощей и фруктов. </w:t>
      </w:r>
      <w:r w:rsidR="00190195" w:rsidRPr="00E2027C">
        <w:rPr>
          <w:sz w:val="28"/>
          <w:szCs w:val="28"/>
        </w:rPr>
        <w:t>В животноводстве производят мясо КСР, свиней, молоко.</w:t>
      </w:r>
    </w:p>
    <w:p w:rsidR="00190195" w:rsidRPr="00E2027C" w:rsidRDefault="00DD08E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З</w:t>
      </w:r>
      <w:r w:rsidR="00190195" w:rsidRPr="00E2027C">
        <w:rPr>
          <w:sz w:val="28"/>
          <w:szCs w:val="28"/>
        </w:rPr>
        <w:t>а рассмотренный период с 2004 г. по 2007 г. удельный вес продукции растениеводства и животноводства в среднем был почти одинаковым с небольшим перевесом животноводства: 49,8% против 46,8%. Рассматривая удельный вес отдельных видов продукции по отраслям можно отметить большой удельный вес озимой пшеницы, молока и мяса свиней.</w:t>
      </w:r>
    </w:p>
    <w:p w:rsidR="001D0D65" w:rsidRPr="00E2027C" w:rsidRDefault="0019019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Экономическая эффективность производства тесно связана с фондообеспеченностью предприятия. Анализ данных показал, что размер земельных угодий и пашни в течение 4 лет не изменился. Численность работников и количество энергетических мощностей уменьшилась.</w:t>
      </w:r>
    </w:p>
    <w:p w:rsidR="001D0D65" w:rsidRPr="00E2027C" w:rsidRDefault="001D0D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Неизменный размер земельной площади составляет 9920 га, из которых сельхозугодий 8823 га, в том числе 8541 га – пашня. Сельхозугодья составляют около 89% общей земельной площади, а пашня – 86% или 96,8% от площади сельхозугодий.</w:t>
      </w:r>
    </w:p>
    <w:p w:rsidR="001D0D65" w:rsidRPr="00E2027C" w:rsidRDefault="001D0D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Среднегодовая численность работников ЗАО «Имени Ильича» в 2007 г. составила 695 чел. или 77,7% от численности 2004 г. Стоимость основных фондов за последние 3 года неуклонно возрастает и в 2007 г. составила на 35,7% большую величину, чем в 2004 г.</w:t>
      </w:r>
    </w:p>
    <w:p w:rsidR="001D0D65" w:rsidRPr="00E2027C" w:rsidRDefault="001D0D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Несмотря на прирост основных фондов количество энергетических мощностей сокращается. В 2007 г. их количество составило 62,8% от величины 2004 г. В расчете на 1 га сельхозугодий энергообеспеченность имеет такую же тенденцию, как и количество энергетических мощностей – 62,8% к величине 2004 г.</w:t>
      </w:r>
    </w:p>
    <w:p w:rsidR="001D0D65" w:rsidRPr="00E2027C" w:rsidRDefault="001D0D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Разная направленность показателей количества энергетических мощностей и стоимости основных фондов на конец года свидетельствует о том, что пополнение основных фондов происходит из-за приобретения или строительства зданий, сооружений и прочих видов основных средств, в которых не используются силовые машины или двигатели. Уменьшение количества энергетических мощностей может свидетельствовать о сокращении численности энергосредств в составе машинно-тракторного парка ЗАО «Имени Ильича».</w:t>
      </w:r>
    </w:p>
    <w:p w:rsidR="001D0D65" w:rsidRPr="00E2027C" w:rsidRDefault="00DD08E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В результате дальнейшего анализа было установлено, </w:t>
      </w:r>
      <w:r w:rsidR="001D0D65" w:rsidRPr="00E2027C">
        <w:rPr>
          <w:sz w:val="28"/>
          <w:szCs w:val="28"/>
        </w:rPr>
        <w:t>что общее количество единиц техники ЗАО «Имени Ильича» на конец 2006 г. составляло 356 шт. В течение года поступило 34 ед. или 9,6% от общего количества на начало года, а выбыло по разным причинам 65 ед. или 18,3%. При этом следует отметить, что основной причиной выбытия является списание. Из 65 ед. выбывшей техники всего – 61 ед. была списана.</w:t>
      </w:r>
      <w:r w:rsidRPr="00E2027C">
        <w:rPr>
          <w:sz w:val="28"/>
          <w:szCs w:val="28"/>
        </w:rPr>
        <w:t xml:space="preserve"> То есть выбытие мощностей превышает их ввод в эксплуатацию.</w:t>
      </w:r>
    </w:p>
    <w:p w:rsidR="001D0D65" w:rsidRPr="00E2027C" w:rsidRDefault="001D0D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Оценку уровня экономической устойчивости и эффективности деятельности также осуществляли и по другим показателям. Среди таких показателей – стоимость всей произведенной продукции, то есть валовой (оцениваемой по себестоимости); выручка от продажи продукции; себестоимость проданной продукции; прибыль от продаж; рентабельность затрат и другие. Необходимые данные можно получить из бухгалтерской отчетности хозяйства, из форм №№ 9-АПК, 13-АПК, 7-АПК.</w:t>
      </w:r>
    </w:p>
    <w:p w:rsidR="001D0D65" w:rsidRPr="00E2027C" w:rsidRDefault="00DD08E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Анализ показал, ч</w:t>
      </w:r>
      <w:r w:rsidR="001D0D65" w:rsidRPr="00E2027C">
        <w:rPr>
          <w:sz w:val="28"/>
          <w:szCs w:val="28"/>
        </w:rPr>
        <w:t>то состояние обследованного хозяйства является относительно устойчивым. Среди хороших признаков то, что уровень рентабельности за рассматриваемые годы был всегда положительным, хоть и колебался от 5,5% до 33,7%. Другим хорошим моментом является постоянный рост рентабельности: в 2007 г. достигнут наибольший уровень – 33,7%. И, наконец, третьим положительным моментом, являющимся частичным объяснением второго является опережающий рост выручки над ростом себестоимости реализованной продукции.</w:t>
      </w:r>
    </w:p>
    <w:p w:rsidR="001D0D65" w:rsidRPr="00E2027C" w:rsidRDefault="001D0D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 сожалению, рост выручки сопровождается ростом себестоимости. Возможно, это объясняется увеличением объемов продаж, инфляционными явлениями, колебаниями конъюнктуры рынка и диспаритетом цен на промышленную и сельскохозяйственную продукцию. При этом следует отметить, что при росте выручки на 48%, себестоимость возросла только на 17%. В итоге рентабельность реализации за рассматриваемый период увеличилась на 28,2 процентных пунктов</w:t>
      </w:r>
      <w:r w:rsidR="00DD08E4" w:rsidRPr="00E2027C">
        <w:rPr>
          <w:sz w:val="28"/>
          <w:szCs w:val="28"/>
        </w:rPr>
        <w:t>.</w:t>
      </w:r>
    </w:p>
    <w:p w:rsidR="00431D25" w:rsidRPr="00E2027C" w:rsidRDefault="001D0D6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Вертикальный анализ отчета о прибылях и убытка</w:t>
      </w:r>
      <w:r w:rsidR="00431D25" w:rsidRPr="00E2027C">
        <w:rPr>
          <w:sz w:val="28"/>
          <w:szCs w:val="28"/>
        </w:rPr>
        <w:t xml:space="preserve"> показал, что величина выручки за рассматриваемый период выросла на 68,6 млн. руб. и от величины чистой прибыли это составило 130%. Рост себестоимости реализованных товаров на 22,8 млн. руб. снизил прирост выручки на 43,3%. В итоге прирост валовой прибыли составил 86,7% от прироста чистой прибыли. </w:t>
      </w:r>
    </w:p>
    <w:p w:rsidR="00431D25" w:rsidRPr="00E2027C" w:rsidRDefault="00431D2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Особенно критическая ситуация сложилась с динамикой кредиторской задолженности</w:t>
      </w:r>
      <w:r w:rsidR="00DD08E4" w:rsidRPr="00E2027C">
        <w:rPr>
          <w:sz w:val="28"/>
          <w:szCs w:val="28"/>
        </w:rPr>
        <w:t>.</w:t>
      </w:r>
      <w:r w:rsidRPr="00E2027C">
        <w:rPr>
          <w:sz w:val="28"/>
          <w:szCs w:val="28"/>
        </w:rPr>
        <w:t xml:space="preserve"> Анализ динамики дебиторской и кредиторской задолженности показал резкий рост долга предприятия сторонним организациям и предприятиям при снижении дебиторской задолженности. Вероятно, предприятие использует кредиты и займы для приобретения основных фондов и пополнения уровня производственных запасов различных ресурсов.</w:t>
      </w:r>
    </w:p>
    <w:p w:rsidR="00431D25" w:rsidRPr="00E2027C" w:rsidRDefault="00431D2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 xml:space="preserve">На основании проведенного анализа состояния исследованного предприятия </w:t>
      </w:r>
      <w:r w:rsidR="00DD08E4" w:rsidRPr="00E2027C">
        <w:rPr>
          <w:sz w:val="28"/>
          <w:szCs w:val="28"/>
        </w:rPr>
        <w:t xml:space="preserve">нами был сделан </w:t>
      </w:r>
      <w:r w:rsidRPr="00E2027C">
        <w:rPr>
          <w:sz w:val="28"/>
          <w:szCs w:val="28"/>
        </w:rPr>
        <w:t>вывод о его неустойчивом финансовом росте. Положение предприятия можно охарактеризовать именно как ярко выраженный рост и развитие с привлечением достаточно большого объема заемных средств. Кредиты и займы, конечно, могут способствовать росту объема производства и в итоге приводить к увеличению прибыли, рентабельности. Однако нужно учитывать возможный, допустимый объем заемных средств, с учетом процентных платежей по ним, чтобы не привести предприятие к ситуации банкротства.</w:t>
      </w:r>
    </w:p>
    <w:p w:rsidR="00431D25" w:rsidRPr="00E2027C" w:rsidRDefault="00431D2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Поскольку предприятие усиленно приобретает и обновляет основные средства, затрачивая на это немало собственных и заемных финансовых ресурсов, необходимо рассм</w:t>
      </w:r>
      <w:r w:rsidR="00697045" w:rsidRPr="00E2027C">
        <w:rPr>
          <w:sz w:val="28"/>
          <w:szCs w:val="28"/>
        </w:rPr>
        <w:t>а</w:t>
      </w:r>
      <w:r w:rsidRPr="00E2027C">
        <w:rPr>
          <w:sz w:val="28"/>
          <w:szCs w:val="28"/>
        </w:rPr>
        <w:t>тр</w:t>
      </w:r>
      <w:r w:rsidR="00697045" w:rsidRPr="00E2027C">
        <w:rPr>
          <w:sz w:val="28"/>
          <w:szCs w:val="28"/>
        </w:rPr>
        <w:t>ивать</w:t>
      </w:r>
      <w:r w:rsidRPr="00E2027C">
        <w:rPr>
          <w:sz w:val="28"/>
          <w:szCs w:val="28"/>
        </w:rPr>
        <w:t xml:space="preserve"> возможные варианты снижения инвестиционно-кредит</w:t>
      </w:r>
      <w:r w:rsidR="00697045" w:rsidRPr="00E2027C">
        <w:rPr>
          <w:sz w:val="28"/>
          <w:szCs w:val="28"/>
        </w:rPr>
        <w:t>н</w:t>
      </w:r>
      <w:r w:rsidRPr="00E2027C">
        <w:rPr>
          <w:sz w:val="28"/>
          <w:szCs w:val="28"/>
        </w:rPr>
        <w:t>о</w:t>
      </w:r>
      <w:r w:rsidR="00697045" w:rsidRPr="00E2027C">
        <w:rPr>
          <w:sz w:val="28"/>
          <w:szCs w:val="28"/>
        </w:rPr>
        <w:t>й</w:t>
      </w:r>
      <w:r w:rsidRPr="00E2027C">
        <w:rPr>
          <w:sz w:val="28"/>
          <w:szCs w:val="28"/>
        </w:rPr>
        <w:t xml:space="preserve"> нагрузки и риска невозврата средств.</w:t>
      </w:r>
    </w:p>
    <w:p w:rsidR="00431D25" w:rsidRPr="00E2027C" w:rsidRDefault="00431D25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результате систематизации видов работ растениеводства</w:t>
      </w:r>
      <w:r w:rsidR="00697045" w:rsidRPr="00E2027C">
        <w:rPr>
          <w:sz w:val="28"/>
          <w:szCs w:val="28"/>
        </w:rPr>
        <w:t xml:space="preserve"> </w:t>
      </w:r>
      <w:r w:rsidRPr="00E2027C">
        <w:rPr>
          <w:sz w:val="28"/>
          <w:szCs w:val="28"/>
        </w:rPr>
        <w:t>нами были выявлены 6 основных видов работ, которыми формируется большая часть себестоимости продукции.</w:t>
      </w:r>
      <w:r w:rsidR="00A154F4" w:rsidRPr="00E2027C">
        <w:rPr>
          <w:sz w:val="28"/>
          <w:szCs w:val="28"/>
        </w:rPr>
        <w:t xml:space="preserve"> Довольно подробное изучение видов механизированных работ и применяемых технических средств позволило установить, что наибольшая доля затрат формируется на работах двух групп - обработка почвы и уборка урожая, а поскольку для обследованного предприятия основной культурой является пшеница – то уборка зерновых колосовых культур.</w:t>
      </w:r>
    </w:p>
    <w:p w:rsidR="00A154F4" w:rsidRPr="00E2027C" w:rsidRDefault="00A154F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Используемая техника в составе МТП предприятия достаточно динамично изменяется в своей структуре по годам, но все равно не соответствует оптимальной. Оптимальная структура была получена при нашем непосредственном участии с помощью программного обеспечения отдела экономических проблем агроинженерной сферы АПК ВНИПТИМЭСХ «Автоматизированная система проектирования технологий и технических средств растениеводства».</w:t>
      </w:r>
    </w:p>
    <w:p w:rsidR="00A154F4" w:rsidRPr="00E2027C" w:rsidRDefault="00A154F4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В связи с имеющимися расхождениями, для обеспечения снижения годовых эксплуатационных затрат и уменьшения требуемых капиталовложений при выполнении требуемого объема работ предприятию рекомендуется приблизить существующую структуру МТП к предлагаемой.</w:t>
      </w:r>
    </w:p>
    <w:p w:rsidR="00190195" w:rsidRPr="00E2027C" w:rsidRDefault="00094760" w:rsidP="00972586">
      <w:pPr>
        <w:tabs>
          <w:tab w:val="left" w:pos="-4320"/>
        </w:tabs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Еще одним способом повысить эффективность использования машинно-тракторный парк хозяйства является капитальный ремонт основных энергомашин и комбайнов. На основании исходных данных, полученных из сети Интернет (о ценах новой техники и ремонтов), из специализированной нормативно-справочной литературы (о нормативах затрат на ремонты, об остаточной стоимости и проч.) нами в качестве примера была рассчитана эффективность капитальных ремонтов комбайнов Дон-1500Б.</w:t>
      </w:r>
    </w:p>
    <w:p w:rsidR="00094760" w:rsidRPr="00E2027C" w:rsidRDefault="00094760" w:rsidP="00972586">
      <w:pPr>
        <w:tabs>
          <w:tab w:val="left" w:pos="-4320"/>
        </w:tabs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Расчеты показывают, что в расчете на 1 комбайн годовой экономический эффект может достигать 57 тыс. руб.</w:t>
      </w:r>
      <w:r w:rsidR="00E33B97" w:rsidRPr="00E2027C">
        <w:rPr>
          <w:sz w:val="28"/>
          <w:szCs w:val="28"/>
        </w:rPr>
        <w:t xml:space="preserve"> В случае осуществления капитального ремонта 12 единиц комбайнов общий годовой экономический эффект составит около 680 тыс. руб., за 3 года – более 2 млн. руб.</w:t>
      </w:r>
    </w:p>
    <w:p w:rsidR="00F879CA" w:rsidRPr="00E2027C" w:rsidRDefault="00E33B9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Используя предлагаемый нами способ расчета можно определить целесообразность капитального восстановления основных энергомашин и сельскохозяйственных орудий. Из-за ограниченности объема дипломной работы эти расчеты не были осуществлены, однако, в реальной трудовой экономической деятельности их можно реализовать, причем с учетом имеющихся первичных данных в хозяйстве о ремонтах и прочих характеристиках машин.</w:t>
      </w:r>
    </w:p>
    <w:p w:rsidR="004672E3" w:rsidRDefault="00E33B97" w:rsidP="00972586">
      <w:pPr>
        <w:spacing w:line="360" w:lineRule="auto"/>
        <w:ind w:firstLine="709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Таким образом, подводя итог данной работе</w:t>
      </w:r>
      <w:r w:rsidR="008B2306" w:rsidRPr="00E2027C">
        <w:rPr>
          <w:sz w:val="28"/>
          <w:szCs w:val="28"/>
        </w:rPr>
        <w:t>,</w:t>
      </w:r>
      <w:r w:rsidRPr="00E2027C">
        <w:rPr>
          <w:sz w:val="28"/>
          <w:szCs w:val="28"/>
        </w:rPr>
        <w:t xml:space="preserve"> можно с уверенностью утверждать о</w:t>
      </w:r>
      <w:r w:rsidR="00697045" w:rsidRPr="00E2027C">
        <w:rPr>
          <w:sz w:val="28"/>
          <w:szCs w:val="28"/>
        </w:rPr>
        <w:t xml:space="preserve"> продолжающемся экономическом росте в ЗАО «Имени Ильича» и </w:t>
      </w:r>
      <w:r w:rsidRPr="00E2027C">
        <w:rPr>
          <w:sz w:val="28"/>
          <w:szCs w:val="28"/>
        </w:rPr>
        <w:t>существующей на сегодня экономической целесообразности капитального восстановления зерноуборочных комбайнов Дон, а также о необходимости совершенствования структуры МТП для снижения годовых эксплуатационных затрат</w:t>
      </w:r>
      <w:r w:rsidR="00697045" w:rsidRPr="00E2027C">
        <w:rPr>
          <w:sz w:val="28"/>
          <w:szCs w:val="28"/>
        </w:rPr>
        <w:t>. Решая данные задачи в комплексе можно многократно повысить эффект.</w:t>
      </w:r>
    </w:p>
    <w:p w:rsidR="00DD08E4" w:rsidRPr="004672E3" w:rsidRDefault="004672E3" w:rsidP="00972586">
      <w:pPr>
        <w:spacing w:line="360" w:lineRule="auto"/>
        <w:jc w:val="center"/>
        <w:rPr>
          <w:b/>
          <w:bCs/>
          <w:caps/>
          <w:sz w:val="28"/>
          <w:szCs w:val="28"/>
        </w:rPr>
      </w:pPr>
      <w:r>
        <w:rPr>
          <w:sz w:val="28"/>
          <w:szCs w:val="28"/>
        </w:rPr>
        <w:br w:type="page"/>
      </w:r>
      <w:r w:rsidR="00DD08E4" w:rsidRPr="004672E3">
        <w:rPr>
          <w:b/>
          <w:bCs/>
          <w:caps/>
          <w:sz w:val="28"/>
          <w:szCs w:val="28"/>
        </w:rPr>
        <w:t>Список использованной литературы и источников</w:t>
      </w:r>
    </w:p>
    <w:p w:rsidR="00431D25" w:rsidRPr="00E2027C" w:rsidRDefault="00431D25" w:rsidP="00972586">
      <w:pPr>
        <w:spacing w:line="360" w:lineRule="auto"/>
        <w:ind w:firstLine="709"/>
        <w:jc w:val="both"/>
        <w:rPr>
          <w:sz w:val="28"/>
          <w:szCs w:val="28"/>
        </w:rPr>
      </w:pP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Аллен Х.П. Прямой посев и минимальная обработка почвы /Х.П. Аллен. – М: Агропромиздат, 1985. – 208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Бирман Г., Шмидт С. Экономический анализ инвестиционных проектов /Г.Бирман, С.Шмидт. – М.: «Банки и биржи», ЮНИТИ, 1997. – 631с.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Буклагин Д.С. Рынок подержанных машин //Техника и оборудование для села. – 1999. – № 11. – С. 23-25.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E2027C">
        <w:rPr>
          <w:sz w:val="28"/>
          <w:szCs w:val="28"/>
        </w:rPr>
        <w:t>Бурбель А.Ф., Белан А.Н., Землянский Б.А., Найденов А.С. Агропромтехнология полей юга России. - Ейск, 1996 г. - 181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Гальперин А.С. Определение оптимальной долговечности машин. /А.С. Гальперин, М.И. Сушкевич. – М.: Колос, 1970. – 183 с.</w:t>
      </w:r>
    </w:p>
    <w:p w:rsidR="00681AF7" w:rsidRPr="00E2027C" w:rsidRDefault="00681AF7" w:rsidP="00972586">
      <w:pPr>
        <w:numPr>
          <w:ilvl w:val="0"/>
          <w:numId w:val="4"/>
        </w:numPr>
        <w:tabs>
          <w:tab w:val="num" w:pos="1276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ГОСТ 23728-79 - ГОСТ 23730-79. Техника сельскохозяйственная. Методы экономической оценки. - М., 1979. - 24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ГОСТ 23728-88 – 23730-88. Техника сельскохозяйственная. Методы экономической оценки. – М.: 1988. – 24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Драгайцев В.И. Организационно-экономические меры повышения технического оснащения сельского хозяйства /В.И. Драгайцев. – М: ВНИЭСХ, 1997. – 68 с.</w:t>
      </w:r>
    </w:p>
    <w:p w:rsidR="00681AF7" w:rsidRPr="00E2027C" w:rsidRDefault="00681AF7" w:rsidP="00972586">
      <w:pPr>
        <w:numPr>
          <w:ilvl w:val="0"/>
          <w:numId w:val="4"/>
        </w:numPr>
        <w:tabs>
          <w:tab w:val="num" w:pos="1276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Жукевич К.И. Методы экономической оценки сельскохозяйственных машин и технологий / К.И. Жукевич. - Минск: Ураджай, 1974. - 187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Зангиев А.А.. Эксплуатация машинно-тракторного парка. / А.А. Зангиев, А.В. Шпилько, А.Г. Левшин - Учебное пособие для ССУЗов. - Изд-во КолосС, 2007. – 319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Конкин Ю.А. Экономика ремонта сельскохозяйственной техники /Ю.А. Конкин. – М: Агропромиздат, 1990. – 366 с.</w:t>
      </w:r>
    </w:p>
    <w:p w:rsidR="00681AF7" w:rsidRPr="00E2027C" w:rsidRDefault="00681AF7" w:rsidP="00972586">
      <w:pPr>
        <w:numPr>
          <w:ilvl w:val="0"/>
          <w:numId w:val="4"/>
        </w:numPr>
        <w:tabs>
          <w:tab w:val="num" w:pos="1276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Коршунов А.П. О критериях оценки эффективности сельскохозяйственной техники / А.П. Коршунов // Техника в сельском хозяйстве. -1998. -№ 2. - С. 6-10.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Краснощеков Н.В. Приоритет технологизации сельскохозяйственного производства. // Техника и оборудование для села. – 2001. - №1. – С.3.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Лачуга Ю.Ф. О стратегии машинно-технологического обеспечения производства сельскохозяйственной продукции // Сборник материалов научной сессии Россельхозакадемии.-2004.-С.15-24.</w:t>
      </w:r>
    </w:p>
    <w:p w:rsidR="00681AF7" w:rsidRPr="00E2027C" w:rsidRDefault="00681AF7" w:rsidP="00972586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Методика определения экономической эффективности технологий и сельскохозяйственной техники. - М.: МСХ и ПРФ, ВНИИЭСХ, 1998. - 219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Методика определения экономической эффективности технологий и сельскохозяйственной техники. Ч. 2. Нормативно-справочный материал. – М: МСХ и П РФ, 1998. – 251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Михалев А.А. Повышение технологического и технического уровня сельскохозяйственного производства – основа обеспечения его конкурентоспособности // Сборник материалов научной сессии Россельхозакадемии.-2004.-С.5-11.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Надежность и ремонт машин / под ред. В.В. Курчаткина. – М.: Колос 2000. – с. 543.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Николаева И.П. Экономический словарь / И.П. Николаева И.П. // Проспект. – М., 2008. – 157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Норткотт Д. Принятие инвестиционных решений /Д.Норткотт. – М.: «Банки и биржи», ЮНИТИ, 1997. – 247с.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Организация сельскохозяйственного производства / под ред. Ф.К. Шакирова. – М.: Колос, 2001. – 504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Орсик Л.С. Состояние и перспективы развития технического обеспечения растениеводства России // Сборник материалов научной сессии Россельхозакадемии.-2004.-С.94-99.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Панов И.М., Панов А.И. Современные тенденции развития техники для обработки почвы. – Тракторы и сельхозмашины. – 1998. – № 5.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Ример М.И. Экономическая оценка инвестиций. / М.И. Ример, А.Д. Касатов, Н.Н Матиенко // Учебник для ВУЗов. – Питер, 2008. – 192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Романенко Г.А.. Научно-технический прогресс в АПК России – стратегия машинно-технологического обеспечения производства сельскохозяйственной продукции // Сборник материалов научной сессии Россельхозакадемии.-2004.-С.3-4.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Румянцев В.И. Земледелие с основами почвоведения /В.И. Румянцев (отв. редактор) и др. - М.,"Колос", 1979.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Северный А.Э., Халфин М.А. Вторичный рынок сельскохозяйственной техники //Достижения науки и техники АПК. – 2000. – № 9. – С. 25-28.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Система ведения агропромышленного производства Ростовской области (на период 2001-2005 гг.). – Ростов-на-Дону: Феникс. – 2001. – 927с.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Сохт К.А. Машинные технологии возделывания зерновых культур /К.А. Сохт. – Краснодар: КНИИСХ, 2001. – 271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Управление сельскохозяйственным производством / под ред. Г.И.Будылкина. – М.: Колос, 1984. – 262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Халфин М.А. Перспективы сохранения МТП в России /М.А. Халфин// Тракторы и сельскохозяйственные машины. – 1999. – № 5.. – С. 2-6.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Халфин М.А., Халфин С.М. На основе вторичного конвейера //Экономика сельского хозяйства России. – 2000. – № 6. – С 4.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Хусаинов Ю.М. Экономика и организация использования техники и сельском хозяйстве /Ю.М. Хусаинов, А.В. Яловик. – Мн: «Ураждай», 1973. – 176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Четыркин Е.М.. Методы финансовых и коммерческих расчетов / Е.М. Четыркин. –  М: «Дело Лтд», 1995. – 320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Шпилько А.В. Особенности совершенствования технической базы АПК /А.В. Шпилько //Научно-технический прогресс в инженерной сфере АПК России. – М: ГОСНИТИ, 1996. – 79 с.</w:t>
      </w:r>
    </w:p>
    <w:p w:rsidR="00681AF7" w:rsidRPr="00E2027C" w:rsidRDefault="00681AF7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Шпилько А.В. Техническое обеспечение сельскохозяйственного производства / А.В. Шпилько // Экономист. - 1996. - № 11. - С. 87-96.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http://agrosoyuz.ua/information/mass-media/2007_russia_chooses - Россия выбирает ресурсосбережение! &lt; СМИ об «Агро-Союзе» / Информация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http://disser.com.ua/content/26177.html - Формирование и пути повышения эффективности использования машинно-тракторного парка.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http://kurdyumov.ru/plodorodie/ovs/index.php «Новое земледелие Овсинского»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http://vipdisser.com/economics_organization/work_624.html - Повышение эффективности использования машинно-тракторного парка в АПК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http://www.agri-news.spb.ru/mag/2005/4_2005/content_4_05.shtml - Журнал «Сельскохозяйственные вести» - № 4, 2005 г. / Новости ресурсосбережения.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http://www.agronews.ru/articleview.php?AId=1670 - 04/03/2008 / БЕРЕЧЬ ЗЕМЛЮ И ГОРЮЧЕЕ / Политика ресурсосбережения.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http://www.agrosojuz.ru/articles/info/tehnologiya-no-till - Технология «Но-Тилл»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http://www.agroxxi.ru/docs/091999/091999011.htm - Ресурсосбережение и снижение затрат при возделывании зерновых колосовых культур</w:t>
      </w:r>
    </w:p>
    <w:p w:rsidR="00EF4A48" w:rsidRPr="00E2027C" w:rsidRDefault="00EF4A48" w:rsidP="00972586">
      <w:pPr>
        <w:pStyle w:val="21"/>
        <w:numPr>
          <w:ilvl w:val="0"/>
          <w:numId w:val="4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2027C">
        <w:rPr>
          <w:sz w:val="28"/>
          <w:szCs w:val="28"/>
        </w:rPr>
        <w:t>http://www.cnaa.acad.md/ru/thesis/7442/ - Организация и экономическая эффективность использования машинно-тракторного парка</w:t>
      </w:r>
    </w:p>
    <w:sectPr w:rsidR="00EF4A48" w:rsidRPr="00E2027C" w:rsidSect="00E2027C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3CE" w:rsidRDefault="000C43CE">
      <w:r>
        <w:separator/>
      </w:r>
    </w:p>
  </w:endnote>
  <w:endnote w:type="continuationSeparator" w:id="0">
    <w:p w:rsidR="000C43CE" w:rsidRDefault="000C4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3CE" w:rsidRDefault="000C43CE">
      <w:r>
        <w:separator/>
      </w:r>
    </w:p>
  </w:footnote>
  <w:footnote w:type="continuationSeparator" w:id="0">
    <w:p w:rsidR="000C43CE" w:rsidRDefault="000C43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83A" w:rsidRDefault="00CA2865" w:rsidP="00E373DE">
    <w:pPr>
      <w:pStyle w:val="ab"/>
      <w:framePr w:wrap="auto" w:vAnchor="text" w:hAnchor="margin" w:xAlign="right" w:y="1"/>
      <w:rPr>
        <w:rStyle w:val="ad"/>
      </w:rPr>
    </w:pPr>
    <w:r>
      <w:rPr>
        <w:rStyle w:val="ad"/>
        <w:noProof/>
      </w:rPr>
      <w:t>1</w:t>
    </w:r>
  </w:p>
  <w:p w:rsidR="00B1083A" w:rsidRDefault="00B1083A" w:rsidP="00815752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8406C"/>
    <w:multiLevelType w:val="singleLevel"/>
    <w:tmpl w:val="4016F08A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1">
    <w:nsid w:val="0A14547C"/>
    <w:multiLevelType w:val="hybridMultilevel"/>
    <w:tmpl w:val="BDCCE0C2"/>
    <w:lvl w:ilvl="0" w:tplc="FFFFFFFF">
      <w:start w:val="1"/>
      <w:numFmt w:val="decimal"/>
      <w:lvlText w:val="%1."/>
      <w:lvlJc w:val="left"/>
      <w:pPr>
        <w:tabs>
          <w:tab w:val="num" w:pos="1106"/>
        </w:tabs>
        <w:ind w:firstLine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F8E5F08"/>
    <w:multiLevelType w:val="singleLevel"/>
    <w:tmpl w:val="D96C9538"/>
    <w:lvl w:ilvl="0">
      <w:start w:val="1"/>
      <w:numFmt w:val="bullet"/>
      <w:lvlText w:val=""/>
      <w:lvlJc w:val="left"/>
      <w:pPr>
        <w:tabs>
          <w:tab w:val="num" w:pos="1040"/>
        </w:tabs>
        <w:ind w:firstLine="680"/>
      </w:pPr>
      <w:rPr>
        <w:rFonts w:ascii="Symbol" w:hAnsi="Symbol" w:cs="Symbol" w:hint="default"/>
      </w:rPr>
    </w:lvl>
  </w:abstractNum>
  <w:abstractNum w:abstractNumId="3">
    <w:nsid w:val="16224AAB"/>
    <w:multiLevelType w:val="hybridMultilevel"/>
    <w:tmpl w:val="AEACAFE0"/>
    <w:lvl w:ilvl="0" w:tplc="64185B4E">
      <w:start w:val="1"/>
      <w:numFmt w:val="bullet"/>
      <w:lvlText w:val=""/>
      <w:lvlJc w:val="left"/>
      <w:pPr>
        <w:tabs>
          <w:tab w:val="num" w:pos="1684"/>
        </w:tabs>
        <w:ind w:left="72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4">
    <w:nsid w:val="3A78478C"/>
    <w:multiLevelType w:val="singleLevel"/>
    <w:tmpl w:val="006A20BA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5">
    <w:nsid w:val="412D0C13"/>
    <w:multiLevelType w:val="hybridMultilevel"/>
    <w:tmpl w:val="E21CCB30"/>
    <w:lvl w:ilvl="0" w:tplc="64185B4E">
      <w:start w:val="1"/>
      <w:numFmt w:val="bullet"/>
      <w:lvlText w:val=""/>
      <w:lvlJc w:val="left"/>
      <w:pPr>
        <w:tabs>
          <w:tab w:val="num" w:pos="1684"/>
        </w:tabs>
        <w:ind w:left="72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6">
    <w:nsid w:val="451E6179"/>
    <w:multiLevelType w:val="hybridMultilevel"/>
    <w:tmpl w:val="125229C4"/>
    <w:lvl w:ilvl="0" w:tplc="21341A5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4BCC094D"/>
    <w:multiLevelType w:val="hybridMultilevel"/>
    <w:tmpl w:val="02385FE2"/>
    <w:lvl w:ilvl="0" w:tplc="64185B4E">
      <w:start w:val="1"/>
      <w:numFmt w:val="bullet"/>
      <w:lvlText w:val=""/>
      <w:lvlJc w:val="left"/>
      <w:pPr>
        <w:tabs>
          <w:tab w:val="num" w:pos="1684"/>
        </w:tabs>
        <w:ind w:left="72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8">
    <w:nsid w:val="5C1E2831"/>
    <w:multiLevelType w:val="hybridMultilevel"/>
    <w:tmpl w:val="7EAE73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3071D35"/>
    <w:multiLevelType w:val="singleLevel"/>
    <w:tmpl w:val="7F964154"/>
    <w:lvl w:ilvl="0">
      <w:start w:val="1"/>
      <w:numFmt w:val="decimal"/>
      <w:lvlText w:val="%1)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10">
    <w:nsid w:val="7B512FBF"/>
    <w:multiLevelType w:val="hybridMultilevel"/>
    <w:tmpl w:val="F8BAB34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0"/>
  </w:num>
  <w:num w:numId="5">
    <w:abstractNumId w:val="7"/>
  </w:num>
  <w:num w:numId="6">
    <w:abstractNumId w:val="9"/>
  </w:num>
  <w:num w:numId="7">
    <w:abstractNumId w:val="4"/>
  </w:num>
  <w:num w:numId="8">
    <w:abstractNumId w:val="3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0CEA"/>
    <w:rsid w:val="00001683"/>
    <w:rsid w:val="000017B9"/>
    <w:rsid w:val="000022F4"/>
    <w:rsid w:val="000023D4"/>
    <w:rsid w:val="000100CA"/>
    <w:rsid w:val="00010783"/>
    <w:rsid w:val="00014342"/>
    <w:rsid w:val="00017E87"/>
    <w:rsid w:val="000222C0"/>
    <w:rsid w:val="000222FC"/>
    <w:rsid w:val="0004028C"/>
    <w:rsid w:val="0006068F"/>
    <w:rsid w:val="000661D6"/>
    <w:rsid w:val="00072E66"/>
    <w:rsid w:val="000742DF"/>
    <w:rsid w:val="00074A2A"/>
    <w:rsid w:val="0008359F"/>
    <w:rsid w:val="00083FCB"/>
    <w:rsid w:val="0009031B"/>
    <w:rsid w:val="00091854"/>
    <w:rsid w:val="00094760"/>
    <w:rsid w:val="000B3832"/>
    <w:rsid w:val="000C43CE"/>
    <w:rsid w:val="000C737D"/>
    <w:rsid w:val="000D604B"/>
    <w:rsid w:val="000D68A9"/>
    <w:rsid w:val="001072F3"/>
    <w:rsid w:val="00107914"/>
    <w:rsid w:val="00107D18"/>
    <w:rsid w:val="001179BE"/>
    <w:rsid w:val="001217E4"/>
    <w:rsid w:val="0012237A"/>
    <w:rsid w:val="001225D6"/>
    <w:rsid w:val="00122611"/>
    <w:rsid w:val="00123AEE"/>
    <w:rsid w:val="001256C7"/>
    <w:rsid w:val="00150DBA"/>
    <w:rsid w:val="0015266A"/>
    <w:rsid w:val="001543E8"/>
    <w:rsid w:val="00156E3D"/>
    <w:rsid w:val="0016052E"/>
    <w:rsid w:val="00161760"/>
    <w:rsid w:val="00165B99"/>
    <w:rsid w:val="00171B9F"/>
    <w:rsid w:val="00173354"/>
    <w:rsid w:val="00174FAF"/>
    <w:rsid w:val="001768F7"/>
    <w:rsid w:val="00180E6E"/>
    <w:rsid w:val="00184EAD"/>
    <w:rsid w:val="0018645E"/>
    <w:rsid w:val="00190195"/>
    <w:rsid w:val="00194417"/>
    <w:rsid w:val="00195324"/>
    <w:rsid w:val="001A0718"/>
    <w:rsid w:val="001A767F"/>
    <w:rsid w:val="001B0124"/>
    <w:rsid w:val="001B144D"/>
    <w:rsid w:val="001C6C96"/>
    <w:rsid w:val="001D0D65"/>
    <w:rsid w:val="001D1D71"/>
    <w:rsid w:val="001D623C"/>
    <w:rsid w:val="001F20AF"/>
    <w:rsid w:val="001F6040"/>
    <w:rsid w:val="00204B5D"/>
    <w:rsid w:val="00204BA5"/>
    <w:rsid w:val="00210B6F"/>
    <w:rsid w:val="00212555"/>
    <w:rsid w:val="00212C4B"/>
    <w:rsid w:val="00213842"/>
    <w:rsid w:val="00215ED8"/>
    <w:rsid w:val="00221764"/>
    <w:rsid w:val="00226385"/>
    <w:rsid w:val="002344B1"/>
    <w:rsid w:val="002347BD"/>
    <w:rsid w:val="00240BFA"/>
    <w:rsid w:val="00244C3A"/>
    <w:rsid w:val="00256D00"/>
    <w:rsid w:val="002574D9"/>
    <w:rsid w:val="00257D76"/>
    <w:rsid w:val="00264BDD"/>
    <w:rsid w:val="00272D66"/>
    <w:rsid w:val="002844FF"/>
    <w:rsid w:val="00286226"/>
    <w:rsid w:val="002C668A"/>
    <w:rsid w:val="002D1D3A"/>
    <w:rsid w:val="002D2F9E"/>
    <w:rsid w:val="002E6EFA"/>
    <w:rsid w:val="002F25A3"/>
    <w:rsid w:val="002F2FDD"/>
    <w:rsid w:val="002F5A7B"/>
    <w:rsid w:val="002F5B58"/>
    <w:rsid w:val="003001CE"/>
    <w:rsid w:val="00301C31"/>
    <w:rsid w:val="003020F3"/>
    <w:rsid w:val="00303E2F"/>
    <w:rsid w:val="00322904"/>
    <w:rsid w:val="003231B7"/>
    <w:rsid w:val="00323814"/>
    <w:rsid w:val="003366FD"/>
    <w:rsid w:val="0034497B"/>
    <w:rsid w:val="003573D3"/>
    <w:rsid w:val="00363663"/>
    <w:rsid w:val="00367BE6"/>
    <w:rsid w:val="00371768"/>
    <w:rsid w:val="00373005"/>
    <w:rsid w:val="003803E2"/>
    <w:rsid w:val="0038044F"/>
    <w:rsid w:val="003821AA"/>
    <w:rsid w:val="00391F15"/>
    <w:rsid w:val="003B0CC8"/>
    <w:rsid w:val="003B15DF"/>
    <w:rsid w:val="003B4DCC"/>
    <w:rsid w:val="003B4FD7"/>
    <w:rsid w:val="003B5401"/>
    <w:rsid w:val="003C0E6E"/>
    <w:rsid w:val="003C12FB"/>
    <w:rsid w:val="003C26B5"/>
    <w:rsid w:val="003C4830"/>
    <w:rsid w:val="003F1D96"/>
    <w:rsid w:val="003F4CD1"/>
    <w:rsid w:val="00401F83"/>
    <w:rsid w:val="004148C7"/>
    <w:rsid w:val="0042162C"/>
    <w:rsid w:val="00423BEA"/>
    <w:rsid w:val="0043166D"/>
    <w:rsid w:val="0043172E"/>
    <w:rsid w:val="00431D25"/>
    <w:rsid w:val="004520A7"/>
    <w:rsid w:val="00464E59"/>
    <w:rsid w:val="00466BA2"/>
    <w:rsid w:val="004672E3"/>
    <w:rsid w:val="00470B21"/>
    <w:rsid w:val="00476065"/>
    <w:rsid w:val="00483204"/>
    <w:rsid w:val="00494B34"/>
    <w:rsid w:val="004A2079"/>
    <w:rsid w:val="004B0423"/>
    <w:rsid w:val="004B6130"/>
    <w:rsid w:val="004D203B"/>
    <w:rsid w:val="004D2B39"/>
    <w:rsid w:val="004E0A7D"/>
    <w:rsid w:val="004E0CEA"/>
    <w:rsid w:val="004E2533"/>
    <w:rsid w:val="004E36F9"/>
    <w:rsid w:val="004E48B7"/>
    <w:rsid w:val="004F50B3"/>
    <w:rsid w:val="004F5C4A"/>
    <w:rsid w:val="00504575"/>
    <w:rsid w:val="00510B7B"/>
    <w:rsid w:val="005112F5"/>
    <w:rsid w:val="005126A0"/>
    <w:rsid w:val="00514835"/>
    <w:rsid w:val="00515E1B"/>
    <w:rsid w:val="00527EF1"/>
    <w:rsid w:val="005315BE"/>
    <w:rsid w:val="00542279"/>
    <w:rsid w:val="005459F6"/>
    <w:rsid w:val="0055473A"/>
    <w:rsid w:val="0055710D"/>
    <w:rsid w:val="0055764A"/>
    <w:rsid w:val="00573379"/>
    <w:rsid w:val="005750CD"/>
    <w:rsid w:val="0057515E"/>
    <w:rsid w:val="00580DFA"/>
    <w:rsid w:val="005865F5"/>
    <w:rsid w:val="00592C9D"/>
    <w:rsid w:val="00595EE3"/>
    <w:rsid w:val="005976DB"/>
    <w:rsid w:val="005A4CA4"/>
    <w:rsid w:val="005B6527"/>
    <w:rsid w:val="005D15C1"/>
    <w:rsid w:val="005D3B2C"/>
    <w:rsid w:val="005E0AD1"/>
    <w:rsid w:val="0060659B"/>
    <w:rsid w:val="00613612"/>
    <w:rsid w:val="00621CE5"/>
    <w:rsid w:val="006253AC"/>
    <w:rsid w:val="006272FC"/>
    <w:rsid w:val="00630AD0"/>
    <w:rsid w:val="00636612"/>
    <w:rsid w:val="00636C46"/>
    <w:rsid w:val="00645B80"/>
    <w:rsid w:val="00653E73"/>
    <w:rsid w:val="00673B7C"/>
    <w:rsid w:val="00677245"/>
    <w:rsid w:val="00681AF7"/>
    <w:rsid w:val="0068405C"/>
    <w:rsid w:val="0068416A"/>
    <w:rsid w:val="00687B7B"/>
    <w:rsid w:val="006931A5"/>
    <w:rsid w:val="00695C97"/>
    <w:rsid w:val="00697045"/>
    <w:rsid w:val="00697305"/>
    <w:rsid w:val="006B25F1"/>
    <w:rsid w:val="006B317A"/>
    <w:rsid w:val="006C0B9F"/>
    <w:rsid w:val="006D06C6"/>
    <w:rsid w:val="006E2F9D"/>
    <w:rsid w:val="006E4B5A"/>
    <w:rsid w:val="006F59D4"/>
    <w:rsid w:val="006F6875"/>
    <w:rsid w:val="00701CA8"/>
    <w:rsid w:val="00713B62"/>
    <w:rsid w:val="00717D60"/>
    <w:rsid w:val="00717E9F"/>
    <w:rsid w:val="00720056"/>
    <w:rsid w:val="00727BA9"/>
    <w:rsid w:val="00741B56"/>
    <w:rsid w:val="00746017"/>
    <w:rsid w:val="00752124"/>
    <w:rsid w:val="00752D30"/>
    <w:rsid w:val="00762AE7"/>
    <w:rsid w:val="00762E19"/>
    <w:rsid w:val="007901EB"/>
    <w:rsid w:val="007B2323"/>
    <w:rsid w:val="007B652E"/>
    <w:rsid w:val="007D293E"/>
    <w:rsid w:val="007D3FAE"/>
    <w:rsid w:val="007E759A"/>
    <w:rsid w:val="007E7CEC"/>
    <w:rsid w:val="007F43D7"/>
    <w:rsid w:val="007F636B"/>
    <w:rsid w:val="00802BFE"/>
    <w:rsid w:val="00802CA2"/>
    <w:rsid w:val="008156DC"/>
    <w:rsid w:val="00815752"/>
    <w:rsid w:val="00831569"/>
    <w:rsid w:val="00841CFA"/>
    <w:rsid w:val="008441EE"/>
    <w:rsid w:val="00844A6F"/>
    <w:rsid w:val="008502F1"/>
    <w:rsid w:val="0085121F"/>
    <w:rsid w:val="00851A0D"/>
    <w:rsid w:val="00854737"/>
    <w:rsid w:val="00855456"/>
    <w:rsid w:val="00862B92"/>
    <w:rsid w:val="008645FF"/>
    <w:rsid w:val="00864623"/>
    <w:rsid w:val="0086732C"/>
    <w:rsid w:val="0087137A"/>
    <w:rsid w:val="00872633"/>
    <w:rsid w:val="00880E30"/>
    <w:rsid w:val="00884534"/>
    <w:rsid w:val="00884BE9"/>
    <w:rsid w:val="00896E18"/>
    <w:rsid w:val="008A424F"/>
    <w:rsid w:val="008A67E7"/>
    <w:rsid w:val="008B2306"/>
    <w:rsid w:val="008B3BBA"/>
    <w:rsid w:val="008C273A"/>
    <w:rsid w:val="008D2C2A"/>
    <w:rsid w:val="008E602C"/>
    <w:rsid w:val="008E699D"/>
    <w:rsid w:val="008F1379"/>
    <w:rsid w:val="008F4442"/>
    <w:rsid w:val="008F4EE0"/>
    <w:rsid w:val="00906164"/>
    <w:rsid w:val="00921D11"/>
    <w:rsid w:val="0092372C"/>
    <w:rsid w:val="00925F6E"/>
    <w:rsid w:val="009405BC"/>
    <w:rsid w:val="009413F4"/>
    <w:rsid w:val="009451FD"/>
    <w:rsid w:val="00954B9C"/>
    <w:rsid w:val="00957313"/>
    <w:rsid w:val="00963FC4"/>
    <w:rsid w:val="00964898"/>
    <w:rsid w:val="00967310"/>
    <w:rsid w:val="00967A63"/>
    <w:rsid w:val="00972586"/>
    <w:rsid w:val="00992E10"/>
    <w:rsid w:val="009942AF"/>
    <w:rsid w:val="009942C9"/>
    <w:rsid w:val="00995ADF"/>
    <w:rsid w:val="00996552"/>
    <w:rsid w:val="009A0FE1"/>
    <w:rsid w:val="009A41B9"/>
    <w:rsid w:val="009C0AAC"/>
    <w:rsid w:val="009C2F5C"/>
    <w:rsid w:val="009C57B4"/>
    <w:rsid w:val="009D4883"/>
    <w:rsid w:val="009E5213"/>
    <w:rsid w:val="009E6797"/>
    <w:rsid w:val="009E7360"/>
    <w:rsid w:val="009E784C"/>
    <w:rsid w:val="009F73F8"/>
    <w:rsid w:val="00A113F6"/>
    <w:rsid w:val="00A154B9"/>
    <w:rsid w:val="00A154F4"/>
    <w:rsid w:val="00A1685C"/>
    <w:rsid w:val="00A27D23"/>
    <w:rsid w:val="00A32D3F"/>
    <w:rsid w:val="00A33099"/>
    <w:rsid w:val="00A33497"/>
    <w:rsid w:val="00A4126D"/>
    <w:rsid w:val="00A45121"/>
    <w:rsid w:val="00A62DB6"/>
    <w:rsid w:val="00A74C19"/>
    <w:rsid w:val="00A75264"/>
    <w:rsid w:val="00A77C0E"/>
    <w:rsid w:val="00A8057E"/>
    <w:rsid w:val="00A82E62"/>
    <w:rsid w:val="00A93768"/>
    <w:rsid w:val="00AA3C97"/>
    <w:rsid w:val="00AA43C5"/>
    <w:rsid w:val="00AA56B8"/>
    <w:rsid w:val="00AB1606"/>
    <w:rsid w:val="00AB3792"/>
    <w:rsid w:val="00AB3CBD"/>
    <w:rsid w:val="00AB6EA6"/>
    <w:rsid w:val="00AC5F9A"/>
    <w:rsid w:val="00AD0294"/>
    <w:rsid w:val="00AD0B6E"/>
    <w:rsid w:val="00AE3B1C"/>
    <w:rsid w:val="00AE7140"/>
    <w:rsid w:val="00B00B1D"/>
    <w:rsid w:val="00B03D11"/>
    <w:rsid w:val="00B1083A"/>
    <w:rsid w:val="00B13D91"/>
    <w:rsid w:val="00B16257"/>
    <w:rsid w:val="00B23610"/>
    <w:rsid w:val="00B35314"/>
    <w:rsid w:val="00B54CC8"/>
    <w:rsid w:val="00B60D1C"/>
    <w:rsid w:val="00B72A42"/>
    <w:rsid w:val="00B72E7F"/>
    <w:rsid w:val="00B74585"/>
    <w:rsid w:val="00B7677F"/>
    <w:rsid w:val="00B83B83"/>
    <w:rsid w:val="00B8710E"/>
    <w:rsid w:val="00BA421C"/>
    <w:rsid w:val="00BB7608"/>
    <w:rsid w:val="00BB7F93"/>
    <w:rsid w:val="00BC13DA"/>
    <w:rsid w:val="00BC25B6"/>
    <w:rsid w:val="00BD48C1"/>
    <w:rsid w:val="00BD692E"/>
    <w:rsid w:val="00BD7700"/>
    <w:rsid w:val="00BE1053"/>
    <w:rsid w:val="00BF7C94"/>
    <w:rsid w:val="00C33B8D"/>
    <w:rsid w:val="00C403C5"/>
    <w:rsid w:val="00C41881"/>
    <w:rsid w:val="00C44374"/>
    <w:rsid w:val="00C45B65"/>
    <w:rsid w:val="00C45CB6"/>
    <w:rsid w:val="00C51F92"/>
    <w:rsid w:val="00C52048"/>
    <w:rsid w:val="00C52A16"/>
    <w:rsid w:val="00C64E35"/>
    <w:rsid w:val="00C77837"/>
    <w:rsid w:val="00C86715"/>
    <w:rsid w:val="00C9069F"/>
    <w:rsid w:val="00C91326"/>
    <w:rsid w:val="00CA2865"/>
    <w:rsid w:val="00CA5720"/>
    <w:rsid w:val="00CC0E82"/>
    <w:rsid w:val="00CC10F2"/>
    <w:rsid w:val="00CC3C73"/>
    <w:rsid w:val="00CD3557"/>
    <w:rsid w:val="00CD4224"/>
    <w:rsid w:val="00CD55ED"/>
    <w:rsid w:val="00CE616A"/>
    <w:rsid w:val="00CE70AE"/>
    <w:rsid w:val="00CF297F"/>
    <w:rsid w:val="00D373AA"/>
    <w:rsid w:val="00D45193"/>
    <w:rsid w:val="00D45CD8"/>
    <w:rsid w:val="00D461F9"/>
    <w:rsid w:val="00D56C30"/>
    <w:rsid w:val="00D6005D"/>
    <w:rsid w:val="00D61611"/>
    <w:rsid w:val="00D638E7"/>
    <w:rsid w:val="00D76335"/>
    <w:rsid w:val="00D81B95"/>
    <w:rsid w:val="00D8326C"/>
    <w:rsid w:val="00D833B9"/>
    <w:rsid w:val="00D918E2"/>
    <w:rsid w:val="00DA6AAA"/>
    <w:rsid w:val="00DD08E4"/>
    <w:rsid w:val="00DE0513"/>
    <w:rsid w:val="00DE1698"/>
    <w:rsid w:val="00DE55CE"/>
    <w:rsid w:val="00DE7B21"/>
    <w:rsid w:val="00DF243B"/>
    <w:rsid w:val="00DF3905"/>
    <w:rsid w:val="00DF63AF"/>
    <w:rsid w:val="00E04507"/>
    <w:rsid w:val="00E05DA3"/>
    <w:rsid w:val="00E11F9C"/>
    <w:rsid w:val="00E1357E"/>
    <w:rsid w:val="00E2027C"/>
    <w:rsid w:val="00E2660D"/>
    <w:rsid w:val="00E278B0"/>
    <w:rsid w:val="00E31CD9"/>
    <w:rsid w:val="00E33B97"/>
    <w:rsid w:val="00E373DE"/>
    <w:rsid w:val="00E45927"/>
    <w:rsid w:val="00E45E2A"/>
    <w:rsid w:val="00E50048"/>
    <w:rsid w:val="00E562FB"/>
    <w:rsid w:val="00E600A8"/>
    <w:rsid w:val="00E63631"/>
    <w:rsid w:val="00E72F78"/>
    <w:rsid w:val="00E8658B"/>
    <w:rsid w:val="00E87D2A"/>
    <w:rsid w:val="00EA2A74"/>
    <w:rsid w:val="00EA56E1"/>
    <w:rsid w:val="00EC05E4"/>
    <w:rsid w:val="00EC3326"/>
    <w:rsid w:val="00EC7B50"/>
    <w:rsid w:val="00ED02DD"/>
    <w:rsid w:val="00ED4B0C"/>
    <w:rsid w:val="00EF1FD8"/>
    <w:rsid w:val="00EF4A48"/>
    <w:rsid w:val="00EF6570"/>
    <w:rsid w:val="00EF6865"/>
    <w:rsid w:val="00EF7A95"/>
    <w:rsid w:val="00F01C05"/>
    <w:rsid w:val="00F03711"/>
    <w:rsid w:val="00F0458F"/>
    <w:rsid w:val="00F07651"/>
    <w:rsid w:val="00F10A2D"/>
    <w:rsid w:val="00F23009"/>
    <w:rsid w:val="00F26D0E"/>
    <w:rsid w:val="00F31105"/>
    <w:rsid w:val="00F3293E"/>
    <w:rsid w:val="00F356E5"/>
    <w:rsid w:val="00F357CB"/>
    <w:rsid w:val="00F44712"/>
    <w:rsid w:val="00F4591F"/>
    <w:rsid w:val="00F80504"/>
    <w:rsid w:val="00F87731"/>
    <w:rsid w:val="00F879CA"/>
    <w:rsid w:val="00F87BC0"/>
    <w:rsid w:val="00F90902"/>
    <w:rsid w:val="00F975C6"/>
    <w:rsid w:val="00FA2B28"/>
    <w:rsid w:val="00FB283B"/>
    <w:rsid w:val="00FB2A30"/>
    <w:rsid w:val="00FB7E76"/>
    <w:rsid w:val="00FC0DE4"/>
    <w:rsid w:val="00FC1964"/>
    <w:rsid w:val="00FC428F"/>
    <w:rsid w:val="00FD01F1"/>
    <w:rsid w:val="00FD6E0E"/>
    <w:rsid w:val="00FE2163"/>
    <w:rsid w:val="00FE3B80"/>
    <w:rsid w:val="00FF4AF9"/>
    <w:rsid w:val="00FF6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B83B83"/>
    <w:pPr>
      <w:keepNext/>
      <w:ind w:firstLine="851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6B25F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6B25F1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6B25F1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styleId="a3">
    <w:name w:val="Hyperlink"/>
    <w:uiPriority w:val="99"/>
    <w:rsid w:val="004A2079"/>
    <w:rPr>
      <w:color w:val="0000FF"/>
      <w:u w:val="single"/>
    </w:rPr>
  </w:style>
  <w:style w:type="paragraph" w:styleId="a4">
    <w:name w:val="Body Text Indent"/>
    <w:basedOn w:val="a"/>
    <w:link w:val="a5"/>
    <w:uiPriority w:val="99"/>
    <w:rsid w:val="00B83B83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a5">
    <w:name w:val="Основной текст с отступом Знак"/>
    <w:link w:val="a4"/>
    <w:uiPriority w:val="99"/>
    <w:semiHidden/>
    <w:rPr>
      <w:sz w:val="24"/>
      <w:szCs w:val="24"/>
    </w:rPr>
  </w:style>
  <w:style w:type="paragraph" w:styleId="3">
    <w:name w:val="Body Text Indent 3"/>
    <w:basedOn w:val="a"/>
    <w:link w:val="30"/>
    <w:uiPriority w:val="99"/>
    <w:rsid w:val="00B83B83"/>
    <w:pPr>
      <w:ind w:firstLine="1134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link w:val="3"/>
    <w:uiPriority w:val="99"/>
    <w:semiHidden/>
    <w:rPr>
      <w:sz w:val="16"/>
      <w:szCs w:val="16"/>
    </w:rPr>
  </w:style>
  <w:style w:type="paragraph" w:customStyle="1" w:styleId="1">
    <w:name w:val="çàãîëîâîê 1"/>
    <w:basedOn w:val="a"/>
    <w:next w:val="a"/>
    <w:uiPriority w:val="99"/>
    <w:rsid w:val="00B83B83"/>
    <w:pPr>
      <w:keepNext/>
      <w:widowControl w:val="0"/>
      <w:tabs>
        <w:tab w:val="left" w:pos="8505"/>
      </w:tabs>
      <w:spacing w:line="360" w:lineRule="auto"/>
      <w:jc w:val="center"/>
    </w:pPr>
    <w:rPr>
      <w:sz w:val="28"/>
      <w:szCs w:val="28"/>
    </w:rPr>
  </w:style>
  <w:style w:type="paragraph" w:styleId="a6">
    <w:name w:val="Signature"/>
    <w:basedOn w:val="a"/>
    <w:link w:val="a7"/>
    <w:uiPriority w:val="99"/>
    <w:rsid w:val="00B83B83"/>
    <w:pPr>
      <w:autoSpaceDE w:val="0"/>
      <w:autoSpaceDN w:val="0"/>
      <w:adjustRightInd w:val="0"/>
      <w:jc w:val="center"/>
    </w:pPr>
    <w:rPr>
      <w:b/>
      <w:bCs/>
      <w:i/>
      <w:iCs/>
      <w:color w:val="000000"/>
      <w:sz w:val="28"/>
      <w:szCs w:val="28"/>
    </w:rPr>
  </w:style>
  <w:style w:type="character" w:customStyle="1" w:styleId="a7">
    <w:name w:val="Подпись Знак"/>
    <w:link w:val="a6"/>
    <w:uiPriority w:val="99"/>
    <w:semiHidden/>
    <w:rPr>
      <w:sz w:val="24"/>
      <w:szCs w:val="24"/>
    </w:rPr>
  </w:style>
  <w:style w:type="paragraph" w:styleId="a8">
    <w:name w:val="Body Text"/>
    <w:basedOn w:val="a"/>
    <w:link w:val="a9"/>
    <w:uiPriority w:val="99"/>
    <w:rsid w:val="0043166D"/>
    <w:pPr>
      <w:spacing w:after="120"/>
    </w:pPr>
  </w:style>
  <w:style w:type="character" w:customStyle="1" w:styleId="a9">
    <w:name w:val="Основной текст Знак"/>
    <w:link w:val="a8"/>
    <w:uiPriority w:val="99"/>
    <w:semiHidden/>
    <w:rPr>
      <w:sz w:val="24"/>
      <w:szCs w:val="24"/>
    </w:rPr>
  </w:style>
  <w:style w:type="table" w:styleId="aa">
    <w:name w:val="Table Grid"/>
    <w:basedOn w:val="a1"/>
    <w:uiPriority w:val="99"/>
    <w:rsid w:val="00A15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81575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semiHidden/>
    <w:rPr>
      <w:sz w:val="24"/>
      <w:szCs w:val="24"/>
    </w:rPr>
  </w:style>
  <w:style w:type="character" w:styleId="ad">
    <w:name w:val="page number"/>
    <w:uiPriority w:val="99"/>
    <w:rsid w:val="00815752"/>
  </w:style>
  <w:style w:type="paragraph" w:styleId="ae">
    <w:name w:val="footer"/>
    <w:basedOn w:val="a"/>
    <w:link w:val="af"/>
    <w:uiPriority w:val="99"/>
    <w:rsid w:val="00762AE7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">
    <w:name w:val="Нижний колонтитул Знак"/>
    <w:link w:val="ae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rsid w:val="00762AE7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styleId="31">
    <w:name w:val="Body Text 3"/>
    <w:basedOn w:val="a"/>
    <w:link w:val="32"/>
    <w:uiPriority w:val="99"/>
    <w:rsid w:val="006B25F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paragraph" w:styleId="23">
    <w:name w:val="Body Text Indent 2"/>
    <w:basedOn w:val="a"/>
    <w:link w:val="24"/>
    <w:uiPriority w:val="99"/>
    <w:rsid w:val="006B25F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546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6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6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6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6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16202</Words>
  <Characters>108076</Characters>
  <Application>Microsoft Office Word</Application>
  <DocSecurity>0</DocSecurity>
  <Lines>3521</Lines>
  <Paragraphs>1773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Акулиничев Максим</vt:lpstr>
    </vt:vector>
  </TitlesOfParts>
  <Company/>
  <LinksUpToDate>false</LinksUpToDate>
  <CharactersWithSpaces>122762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Акулиничев Максим</dc:title>
  <dc:subject/>
  <dc:creator/>
  <cp:keywords/>
  <dc:description/>
  <cp:lastModifiedBy>Alex</cp:lastModifiedBy>
  <cp:revision>2</cp:revision>
  <cp:lastPrinted>2008-03-22T07:00:00Z</cp:lastPrinted>
  <dcterms:created xsi:type="dcterms:W3CDTF">2016-12-12T14:45:00Z</dcterms:created>
  <dcterms:modified xsi:type="dcterms:W3CDTF">2016-12-12T14:45:00Z</dcterms:modified>
</cp:coreProperties>
</file>