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20C8" w:rsidRDefault="000620C8">
      <w:pPr>
        <w:ind w:firstLine="567"/>
        <w:jc w:val="center"/>
        <w:rPr>
          <w:lang w:val="uk-UA"/>
        </w:rPr>
      </w:pPr>
      <w:bookmarkStart w:id="0" w:name="_GoBack"/>
      <w:bookmarkEnd w:id="0"/>
    </w:p>
    <w:p w:rsidR="000620C8" w:rsidRDefault="000620C8">
      <w:pPr>
        <w:ind w:firstLine="567"/>
        <w:rPr>
          <w:lang w:val="uk-UA"/>
        </w:rPr>
      </w:pPr>
    </w:p>
    <w:p w:rsidR="000620C8" w:rsidRDefault="000620C8">
      <w:pPr>
        <w:ind w:firstLine="567"/>
        <w:rPr>
          <w:lang w:val="uk-UA"/>
        </w:rPr>
      </w:pPr>
    </w:p>
    <w:p w:rsidR="000620C8" w:rsidRDefault="000620C8">
      <w:pPr>
        <w:ind w:firstLine="567"/>
        <w:rPr>
          <w:lang w:val="uk-UA"/>
        </w:rPr>
      </w:pPr>
    </w:p>
    <w:p w:rsidR="000620C8" w:rsidRDefault="000620C8">
      <w:pPr>
        <w:ind w:firstLine="567"/>
        <w:rPr>
          <w:lang w:val="uk-UA"/>
        </w:rPr>
      </w:pPr>
    </w:p>
    <w:p w:rsidR="000620C8" w:rsidRDefault="000620C8">
      <w:pPr>
        <w:ind w:firstLine="567"/>
        <w:rPr>
          <w:lang w:val="uk-UA"/>
        </w:rPr>
      </w:pPr>
    </w:p>
    <w:p w:rsidR="000620C8" w:rsidRDefault="000620C8">
      <w:pPr>
        <w:ind w:firstLine="567"/>
        <w:rPr>
          <w:lang w:val="uk-UA"/>
        </w:rPr>
      </w:pPr>
    </w:p>
    <w:p w:rsidR="000620C8" w:rsidRDefault="000620C8">
      <w:pPr>
        <w:ind w:firstLine="567"/>
        <w:rPr>
          <w:lang w:val="uk-UA"/>
        </w:rPr>
      </w:pPr>
    </w:p>
    <w:p w:rsidR="000620C8" w:rsidRDefault="000620C8">
      <w:pPr>
        <w:ind w:firstLine="567"/>
        <w:rPr>
          <w:lang w:val="uk-UA"/>
        </w:rPr>
      </w:pPr>
    </w:p>
    <w:p w:rsidR="000620C8" w:rsidRDefault="000620C8">
      <w:pPr>
        <w:ind w:firstLine="567"/>
        <w:rPr>
          <w:lang w:val="uk-UA"/>
        </w:rPr>
      </w:pPr>
    </w:p>
    <w:p w:rsidR="000620C8" w:rsidRDefault="00CC1387">
      <w:pPr>
        <w:pStyle w:val="a3"/>
      </w:pPr>
      <w:r>
        <w:t xml:space="preserve">Тема: Короткі відомості </w:t>
      </w:r>
    </w:p>
    <w:p w:rsidR="000620C8" w:rsidRDefault="00CC1387">
      <w:pPr>
        <w:pStyle w:val="a3"/>
      </w:pPr>
      <w:r>
        <w:t xml:space="preserve">про розвиток зародка людини. </w:t>
      </w:r>
    </w:p>
    <w:p w:rsidR="000620C8" w:rsidRDefault="00CC1387">
      <w:pPr>
        <w:pStyle w:val="a3"/>
      </w:pPr>
      <w:r>
        <w:t>Плацента.</w:t>
      </w:r>
    </w:p>
    <w:p w:rsidR="000620C8" w:rsidRDefault="000620C8">
      <w:pPr>
        <w:ind w:firstLine="567"/>
        <w:rPr>
          <w:lang w:val="uk-UA"/>
        </w:rPr>
      </w:pPr>
    </w:p>
    <w:p w:rsidR="000620C8" w:rsidRDefault="000620C8">
      <w:pPr>
        <w:ind w:firstLine="567"/>
        <w:jc w:val="right"/>
        <w:rPr>
          <w:lang w:val="uk-UA"/>
        </w:rPr>
      </w:pPr>
    </w:p>
    <w:p w:rsidR="000620C8" w:rsidRDefault="000620C8">
      <w:pPr>
        <w:ind w:firstLine="567"/>
        <w:jc w:val="right"/>
        <w:rPr>
          <w:lang w:val="uk-UA"/>
        </w:rPr>
      </w:pPr>
    </w:p>
    <w:p w:rsidR="000620C8" w:rsidRDefault="000620C8">
      <w:pPr>
        <w:ind w:firstLine="567"/>
        <w:jc w:val="right"/>
        <w:rPr>
          <w:lang w:val="uk-UA"/>
        </w:rPr>
      </w:pPr>
    </w:p>
    <w:p w:rsidR="000620C8" w:rsidRDefault="000620C8">
      <w:pPr>
        <w:ind w:firstLine="567"/>
        <w:jc w:val="right"/>
        <w:rPr>
          <w:lang w:val="uk-UA"/>
        </w:rPr>
      </w:pPr>
    </w:p>
    <w:p w:rsidR="000620C8" w:rsidRDefault="000620C8">
      <w:pPr>
        <w:ind w:firstLine="567"/>
        <w:jc w:val="right"/>
        <w:rPr>
          <w:lang w:val="uk-UA"/>
        </w:rPr>
      </w:pPr>
    </w:p>
    <w:p w:rsidR="000620C8" w:rsidRDefault="000620C8">
      <w:pPr>
        <w:ind w:firstLine="567"/>
        <w:jc w:val="right"/>
        <w:rPr>
          <w:lang w:val="uk-UA"/>
        </w:rPr>
      </w:pPr>
    </w:p>
    <w:p w:rsidR="000620C8" w:rsidRDefault="000620C8">
      <w:pPr>
        <w:ind w:firstLine="567"/>
        <w:jc w:val="right"/>
        <w:rPr>
          <w:lang w:val="uk-UA"/>
        </w:rPr>
      </w:pPr>
    </w:p>
    <w:p w:rsidR="000620C8" w:rsidRDefault="000620C8">
      <w:pPr>
        <w:ind w:firstLine="567"/>
        <w:rPr>
          <w:lang w:val="uk-UA"/>
        </w:rPr>
      </w:pPr>
    </w:p>
    <w:p w:rsidR="000620C8" w:rsidRDefault="000620C8">
      <w:pPr>
        <w:ind w:firstLine="567"/>
        <w:rPr>
          <w:lang w:val="uk-UA"/>
        </w:rPr>
      </w:pPr>
    </w:p>
    <w:p w:rsidR="000620C8" w:rsidRDefault="000620C8">
      <w:pPr>
        <w:ind w:firstLine="567"/>
        <w:rPr>
          <w:lang w:val="uk-UA"/>
        </w:rPr>
      </w:pPr>
    </w:p>
    <w:p w:rsidR="000620C8" w:rsidRDefault="000620C8">
      <w:pPr>
        <w:ind w:firstLine="567"/>
        <w:rPr>
          <w:lang w:val="uk-UA"/>
        </w:rPr>
      </w:pPr>
    </w:p>
    <w:p w:rsidR="000620C8" w:rsidRDefault="000620C8">
      <w:pPr>
        <w:ind w:firstLine="567"/>
        <w:rPr>
          <w:lang w:val="uk-UA"/>
        </w:rPr>
      </w:pPr>
    </w:p>
    <w:p w:rsidR="000620C8" w:rsidRDefault="000620C8">
      <w:pPr>
        <w:ind w:firstLine="567"/>
        <w:rPr>
          <w:lang w:val="uk-UA"/>
        </w:rPr>
      </w:pPr>
    </w:p>
    <w:p w:rsidR="000620C8" w:rsidRDefault="000620C8">
      <w:pPr>
        <w:ind w:firstLine="567"/>
        <w:rPr>
          <w:lang w:val="uk-UA"/>
        </w:rPr>
      </w:pPr>
    </w:p>
    <w:p w:rsidR="000620C8" w:rsidRDefault="000620C8">
      <w:pPr>
        <w:ind w:firstLine="567"/>
        <w:rPr>
          <w:lang w:val="uk-UA"/>
        </w:rPr>
      </w:pPr>
    </w:p>
    <w:p w:rsidR="000620C8" w:rsidRDefault="000620C8">
      <w:pPr>
        <w:ind w:firstLine="567"/>
        <w:rPr>
          <w:lang w:val="uk-UA"/>
        </w:rPr>
      </w:pPr>
    </w:p>
    <w:p w:rsidR="000620C8" w:rsidRDefault="000620C8">
      <w:pPr>
        <w:ind w:firstLine="567"/>
        <w:rPr>
          <w:lang w:val="uk-UA"/>
        </w:rPr>
      </w:pPr>
    </w:p>
    <w:p w:rsidR="000620C8" w:rsidRDefault="000620C8">
      <w:pPr>
        <w:ind w:firstLine="567"/>
        <w:rPr>
          <w:lang w:val="uk-UA"/>
        </w:rPr>
      </w:pPr>
    </w:p>
    <w:p w:rsidR="000620C8" w:rsidRDefault="000620C8">
      <w:pPr>
        <w:ind w:firstLine="567"/>
        <w:rPr>
          <w:lang w:val="uk-UA"/>
        </w:rPr>
      </w:pPr>
    </w:p>
    <w:p w:rsidR="000620C8" w:rsidRDefault="000620C8">
      <w:pPr>
        <w:ind w:firstLine="567"/>
        <w:rPr>
          <w:lang w:val="uk-UA"/>
        </w:rPr>
      </w:pPr>
    </w:p>
    <w:p w:rsidR="000620C8" w:rsidRDefault="000620C8">
      <w:pPr>
        <w:ind w:firstLine="567"/>
        <w:rPr>
          <w:lang w:val="uk-UA"/>
        </w:rPr>
      </w:pPr>
    </w:p>
    <w:p w:rsidR="000620C8" w:rsidRDefault="000620C8">
      <w:pPr>
        <w:ind w:firstLine="567"/>
        <w:rPr>
          <w:lang w:val="uk-UA"/>
        </w:rPr>
      </w:pPr>
    </w:p>
    <w:p w:rsidR="000620C8" w:rsidRDefault="000620C8">
      <w:pPr>
        <w:ind w:firstLine="567"/>
        <w:jc w:val="center"/>
        <w:rPr>
          <w:lang w:val="uk-UA"/>
        </w:rPr>
      </w:pPr>
    </w:p>
    <w:p w:rsidR="000620C8" w:rsidRDefault="00CC1387">
      <w:pPr>
        <w:spacing w:line="360" w:lineRule="auto"/>
        <w:ind w:firstLine="567"/>
        <w:jc w:val="center"/>
        <w:rPr>
          <w:b/>
          <w:caps/>
          <w:lang w:val="uk-UA"/>
        </w:rPr>
      </w:pPr>
      <w:r>
        <w:rPr>
          <w:lang w:val="uk-UA"/>
        </w:rPr>
        <w:br w:type="page"/>
      </w:r>
      <w:r>
        <w:rPr>
          <w:b/>
          <w:caps/>
          <w:lang w:val="uk-UA"/>
        </w:rPr>
        <w:t>План.</w:t>
      </w:r>
    </w:p>
    <w:p w:rsidR="000620C8" w:rsidRDefault="000620C8">
      <w:pPr>
        <w:spacing w:line="360" w:lineRule="auto"/>
        <w:ind w:firstLine="567"/>
        <w:jc w:val="both"/>
        <w:rPr>
          <w:lang w:val="uk-UA"/>
        </w:rPr>
      </w:pPr>
    </w:p>
    <w:p w:rsidR="000620C8" w:rsidRDefault="00CC1387">
      <w:pPr>
        <w:numPr>
          <w:ilvl w:val="0"/>
          <w:numId w:val="1"/>
        </w:numPr>
        <w:spacing w:line="360" w:lineRule="auto"/>
        <w:jc w:val="both"/>
        <w:rPr>
          <w:lang w:val="uk-UA"/>
        </w:rPr>
      </w:pPr>
      <w:r>
        <w:rPr>
          <w:lang w:val="uk-UA"/>
        </w:rPr>
        <w:t>Етапи розвитку зародка.</w:t>
      </w:r>
    </w:p>
    <w:p w:rsidR="000620C8" w:rsidRDefault="00CC1387">
      <w:pPr>
        <w:numPr>
          <w:ilvl w:val="0"/>
          <w:numId w:val="1"/>
        </w:numPr>
        <w:spacing w:line="360" w:lineRule="auto"/>
        <w:jc w:val="both"/>
        <w:rPr>
          <w:lang w:val="uk-UA"/>
        </w:rPr>
      </w:pPr>
      <w:r>
        <w:rPr>
          <w:lang w:val="uk-UA"/>
        </w:rPr>
        <w:t>Передзародковий етап.</w:t>
      </w:r>
    </w:p>
    <w:p w:rsidR="000620C8" w:rsidRDefault="00CC1387">
      <w:pPr>
        <w:numPr>
          <w:ilvl w:val="0"/>
          <w:numId w:val="1"/>
        </w:numPr>
        <w:spacing w:line="360" w:lineRule="auto"/>
        <w:jc w:val="both"/>
        <w:rPr>
          <w:lang w:val="uk-UA"/>
        </w:rPr>
      </w:pPr>
      <w:r>
        <w:rPr>
          <w:lang w:val="uk-UA"/>
        </w:rPr>
        <w:t>Зародковий період.</w:t>
      </w:r>
    </w:p>
    <w:p w:rsidR="000620C8" w:rsidRDefault="00CC1387">
      <w:pPr>
        <w:numPr>
          <w:ilvl w:val="0"/>
          <w:numId w:val="1"/>
        </w:numPr>
        <w:spacing w:line="360" w:lineRule="auto"/>
        <w:jc w:val="both"/>
        <w:rPr>
          <w:lang w:val="uk-UA"/>
        </w:rPr>
      </w:pPr>
      <w:r>
        <w:rPr>
          <w:lang w:val="uk-UA"/>
        </w:rPr>
        <w:t>Плодовий період.</w:t>
      </w:r>
    </w:p>
    <w:p w:rsidR="000620C8" w:rsidRDefault="00CC1387">
      <w:pPr>
        <w:numPr>
          <w:ilvl w:val="0"/>
          <w:numId w:val="1"/>
        </w:numPr>
        <w:spacing w:line="360" w:lineRule="auto"/>
        <w:jc w:val="both"/>
        <w:rPr>
          <w:lang w:val="uk-UA"/>
        </w:rPr>
      </w:pPr>
      <w:r>
        <w:rPr>
          <w:lang w:val="uk-UA"/>
        </w:rPr>
        <w:t>Критичні періоди.</w:t>
      </w:r>
    </w:p>
    <w:p w:rsidR="000620C8" w:rsidRDefault="00CC1387">
      <w:pPr>
        <w:numPr>
          <w:ilvl w:val="0"/>
          <w:numId w:val="1"/>
        </w:numPr>
        <w:spacing w:line="360" w:lineRule="auto"/>
        <w:jc w:val="both"/>
        <w:rPr>
          <w:lang w:val="uk-UA"/>
        </w:rPr>
      </w:pPr>
      <w:r>
        <w:rPr>
          <w:lang w:val="uk-UA"/>
        </w:rPr>
        <w:t>Плацента.</w:t>
      </w:r>
    </w:p>
    <w:p w:rsidR="000620C8" w:rsidRDefault="00CC1387">
      <w:pPr>
        <w:spacing w:line="360" w:lineRule="auto"/>
        <w:ind w:firstLine="567"/>
        <w:jc w:val="both"/>
        <w:rPr>
          <w:lang w:val="uk-UA"/>
        </w:rPr>
      </w:pPr>
      <w:r>
        <w:rPr>
          <w:lang w:val="uk-UA"/>
        </w:rPr>
        <w:t xml:space="preserve"> </w:t>
      </w:r>
    </w:p>
    <w:p w:rsidR="000620C8" w:rsidRDefault="000620C8">
      <w:pPr>
        <w:spacing w:line="360" w:lineRule="auto"/>
        <w:ind w:firstLine="567"/>
        <w:jc w:val="both"/>
        <w:rPr>
          <w:lang w:val="uk-UA"/>
        </w:rPr>
      </w:pPr>
    </w:p>
    <w:p w:rsidR="000620C8" w:rsidRDefault="000620C8">
      <w:pPr>
        <w:spacing w:line="360" w:lineRule="auto"/>
        <w:ind w:firstLine="567"/>
        <w:jc w:val="both"/>
        <w:rPr>
          <w:lang w:val="uk-UA"/>
        </w:rPr>
      </w:pPr>
    </w:p>
    <w:p w:rsidR="000620C8" w:rsidRDefault="000620C8">
      <w:pPr>
        <w:spacing w:line="360" w:lineRule="auto"/>
        <w:ind w:firstLine="567"/>
        <w:jc w:val="both"/>
        <w:rPr>
          <w:lang w:val="uk-UA"/>
        </w:rPr>
      </w:pPr>
    </w:p>
    <w:p w:rsidR="000620C8" w:rsidRDefault="000620C8">
      <w:pPr>
        <w:spacing w:line="360" w:lineRule="auto"/>
        <w:ind w:firstLine="567"/>
        <w:jc w:val="both"/>
        <w:rPr>
          <w:lang w:val="uk-UA"/>
        </w:rPr>
      </w:pPr>
    </w:p>
    <w:p w:rsidR="000620C8" w:rsidRDefault="00CC1387">
      <w:pPr>
        <w:spacing w:line="360" w:lineRule="auto"/>
        <w:ind w:firstLine="567"/>
        <w:jc w:val="center"/>
        <w:rPr>
          <w:b/>
          <w:caps/>
          <w:lang w:val="uk-UA"/>
        </w:rPr>
      </w:pPr>
      <w:r>
        <w:rPr>
          <w:lang w:val="uk-UA"/>
        </w:rPr>
        <w:br w:type="page"/>
      </w:r>
      <w:r>
        <w:rPr>
          <w:b/>
          <w:caps/>
          <w:lang w:val="uk-UA"/>
        </w:rPr>
        <w:t>Питання</w:t>
      </w:r>
    </w:p>
    <w:p w:rsidR="000620C8" w:rsidRDefault="000620C8">
      <w:pPr>
        <w:spacing w:line="360" w:lineRule="auto"/>
        <w:ind w:firstLine="567"/>
        <w:jc w:val="both"/>
        <w:rPr>
          <w:lang w:val="uk-UA"/>
        </w:rPr>
      </w:pPr>
    </w:p>
    <w:p w:rsidR="000620C8" w:rsidRDefault="00CC1387">
      <w:pPr>
        <w:numPr>
          <w:ilvl w:val="0"/>
          <w:numId w:val="2"/>
        </w:numPr>
        <w:spacing w:line="360" w:lineRule="auto"/>
        <w:jc w:val="both"/>
        <w:rPr>
          <w:lang w:val="uk-UA"/>
        </w:rPr>
      </w:pPr>
      <w:r>
        <w:rPr>
          <w:lang w:val="uk-UA"/>
        </w:rPr>
        <w:t>Які періоди називаються критичними.</w:t>
      </w:r>
    </w:p>
    <w:p w:rsidR="000620C8" w:rsidRDefault="00CC1387">
      <w:pPr>
        <w:numPr>
          <w:ilvl w:val="0"/>
          <w:numId w:val="2"/>
        </w:numPr>
        <w:spacing w:line="360" w:lineRule="auto"/>
        <w:jc w:val="both"/>
        <w:rPr>
          <w:lang w:val="uk-UA"/>
        </w:rPr>
      </w:pPr>
      <w:r>
        <w:rPr>
          <w:lang w:val="uk-UA"/>
        </w:rPr>
        <w:t>Які є періоди розвитку зародка людини.</w:t>
      </w:r>
    </w:p>
    <w:p w:rsidR="000620C8" w:rsidRDefault="00CC1387">
      <w:pPr>
        <w:numPr>
          <w:ilvl w:val="0"/>
          <w:numId w:val="2"/>
        </w:numPr>
        <w:spacing w:line="360" w:lineRule="auto"/>
        <w:jc w:val="both"/>
        <w:rPr>
          <w:lang w:val="uk-UA"/>
        </w:rPr>
      </w:pPr>
      <w:r>
        <w:rPr>
          <w:lang w:val="uk-UA"/>
        </w:rPr>
        <w:t>На які етапи поділяється ембріогенез.</w:t>
      </w:r>
    </w:p>
    <w:p w:rsidR="000620C8" w:rsidRDefault="00CC1387">
      <w:pPr>
        <w:numPr>
          <w:ilvl w:val="0"/>
          <w:numId w:val="2"/>
        </w:numPr>
        <w:spacing w:line="360" w:lineRule="auto"/>
        <w:jc w:val="both"/>
        <w:rPr>
          <w:lang w:val="uk-UA"/>
        </w:rPr>
      </w:pPr>
      <w:r>
        <w:rPr>
          <w:lang w:val="uk-UA"/>
        </w:rPr>
        <w:t>Що відбувається з зиготою в перший тиждень вагітності.</w:t>
      </w:r>
    </w:p>
    <w:p w:rsidR="000620C8" w:rsidRDefault="00CC1387">
      <w:pPr>
        <w:numPr>
          <w:ilvl w:val="0"/>
          <w:numId w:val="2"/>
        </w:numPr>
        <w:spacing w:line="360" w:lineRule="auto"/>
        <w:jc w:val="both"/>
        <w:rPr>
          <w:lang w:val="uk-UA"/>
        </w:rPr>
      </w:pPr>
      <w:r>
        <w:rPr>
          <w:lang w:val="uk-UA"/>
        </w:rPr>
        <w:t>Які зародкові листки виділяються в період другого тижня вагітності.</w:t>
      </w:r>
    </w:p>
    <w:p w:rsidR="000620C8" w:rsidRDefault="00CC1387">
      <w:pPr>
        <w:numPr>
          <w:ilvl w:val="0"/>
          <w:numId w:val="2"/>
        </w:numPr>
        <w:spacing w:line="360" w:lineRule="auto"/>
        <w:jc w:val="both"/>
        <w:rPr>
          <w:lang w:val="uk-UA"/>
        </w:rPr>
      </w:pPr>
      <w:r>
        <w:rPr>
          <w:lang w:val="uk-UA"/>
        </w:rPr>
        <w:t>Що таке мезодерма.</w:t>
      </w:r>
    </w:p>
    <w:p w:rsidR="000620C8" w:rsidRDefault="00CC1387">
      <w:pPr>
        <w:numPr>
          <w:ilvl w:val="0"/>
          <w:numId w:val="2"/>
        </w:numPr>
        <w:spacing w:line="360" w:lineRule="auto"/>
        <w:jc w:val="both"/>
        <w:rPr>
          <w:lang w:val="uk-UA"/>
        </w:rPr>
      </w:pPr>
      <w:r>
        <w:rPr>
          <w:lang w:val="uk-UA"/>
        </w:rPr>
        <w:t>Що таке монохорда.</w:t>
      </w:r>
    </w:p>
    <w:p w:rsidR="000620C8" w:rsidRDefault="00CC1387">
      <w:pPr>
        <w:numPr>
          <w:ilvl w:val="0"/>
          <w:numId w:val="2"/>
        </w:numPr>
        <w:spacing w:line="360" w:lineRule="auto"/>
        <w:jc w:val="both"/>
        <w:rPr>
          <w:lang w:val="uk-UA"/>
        </w:rPr>
      </w:pPr>
      <w:r>
        <w:rPr>
          <w:lang w:val="uk-UA"/>
        </w:rPr>
        <w:t>Що називається на етапі нейруляції.</w:t>
      </w:r>
    </w:p>
    <w:p w:rsidR="000620C8" w:rsidRDefault="00CC1387">
      <w:pPr>
        <w:numPr>
          <w:ilvl w:val="0"/>
          <w:numId w:val="2"/>
        </w:numPr>
        <w:spacing w:line="360" w:lineRule="auto"/>
        <w:jc w:val="both"/>
        <w:rPr>
          <w:lang w:val="uk-UA"/>
        </w:rPr>
      </w:pPr>
      <w:r>
        <w:rPr>
          <w:lang w:val="uk-UA"/>
        </w:rPr>
        <w:t>Що розвивається з міота?</w:t>
      </w:r>
    </w:p>
    <w:p w:rsidR="000620C8" w:rsidRDefault="00CC1387">
      <w:pPr>
        <w:numPr>
          <w:ilvl w:val="0"/>
          <w:numId w:val="2"/>
        </w:numPr>
        <w:spacing w:line="360" w:lineRule="auto"/>
        <w:jc w:val="both"/>
        <w:rPr>
          <w:lang w:val="uk-UA"/>
        </w:rPr>
      </w:pPr>
      <w:r>
        <w:rPr>
          <w:lang w:val="uk-UA"/>
        </w:rPr>
        <w:t xml:space="preserve"> Які є шари мезодерми?</w:t>
      </w:r>
    </w:p>
    <w:p w:rsidR="000620C8" w:rsidRDefault="00CC1387">
      <w:pPr>
        <w:numPr>
          <w:ilvl w:val="0"/>
          <w:numId w:val="2"/>
        </w:numPr>
        <w:spacing w:line="360" w:lineRule="auto"/>
        <w:jc w:val="both"/>
        <w:rPr>
          <w:lang w:val="uk-UA"/>
        </w:rPr>
      </w:pPr>
      <w:r>
        <w:rPr>
          <w:lang w:val="uk-UA"/>
        </w:rPr>
        <w:t xml:space="preserve"> Що розвивається з проміжної мезодорми.</w:t>
      </w:r>
    </w:p>
    <w:p w:rsidR="000620C8" w:rsidRDefault="00CC1387">
      <w:pPr>
        <w:numPr>
          <w:ilvl w:val="0"/>
          <w:numId w:val="2"/>
        </w:numPr>
        <w:spacing w:line="360" w:lineRule="auto"/>
        <w:jc w:val="both"/>
        <w:rPr>
          <w:lang w:val="uk-UA"/>
        </w:rPr>
      </w:pPr>
      <w:r>
        <w:rPr>
          <w:lang w:val="uk-UA"/>
        </w:rPr>
        <w:t xml:space="preserve"> Що таке мазенхіма.</w:t>
      </w:r>
    </w:p>
    <w:p w:rsidR="000620C8" w:rsidRDefault="00CC1387">
      <w:pPr>
        <w:numPr>
          <w:ilvl w:val="0"/>
          <w:numId w:val="2"/>
        </w:numPr>
        <w:spacing w:line="360" w:lineRule="auto"/>
        <w:jc w:val="both"/>
        <w:rPr>
          <w:lang w:val="uk-UA"/>
        </w:rPr>
      </w:pPr>
      <w:r>
        <w:rPr>
          <w:lang w:val="uk-UA"/>
        </w:rPr>
        <w:t xml:space="preserve"> Що відбувається з зародком на 6 місяці вагітності.</w:t>
      </w:r>
    </w:p>
    <w:p w:rsidR="000620C8" w:rsidRDefault="00CC1387">
      <w:pPr>
        <w:numPr>
          <w:ilvl w:val="0"/>
          <w:numId w:val="2"/>
        </w:numPr>
        <w:spacing w:line="360" w:lineRule="auto"/>
        <w:jc w:val="both"/>
        <w:rPr>
          <w:lang w:val="uk-UA"/>
        </w:rPr>
      </w:pPr>
      <w:r>
        <w:rPr>
          <w:lang w:val="uk-UA"/>
        </w:rPr>
        <w:t xml:space="preserve"> Яка тривалість плодового періоду.</w:t>
      </w:r>
    </w:p>
    <w:p w:rsidR="000620C8" w:rsidRDefault="00CC1387">
      <w:pPr>
        <w:numPr>
          <w:ilvl w:val="0"/>
          <w:numId w:val="2"/>
        </w:numPr>
        <w:spacing w:line="360" w:lineRule="auto"/>
        <w:jc w:val="both"/>
        <w:rPr>
          <w:lang w:val="uk-UA"/>
        </w:rPr>
      </w:pPr>
      <w:r>
        <w:rPr>
          <w:lang w:val="uk-UA"/>
        </w:rPr>
        <w:t xml:space="preserve"> Які критичні періоди ви знаєте.</w:t>
      </w:r>
    </w:p>
    <w:p w:rsidR="000620C8" w:rsidRDefault="00CC1387">
      <w:pPr>
        <w:numPr>
          <w:ilvl w:val="0"/>
          <w:numId w:val="2"/>
        </w:numPr>
        <w:spacing w:line="360" w:lineRule="auto"/>
        <w:jc w:val="both"/>
        <w:rPr>
          <w:lang w:val="uk-UA"/>
        </w:rPr>
      </w:pPr>
      <w:r>
        <w:rPr>
          <w:lang w:val="uk-UA"/>
        </w:rPr>
        <w:t xml:space="preserve"> Що таке плацента.</w:t>
      </w:r>
    </w:p>
    <w:p w:rsidR="000620C8" w:rsidRDefault="00CC1387">
      <w:pPr>
        <w:numPr>
          <w:ilvl w:val="0"/>
          <w:numId w:val="2"/>
        </w:numPr>
        <w:spacing w:line="360" w:lineRule="auto"/>
        <w:jc w:val="both"/>
        <w:rPr>
          <w:lang w:val="uk-UA"/>
        </w:rPr>
      </w:pPr>
      <w:r>
        <w:rPr>
          <w:lang w:val="uk-UA"/>
        </w:rPr>
        <w:t xml:space="preserve"> Де вона розвивається.</w:t>
      </w:r>
    </w:p>
    <w:p w:rsidR="000620C8" w:rsidRDefault="00CC1387">
      <w:pPr>
        <w:numPr>
          <w:ilvl w:val="0"/>
          <w:numId w:val="2"/>
        </w:numPr>
        <w:spacing w:line="360" w:lineRule="auto"/>
        <w:jc w:val="both"/>
        <w:rPr>
          <w:lang w:val="uk-UA"/>
        </w:rPr>
      </w:pPr>
      <w:r>
        <w:rPr>
          <w:lang w:val="uk-UA"/>
        </w:rPr>
        <w:t xml:space="preserve"> Функції плаценти. </w:t>
      </w:r>
    </w:p>
    <w:p w:rsidR="000620C8" w:rsidRDefault="000620C8">
      <w:pPr>
        <w:spacing w:line="360" w:lineRule="auto"/>
        <w:ind w:firstLine="567"/>
        <w:jc w:val="both"/>
        <w:rPr>
          <w:lang w:val="uk-UA"/>
        </w:rPr>
      </w:pPr>
    </w:p>
    <w:p w:rsidR="000620C8" w:rsidRDefault="00CC1387">
      <w:pPr>
        <w:shd w:val="clear" w:color="auto" w:fill="FFFFFF"/>
        <w:spacing w:line="360" w:lineRule="auto"/>
        <w:ind w:firstLine="567"/>
        <w:jc w:val="both"/>
      </w:pPr>
      <w:r>
        <w:rPr>
          <w:lang w:val="uk-UA"/>
        </w:rPr>
        <w:br w:type="page"/>
      </w:r>
      <w:r>
        <w:rPr>
          <w:color w:val="000000"/>
          <w:lang w:val="uk-UA"/>
        </w:rPr>
        <w:t>Знання загальних закономірностей внутрішньоутробного розвитку людини має не лише велике теоретичне значення, а й ве</w:t>
      </w:r>
      <w:r>
        <w:rPr>
          <w:color w:val="000000"/>
          <w:lang w:val="uk-UA"/>
        </w:rPr>
        <w:softHyphen/>
        <w:t>личезний практичний інтерес. У певні періоди росту й диференціації (розвиток спадкових структур, початок функціювання найважливіших внутрішніх органів, деякі особливості живлення зародка на різних етапах його розвитку тощо) визна</w:t>
      </w:r>
      <w:r>
        <w:rPr>
          <w:color w:val="000000"/>
          <w:lang w:val="uk-UA"/>
        </w:rPr>
        <w:softHyphen/>
        <w:t>чається підвищена чутливість організму, що розвивається, до різних зовнішніх і внутрішніх негативних чинників. Ці пе</w:t>
      </w:r>
      <w:r>
        <w:rPr>
          <w:color w:val="000000"/>
          <w:lang w:val="uk-UA"/>
        </w:rPr>
        <w:softHyphen/>
        <w:t>ріоди називаються критичними.</w:t>
      </w:r>
    </w:p>
    <w:p w:rsidR="000620C8" w:rsidRDefault="00CC1387">
      <w:pPr>
        <w:shd w:val="clear" w:color="auto" w:fill="FFFFFF"/>
        <w:spacing w:line="360" w:lineRule="auto"/>
        <w:ind w:firstLine="567"/>
        <w:jc w:val="both"/>
      </w:pPr>
      <w:r>
        <w:rPr>
          <w:color w:val="000000"/>
          <w:lang w:val="uk-UA"/>
        </w:rPr>
        <w:t>У всіх плацентарних ссавців, у тому числі й людини, пренатальний онтогенез може бути поділений на передзародковий (перші 2 тижні після запліднення), зарод</w:t>
      </w:r>
      <w:r>
        <w:rPr>
          <w:color w:val="000000"/>
          <w:lang w:val="uk-UA"/>
        </w:rPr>
        <w:softHyphen/>
        <w:t>ковий період розвитку (2-8-й тижні після запліднення), тобто до завершення утворення плаценти, і період плодового розвитку (весь наступний період до на</w:t>
      </w:r>
      <w:r>
        <w:rPr>
          <w:color w:val="000000"/>
          <w:lang w:val="uk-UA"/>
        </w:rPr>
        <w:softHyphen/>
        <w:t>родження), для якого властивий плацен</w:t>
      </w:r>
      <w:r>
        <w:rPr>
          <w:color w:val="000000"/>
          <w:lang w:val="uk-UA"/>
        </w:rPr>
        <w:softHyphen/>
        <w:t>тарний кровообіг.</w:t>
      </w:r>
    </w:p>
    <w:p w:rsidR="000620C8" w:rsidRDefault="00CC1387">
      <w:pPr>
        <w:shd w:val="clear" w:color="auto" w:fill="FFFFFF"/>
        <w:spacing w:line="360" w:lineRule="auto"/>
        <w:ind w:firstLine="567"/>
        <w:jc w:val="both"/>
      </w:pPr>
      <w:r>
        <w:rPr>
          <w:color w:val="000000"/>
          <w:lang w:val="uk-UA"/>
        </w:rPr>
        <w:t>Крім того, весь період ембріогенезу за Міжнародною гістологічною номенклату</w:t>
      </w:r>
      <w:r>
        <w:rPr>
          <w:color w:val="000000"/>
          <w:lang w:val="uk-UA"/>
        </w:rPr>
        <w:softHyphen/>
        <w:t>рою поділяють на такі етапи: передзарод</w:t>
      </w:r>
      <w:r>
        <w:rPr>
          <w:color w:val="000000"/>
          <w:lang w:val="uk-UA"/>
        </w:rPr>
        <w:softHyphen/>
        <w:t>ковий (преембріональний), зародковий (ембріональний), плодовий (фетальний).</w:t>
      </w:r>
    </w:p>
    <w:p w:rsidR="000620C8" w:rsidRDefault="00CC1387">
      <w:pPr>
        <w:shd w:val="clear" w:color="auto" w:fill="FFFFFF"/>
        <w:spacing w:line="360" w:lineRule="auto"/>
        <w:ind w:firstLine="567"/>
        <w:jc w:val="both"/>
        <w:rPr>
          <w:lang w:val="uk-UA"/>
        </w:rPr>
      </w:pPr>
      <w:r>
        <w:rPr>
          <w:color w:val="000000"/>
          <w:lang w:val="uk-UA"/>
        </w:rPr>
        <w:t>Передзародковий етап (дроблення) — перші 2 тижні після запліднення. Зразу після запліднення зигота починає швид</w:t>
      </w:r>
      <w:r>
        <w:rPr>
          <w:color w:val="000000"/>
          <w:lang w:val="uk-UA"/>
        </w:rPr>
        <w:softHyphen/>
        <w:t>ко ділитися на клітини (бластомери). Утворюється морула, потім бластоциста. В одношаровій бластоцисті утворюється два відокремлених клітинних утвори — стінка бластоцисти утворює позазародко-вий трофобласт, а відокремлене клітинне скупчення — внутрішню клітинну масу (ембргобласт), між якими незабаром ви</w:t>
      </w:r>
      <w:r>
        <w:rPr>
          <w:color w:val="000000"/>
          <w:lang w:val="uk-UA"/>
        </w:rPr>
        <w:softHyphen/>
        <w:t>никає порожнина — бластоцель. Наприкінці першого тижня після запліднення бластоциста діаметром близь</w:t>
      </w:r>
      <w:r>
        <w:rPr>
          <w:color w:val="000000"/>
          <w:lang w:val="uk-UA"/>
        </w:rPr>
        <w:softHyphen/>
        <w:t>ко 1 мм заглиблюється (імплантується) в товщу пухкої слизової оболонки матки (завдяки лізуючій дії клітин трофобласта).</w:t>
      </w:r>
    </w:p>
    <w:p w:rsidR="000620C8" w:rsidRDefault="00CC1387">
      <w:pPr>
        <w:shd w:val="clear" w:color="auto" w:fill="FFFFFF"/>
        <w:spacing w:line="360" w:lineRule="auto"/>
        <w:ind w:firstLine="567"/>
        <w:jc w:val="both"/>
        <w:rPr>
          <w:lang w:val="uk-UA"/>
        </w:rPr>
      </w:pPr>
      <w:r>
        <w:rPr>
          <w:color w:val="000000"/>
          <w:lang w:val="uk-UA"/>
        </w:rPr>
        <w:t>На другий і третій тижні після заплід</w:t>
      </w:r>
      <w:r>
        <w:rPr>
          <w:color w:val="000000"/>
          <w:lang w:val="uk-UA"/>
        </w:rPr>
        <w:softHyphen/>
        <w:t>нення відбувається гаструляція, виділен</w:t>
      </w:r>
      <w:r>
        <w:rPr>
          <w:color w:val="000000"/>
          <w:lang w:val="uk-UA"/>
        </w:rPr>
        <w:softHyphen/>
        <w:t>ня зародкових листків і початок їх роз</w:t>
      </w:r>
      <w:r>
        <w:rPr>
          <w:color w:val="000000"/>
          <w:lang w:val="uk-UA"/>
        </w:rPr>
        <w:softHyphen/>
        <w:t>витку. Спостерігається активніший розви</w:t>
      </w:r>
      <w:r>
        <w:rPr>
          <w:color w:val="000000"/>
          <w:lang w:val="uk-UA"/>
        </w:rPr>
        <w:softHyphen/>
        <w:t>ток ембріобласта (порівняно з трофобластом), тобто інтенсивно відбувається ут</w:t>
      </w:r>
      <w:r>
        <w:rPr>
          <w:color w:val="000000"/>
          <w:lang w:val="uk-UA"/>
        </w:rPr>
        <w:softHyphen/>
        <w:t>ворення та диференціація зародкових листків. Спочатку (восьма доба) у внут</w:t>
      </w:r>
      <w:r>
        <w:rPr>
          <w:color w:val="000000"/>
          <w:lang w:val="uk-UA"/>
        </w:rPr>
        <w:softHyphen/>
        <w:t>рішньому шарі ембріобласта виділяється однорядний шар клітин — зародкова ен</w:t>
      </w:r>
      <w:r>
        <w:rPr>
          <w:color w:val="000000"/>
          <w:lang w:val="uk-UA"/>
        </w:rPr>
        <w:softHyphen/>
        <w:t>додерма. У решті клітинної маси ембріо</w:t>
      </w:r>
      <w:r>
        <w:rPr>
          <w:color w:val="000000"/>
          <w:lang w:val="uk-UA"/>
        </w:rPr>
        <w:softHyphen/>
        <w:t>бласта пізніше з'являється порожнина — амніон, вистелений зсередини однорядним шаром клітин. Частина стінки амніона, яка прилягає до ендодерми, нази</w:t>
      </w:r>
      <w:r>
        <w:rPr>
          <w:color w:val="000000"/>
          <w:lang w:val="uk-UA"/>
        </w:rPr>
        <w:softHyphen/>
        <w:t>вається зародковою ектодермою.</w:t>
      </w:r>
    </w:p>
    <w:p w:rsidR="000620C8" w:rsidRDefault="00CC1387">
      <w:pPr>
        <w:shd w:val="clear" w:color="auto" w:fill="FFFFFF"/>
        <w:spacing w:line="360" w:lineRule="auto"/>
        <w:ind w:firstLine="567"/>
        <w:jc w:val="both"/>
        <w:rPr>
          <w:lang w:val="uk-UA"/>
        </w:rPr>
      </w:pPr>
      <w:r>
        <w:rPr>
          <w:color w:val="000000"/>
          <w:lang w:val="uk-UA"/>
        </w:rPr>
        <w:t>Внутрішній і зовнішній зародкові лис</w:t>
      </w:r>
      <w:r>
        <w:rPr>
          <w:color w:val="000000"/>
          <w:lang w:val="uk-UA"/>
        </w:rPr>
        <w:softHyphen/>
        <w:t>тки — ендо- і ектодерма — разом станов</w:t>
      </w:r>
      <w:r>
        <w:rPr>
          <w:color w:val="000000"/>
          <w:lang w:val="uk-UA"/>
        </w:rPr>
        <w:softHyphen/>
        <w:t>лять зародковий диск, де пізніше і розви</w:t>
      </w:r>
      <w:r>
        <w:rPr>
          <w:color w:val="000000"/>
          <w:lang w:val="uk-UA"/>
        </w:rPr>
        <w:softHyphen/>
        <w:t>вається ембріон. Утворюється жовтковий мішок. При цьому ендодерма зародково</w:t>
      </w:r>
      <w:r>
        <w:rPr>
          <w:color w:val="000000"/>
          <w:lang w:val="uk-UA"/>
        </w:rPr>
        <w:softHyphen/>
        <w:t>го диска разом з позазародковою части</w:t>
      </w:r>
      <w:r>
        <w:rPr>
          <w:color w:val="000000"/>
          <w:lang w:val="uk-UA"/>
        </w:rPr>
        <w:softHyphen/>
        <w:t>ною, яка розвивається, входить до складу стінки жовткового міхура. Ектодерма ж є частиною стінки амніона.</w:t>
      </w:r>
    </w:p>
    <w:p w:rsidR="000620C8" w:rsidRDefault="00CC1387">
      <w:pPr>
        <w:shd w:val="clear" w:color="auto" w:fill="FFFFFF"/>
        <w:spacing w:line="360" w:lineRule="auto"/>
        <w:ind w:firstLine="567"/>
        <w:jc w:val="both"/>
        <w:rPr>
          <w:lang w:val="uk-UA"/>
        </w:rPr>
      </w:pPr>
      <w:r>
        <w:rPr>
          <w:color w:val="000000"/>
          <w:lang w:val="uk-UA"/>
        </w:rPr>
        <w:t>У зародковому диску незабаром з'яв</w:t>
      </w:r>
      <w:r>
        <w:rPr>
          <w:color w:val="000000"/>
          <w:lang w:val="uk-UA"/>
        </w:rPr>
        <w:softHyphen/>
        <w:t>ляється потовщення — первинна смужка із зародковим вузликом спереду, де в кінці першого і на початку другого тижня по</w:t>
      </w:r>
      <w:r>
        <w:rPr>
          <w:color w:val="000000"/>
          <w:lang w:val="uk-UA"/>
        </w:rPr>
        <w:softHyphen/>
        <w:t>чинається інтенсивна міграція клітин під ектодерму. За рахунок цих мігруючих клітин розвивається третій, середній між ендодермою та ектодермою, зародковий листок, або мезодерма. Кліти</w:t>
      </w:r>
      <w:r>
        <w:rPr>
          <w:color w:val="000000"/>
          <w:lang w:val="uk-UA"/>
        </w:rPr>
        <w:softHyphen/>
        <w:t>ни, розташовані перед зародковим вузли</w:t>
      </w:r>
      <w:r>
        <w:rPr>
          <w:color w:val="000000"/>
          <w:lang w:val="uk-UA"/>
        </w:rPr>
        <w:softHyphen/>
        <w:t>ком, утворюють нотохорду — зачаток хреб</w:t>
      </w:r>
      <w:r>
        <w:rPr>
          <w:color w:val="000000"/>
          <w:lang w:val="uk-UA"/>
        </w:rPr>
        <w:softHyphen/>
        <w:t>та, по боках від первинної смуж</w:t>
      </w:r>
      <w:r>
        <w:rPr>
          <w:color w:val="000000"/>
          <w:lang w:val="uk-UA"/>
        </w:rPr>
        <w:softHyphen/>
        <w:t>ки - основний зачаток мезодерми, який не</w:t>
      </w:r>
      <w:r>
        <w:rPr>
          <w:color w:val="000000"/>
          <w:lang w:val="uk-UA"/>
        </w:rPr>
        <w:softHyphen/>
        <w:t>вдовзі диференціюється на три частини: приосьову (епімер), мезодерму бічної пластинки (гіпомер) і закладену між ними проміжну (мезомер).</w:t>
      </w:r>
    </w:p>
    <w:p w:rsidR="000620C8" w:rsidRDefault="00CC1387">
      <w:pPr>
        <w:shd w:val="clear" w:color="auto" w:fill="FFFFFF"/>
        <w:spacing w:line="360" w:lineRule="auto"/>
        <w:ind w:firstLine="567"/>
        <w:jc w:val="both"/>
        <w:rPr>
          <w:lang w:val="uk-UA"/>
        </w:rPr>
      </w:pPr>
      <w:r>
        <w:rPr>
          <w:color w:val="000000"/>
          <w:lang w:val="uk-UA"/>
        </w:rPr>
        <w:t>Паралельно з утворенням основних ча</w:t>
      </w:r>
      <w:r>
        <w:rPr>
          <w:color w:val="000000"/>
          <w:lang w:val="uk-UA"/>
        </w:rPr>
        <w:softHyphen/>
        <w:t>стин мезодерми відбувається також дифе</w:t>
      </w:r>
      <w:r>
        <w:rPr>
          <w:color w:val="000000"/>
          <w:lang w:val="uk-UA"/>
        </w:rPr>
        <w:softHyphen/>
        <w:t>ренціація нотохорди (спинної струни). Це циліндричної форми скупчення мезодер-мальннх клітин, розташоване по сере</w:t>
      </w:r>
      <w:r>
        <w:rPr>
          <w:color w:val="000000"/>
          <w:lang w:val="uk-UA"/>
        </w:rPr>
        <w:softHyphen/>
        <w:t>динній площині вентральне від мозко</w:t>
      </w:r>
      <w:r>
        <w:rPr>
          <w:color w:val="000000"/>
          <w:lang w:val="uk-UA"/>
        </w:rPr>
        <w:softHyphen/>
        <w:t>вої первинної смужки. Нотохорда є осьо</w:t>
      </w:r>
      <w:r>
        <w:rPr>
          <w:color w:val="000000"/>
          <w:lang w:val="uk-UA"/>
        </w:rPr>
        <w:softHyphen/>
        <w:t>вим скелетом примітивних хордових і пре-ембріонів усіх хребетних і відіграє важ</w:t>
      </w:r>
      <w:r>
        <w:rPr>
          <w:color w:val="000000"/>
          <w:lang w:val="uk-UA"/>
        </w:rPr>
        <w:softHyphen/>
        <w:t>ливу роль у розвитку нервової трубки та хребта.</w:t>
      </w:r>
    </w:p>
    <w:p w:rsidR="000620C8" w:rsidRDefault="00CC1387">
      <w:pPr>
        <w:shd w:val="clear" w:color="auto" w:fill="FFFFFF"/>
        <w:spacing w:line="360" w:lineRule="auto"/>
        <w:ind w:firstLine="567"/>
        <w:jc w:val="both"/>
      </w:pPr>
      <w:r>
        <w:rPr>
          <w:color w:val="000000"/>
          <w:lang w:val="uk-UA"/>
        </w:rPr>
        <w:t>В ектодермі на етапі нсйруляції почи</w:t>
      </w:r>
      <w:r>
        <w:rPr>
          <w:color w:val="000000"/>
          <w:lang w:val="uk-UA"/>
        </w:rPr>
        <w:softHyphen/>
        <w:t>нає розвиватись нервова система, точніше коли на дорсальній поверхні зародкового диска ектодерма стовщується у вигляді нервової пластинки, - від головного кінця до хвостового. Ця пластинка перетворюєть</w:t>
      </w:r>
      <w:r>
        <w:rPr>
          <w:color w:val="000000"/>
          <w:lang w:val="uk-UA"/>
        </w:rPr>
        <w:softHyphen/>
        <w:t>ся на нервову борозну, а на початку ембріо</w:t>
      </w:r>
      <w:r>
        <w:rPr>
          <w:color w:val="000000"/>
          <w:lang w:val="uk-UA"/>
        </w:rPr>
        <w:softHyphen/>
        <w:t>нального періоду — на нервову трубку. На цьому етапі розвитку живлення зарод</w:t>
      </w:r>
      <w:r>
        <w:rPr>
          <w:color w:val="000000"/>
          <w:lang w:val="uk-UA"/>
        </w:rPr>
        <w:softHyphen/>
        <w:t>ка здійснюється тільки за рахунок речо</w:t>
      </w:r>
      <w:r>
        <w:rPr>
          <w:color w:val="000000"/>
          <w:lang w:val="uk-UA"/>
        </w:rPr>
        <w:softHyphen/>
        <w:t>вин із тканин матки.</w:t>
      </w:r>
    </w:p>
    <w:p w:rsidR="000620C8" w:rsidRDefault="00CC1387">
      <w:pPr>
        <w:shd w:val="clear" w:color="auto" w:fill="FFFFFF"/>
        <w:spacing w:line="360" w:lineRule="auto"/>
        <w:ind w:firstLine="567"/>
        <w:jc w:val="both"/>
        <w:rPr>
          <w:lang w:val="uk-UA"/>
        </w:rPr>
      </w:pPr>
      <w:r>
        <w:rPr>
          <w:color w:val="000000"/>
          <w:lang w:val="uk-UA"/>
        </w:rPr>
        <w:t>Зародковий (ембріональний) період (диференціація основних зачатків органів і тканин) — 4-8-й тижні після запліднення. У цей час тіло зародка цілком відокремлюється від жовткового мішка. Сегменти приосьової мезодерми, яких в ембріоні людини закладається 43-44 пари і які дістали назву сомітів, ди</w:t>
      </w:r>
      <w:r>
        <w:rPr>
          <w:color w:val="000000"/>
          <w:lang w:val="uk-UA"/>
        </w:rPr>
        <w:softHyphen/>
        <w:t>ференціюються на дерматом, клітини яко</w:t>
      </w:r>
      <w:r>
        <w:rPr>
          <w:color w:val="000000"/>
          <w:lang w:val="uk-UA"/>
        </w:rPr>
        <w:softHyphen/>
        <w:t>го беруть участь у розвитку власне шкіри, мготом, з якого розвивається посмугова</w:t>
      </w:r>
      <w:r>
        <w:rPr>
          <w:color w:val="000000"/>
          <w:lang w:val="uk-UA"/>
        </w:rPr>
        <w:softHyphen/>
        <w:t>на мускулатура, і склеротом, з клітин якого розвивається скелет.</w:t>
      </w:r>
    </w:p>
    <w:p w:rsidR="000620C8" w:rsidRDefault="00CC1387">
      <w:pPr>
        <w:shd w:val="clear" w:color="auto" w:fill="FFFFFF"/>
        <w:spacing w:line="360" w:lineRule="auto"/>
        <w:ind w:firstLine="567"/>
        <w:jc w:val="both"/>
        <w:rPr>
          <w:lang w:val="uk-UA"/>
        </w:rPr>
      </w:pPr>
      <w:r>
        <w:rPr>
          <w:color w:val="000000"/>
          <w:lang w:val="uk-UA"/>
        </w:rPr>
        <w:t>Мезодерма бічної пластинки у подаль</w:t>
      </w:r>
      <w:r>
        <w:rPr>
          <w:color w:val="000000"/>
          <w:lang w:val="uk-UA"/>
        </w:rPr>
        <w:softHyphen/>
        <w:t>шому розпадається на два шари: зовніш</w:t>
      </w:r>
      <w:r>
        <w:rPr>
          <w:color w:val="000000"/>
          <w:lang w:val="uk-UA"/>
        </w:rPr>
        <w:softHyphen/>
        <w:t>ній — соматичну (парієтальну) мезодер</w:t>
      </w:r>
      <w:r>
        <w:rPr>
          <w:color w:val="000000"/>
          <w:lang w:val="uk-UA"/>
        </w:rPr>
        <w:softHyphen/>
        <w:t>му (соматоплевру) і внутрішній — мезо</w:t>
      </w:r>
      <w:r>
        <w:rPr>
          <w:color w:val="000000"/>
          <w:lang w:val="uk-UA"/>
        </w:rPr>
        <w:softHyphen/>
        <w:t>дерму нутрощів, або вісцеральну (спланх-ноплевру) — спланхнічну мезодерму. Перший шар, з якого розвивається парієтальний листок серозної оболонки, тісно зростається з ектодермою і елементами дерматомів, що проникають у неї. Другий об'єднується з ендодермою і є початком вісцерального листка серозної оболонки та його похідних. Між соматичною і вісце</w:t>
      </w:r>
      <w:r>
        <w:rPr>
          <w:color w:val="000000"/>
          <w:lang w:val="uk-UA"/>
        </w:rPr>
        <w:softHyphen/>
        <w:t>ральною мезодермою розташована порож</w:t>
      </w:r>
      <w:r>
        <w:rPr>
          <w:color w:val="000000"/>
          <w:lang w:val="uk-UA"/>
        </w:rPr>
        <w:softHyphen/>
        <w:t xml:space="preserve">нина (целом). </w:t>
      </w:r>
    </w:p>
    <w:p w:rsidR="000620C8" w:rsidRDefault="00D625F9">
      <w:pPr>
        <w:shd w:val="clear" w:color="auto" w:fill="FFFFFF"/>
        <w:spacing w:line="360" w:lineRule="auto"/>
        <w:ind w:firstLine="567"/>
        <w:jc w:val="both"/>
        <w:rPr>
          <w:color w:val="000000"/>
          <w:lang w:val="uk-UA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16.25pt;margin-top:4.15pt;width:216.5pt;height:190.6pt;z-index:251657728" o:allowincell="f" filled="f" stroked="f">
            <v:textbox>
              <w:txbxContent>
                <w:p w:rsidR="000620C8" w:rsidRDefault="00D625F9">
                  <w:pPr>
                    <w:jc w:val="center"/>
                  </w:pPr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61.25pt;height:146.25pt" fillcolor="window">
                        <v:imagedata r:id="rId6" o:title="" gain="69719f" blacklevel="11796f" grayscale="t"/>
                      </v:shape>
                    </w:pict>
                  </w:r>
                </w:p>
              </w:txbxContent>
            </v:textbox>
          </v:shape>
        </w:pict>
      </w:r>
    </w:p>
    <w:p w:rsidR="000620C8" w:rsidRDefault="000620C8">
      <w:pPr>
        <w:shd w:val="clear" w:color="auto" w:fill="FFFFFF"/>
        <w:spacing w:line="360" w:lineRule="auto"/>
        <w:ind w:firstLine="567"/>
        <w:jc w:val="both"/>
        <w:rPr>
          <w:color w:val="000000"/>
          <w:lang w:val="uk-UA"/>
        </w:rPr>
      </w:pPr>
    </w:p>
    <w:p w:rsidR="000620C8" w:rsidRDefault="000620C8">
      <w:pPr>
        <w:shd w:val="clear" w:color="auto" w:fill="FFFFFF"/>
        <w:spacing w:line="360" w:lineRule="auto"/>
        <w:ind w:firstLine="567"/>
        <w:jc w:val="both"/>
        <w:rPr>
          <w:color w:val="000000"/>
          <w:lang w:val="uk-UA"/>
        </w:rPr>
      </w:pPr>
    </w:p>
    <w:p w:rsidR="000620C8" w:rsidRDefault="000620C8">
      <w:pPr>
        <w:shd w:val="clear" w:color="auto" w:fill="FFFFFF"/>
        <w:spacing w:line="360" w:lineRule="auto"/>
        <w:ind w:firstLine="567"/>
        <w:jc w:val="both"/>
        <w:rPr>
          <w:color w:val="000000"/>
          <w:lang w:val="uk-UA"/>
        </w:rPr>
      </w:pPr>
    </w:p>
    <w:p w:rsidR="000620C8" w:rsidRDefault="000620C8">
      <w:pPr>
        <w:shd w:val="clear" w:color="auto" w:fill="FFFFFF"/>
        <w:spacing w:line="360" w:lineRule="auto"/>
        <w:ind w:firstLine="567"/>
        <w:jc w:val="both"/>
        <w:rPr>
          <w:color w:val="000000"/>
          <w:lang w:val="uk-UA"/>
        </w:rPr>
      </w:pPr>
    </w:p>
    <w:p w:rsidR="000620C8" w:rsidRDefault="000620C8">
      <w:pPr>
        <w:shd w:val="clear" w:color="auto" w:fill="FFFFFF"/>
        <w:spacing w:line="360" w:lineRule="auto"/>
        <w:ind w:firstLine="567"/>
        <w:jc w:val="both"/>
        <w:rPr>
          <w:color w:val="000000"/>
          <w:lang w:val="uk-UA"/>
        </w:rPr>
      </w:pPr>
    </w:p>
    <w:p w:rsidR="000620C8" w:rsidRDefault="000620C8">
      <w:pPr>
        <w:shd w:val="clear" w:color="auto" w:fill="FFFFFF"/>
        <w:spacing w:line="360" w:lineRule="auto"/>
        <w:jc w:val="both"/>
        <w:rPr>
          <w:color w:val="000000"/>
          <w:lang w:val="uk-UA"/>
        </w:rPr>
      </w:pPr>
    </w:p>
    <w:p w:rsidR="000620C8" w:rsidRDefault="00CC1387">
      <w:pPr>
        <w:shd w:val="clear" w:color="auto" w:fill="FFFFFF"/>
        <w:spacing w:line="360" w:lineRule="auto"/>
        <w:ind w:firstLine="567"/>
        <w:jc w:val="both"/>
        <w:rPr>
          <w:sz w:val="24"/>
          <w:lang w:val="uk-UA"/>
        </w:rPr>
      </w:pPr>
      <w:r>
        <w:rPr>
          <w:color w:val="000000"/>
          <w:sz w:val="24"/>
          <w:lang w:val="uk-UA"/>
        </w:rPr>
        <w:t>Мал. Ембріон людини в кінці четвертого тиж</w:t>
      </w:r>
      <w:r>
        <w:rPr>
          <w:color w:val="000000"/>
          <w:sz w:val="24"/>
          <w:lang w:val="uk-UA"/>
        </w:rPr>
        <w:softHyphen/>
        <w:t>ня  Загальний вигляд сомітів   (приосьова мезо</w:t>
      </w:r>
      <w:r>
        <w:rPr>
          <w:color w:val="000000"/>
          <w:sz w:val="24"/>
          <w:lang w:val="uk-UA"/>
        </w:rPr>
        <w:softHyphen/>
        <w:t>дерма):</w:t>
      </w:r>
    </w:p>
    <w:p w:rsidR="000620C8" w:rsidRDefault="00CC1387">
      <w:pPr>
        <w:shd w:val="clear" w:color="auto" w:fill="FFFFFF"/>
        <w:spacing w:line="360" w:lineRule="auto"/>
        <w:ind w:firstLine="567"/>
        <w:jc w:val="both"/>
        <w:rPr>
          <w:sz w:val="24"/>
        </w:rPr>
      </w:pPr>
      <w:r>
        <w:rPr>
          <w:color w:val="000000"/>
          <w:sz w:val="24"/>
          <w:lang w:val="uk-UA"/>
        </w:rPr>
        <w:t>1 — перша глоткова (зяброва) дуга; 2 — зорова ямка; 3 — перша глоткова (зяброва) борозна; 4 — друга глоткова (зяброва) дуга; 5 — вушна ямка; 6 — третя глоткова (зяб</w:t>
      </w:r>
      <w:r>
        <w:rPr>
          <w:color w:val="000000"/>
          <w:sz w:val="24"/>
          <w:lang w:val="uk-UA"/>
        </w:rPr>
        <w:softHyphen/>
        <w:t>рова) дуга; 7 — восьмий, дев'ятий, десятий і одинадцятий соміти.</w:t>
      </w:r>
    </w:p>
    <w:p w:rsidR="000620C8" w:rsidRDefault="000620C8">
      <w:pPr>
        <w:shd w:val="clear" w:color="auto" w:fill="FFFFFF"/>
        <w:spacing w:line="360" w:lineRule="auto"/>
        <w:ind w:firstLine="567"/>
        <w:jc w:val="both"/>
        <w:rPr>
          <w:color w:val="000000"/>
          <w:lang w:val="uk-UA"/>
        </w:rPr>
      </w:pPr>
    </w:p>
    <w:p w:rsidR="000620C8" w:rsidRDefault="00CC1387">
      <w:pPr>
        <w:pStyle w:val="2"/>
        <w:spacing w:line="360" w:lineRule="auto"/>
      </w:pPr>
      <w:r>
        <w:t>На ранніх стадіях ця порожнина є спільною целомічною порож</w:t>
      </w:r>
      <w:r>
        <w:softHyphen/>
        <w:t>ниною тіла, а потім ділить</w:t>
      </w:r>
      <w:r>
        <w:softHyphen/>
        <w:t>ся на чотири ізольовані порожнини: пра</w:t>
      </w:r>
      <w:r>
        <w:softHyphen/>
        <w:t>ву й ліву плевральні, перикардіальну і че</w:t>
      </w:r>
      <w:r>
        <w:softHyphen/>
        <w:t>ревну.</w:t>
      </w:r>
    </w:p>
    <w:p w:rsidR="000620C8" w:rsidRDefault="00CC1387">
      <w:pPr>
        <w:shd w:val="clear" w:color="auto" w:fill="FFFFFF"/>
        <w:spacing w:line="360" w:lineRule="auto"/>
        <w:ind w:firstLine="567"/>
        <w:jc w:val="both"/>
        <w:rPr>
          <w:lang w:val="uk-UA"/>
        </w:rPr>
      </w:pPr>
      <w:r>
        <w:rPr>
          <w:color w:val="000000"/>
          <w:lang w:val="uk-UA"/>
        </w:rPr>
        <w:t>З проміжної мезодерми (нефрогенного тяжа) розвиваються головні компоненти сечової і статевої систем, які протягом ево</w:t>
      </w:r>
      <w:r>
        <w:rPr>
          <w:color w:val="000000"/>
          <w:lang w:val="uk-UA"/>
        </w:rPr>
        <w:softHyphen/>
        <w:t>люції хребетних зазнали складних пере</w:t>
      </w:r>
      <w:r>
        <w:rPr>
          <w:color w:val="000000"/>
          <w:lang w:val="uk-UA"/>
        </w:rPr>
        <w:softHyphen/>
        <w:t>творень.</w:t>
      </w:r>
    </w:p>
    <w:p w:rsidR="000620C8" w:rsidRDefault="00CC1387">
      <w:pPr>
        <w:shd w:val="clear" w:color="auto" w:fill="FFFFFF"/>
        <w:spacing w:line="360" w:lineRule="auto"/>
        <w:ind w:firstLine="567"/>
        <w:jc w:val="both"/>
        <w:rPr>
          <w:lang w:val="uk-UA"/>
        </w:rPr>
      </w:pPr>
      <w:r>
        <w:rPr>
          <w:color w:val="000000"/>
          <w:lang w:val="uk-UA"/>
        </w:rPr>
        <w:t>У преембріональному періоді з глибо</w:t>
      </w:r>
      <w:r>
        <w:rPr>
          <w:color w:val="000000"/>
          <w:lang w:val="uk-UA"/>
        </w:rPr>
        <w:softHyphen/>
        <w:t>ких шарів мезодерми відділяються харак</w:t>
      </w:r>
      <w:r>
        <w:rPr>
          <w:color w:val="000000"/>
          <w:lang w:val="uk-UA"/>
        </w:rPr>
        <w:softHyphen/>
        <w:t>терні відростчасті клітини, які поширюють</w:t>
      </w:r>
      <w:r>
        <w:rPr>
          <w:color w:val="000000"/>
          <w:lang w:val="uk-UA"/>
        </w:rPr>
        <w:softHyphen/>
        <w:t>ся по всьому організму. Ця клітинна маса, що дістала назву мезенхіми, започатковує гладку м'язову тканину, кров, лімфу, кро</w:t>
      </w:r>
      <w:r>
        <w:rPr>
          <w:color w:val="000000"/>
          <w:lang w:val="uk-UA"/>
        </w:rPr>
        <w:softHyphen/>
        <w:t>вотворні органи, кровоносні і лімфатичні судини, лімфатичні вузли, селезінку тощо.</w:t>
      </w:r>
    </w:p>
    <w:p w:rsidR="000620C8" w:rsidRDefault="00CC1387">
      <w:pPr>
        <w:shd w:val="clear" w:color="auto" w:fill="FFFFFF"/>
        <w:spacing w:line="360" w:lineRule="auto"/>
        <w:ind w:firstLine="567"/>
        <w:jc w:val="both"/>
      </w:pPr>
      <w:r>
        <w:rPr>
          <w:color w:val="000000"/>
          <w:lang w:val="uk-UA"/>
        </w:rPr>
        <w:t>Починає регулярно скорочуватися сер</w:t>
      </w:r>
      <w:r>
        <w:rPr>
          <w:color w:val="000000"/>
          <w:lang w:val="uk-UA"/>
        </w:rPr>
        <w:softHyphen/>
        <w:t>це, виникає кровообіг, закладаються кінцівки, посмугована (скелетна) м'язова тканина (похідна міотомів), з'являються перші ознаки (на 6-му тижні) скостеніння скелета, замикається нервова трубка, утворюються первинні мозкові виступи (міху</w:t>
      </w:r>
      <w:r>
        <w:rPr>
          <w:color w:val="000000"/>
          <w:lang w:val="uk-UA"/>
        </w:rPr>
        <w:softHyphen/>
        <w:t>ри), спинний мозок складається вже з сірої і білої речовини, інтенсивно виникають за</w:t>
      </w:r>
      <w:r>
        <w:rPr>
          <w:color w:val="000000"/>
          <w:lang w:val="uk-UA"/>
        </w:rPr>
        <w:softHyphen/>
        <w:t>чатки органів, формується шкіра із зачат</w:t>
      </w:r>
      <w:r>
        <w:rPr>
          <w:color w:val="000000"/>
          <w:lang w:val="uk-UA"/>
        </w:rPr>
        <w:softHyphen/>
        <w:t>ками її придатків. Із ендодерми, що складається з прехордальної пластинки та киш</w:t>
      </w:r>
      <w:r>
        <w:rPr>
          <w:color w:val="000000"/>
          <w:lang w:val="uk-UA"/>
        </w:rPr>
        <w:softHyphen/>
        <w:t>кової ендодерми, закладається епітелій сли</w:t>
      </w:r>
      <w:r>
        <w:rPr>
          <w:color w:val="000000"/>
          <w:lang w:val="uk-UA"/>
        </w:rPr>
        <w:softHyphen/>
        <w:t>зових залоз заднього відділу порожнини рота, глотки, залозиста тканина щитоподіб</w:t>
      </w:r>
      <w:r>
        <w:rPr>
          <w:color w:val="000000"/>
          <w:lang w:val="uk-UA"/>
        </w:rPr>
        <w:softHyphen/>
        <w:t>ної та прищитоподібної залоз, епітеліальна основа тимуса (загруднинної залози) та епітелій стравоходу. Кишкова ендодерма є джерелом розвитку епітелію слизової оболонки шлунка, кишок, її дрібних залоз і залозистих елементів підшлункової зало</w:t>
      </w:r>
      <w:r>
        <w:rPr>
          <w:color w:val="000000"/>
          <w:lang w:val="uk-UA"/>
        </w:rPr>
        <w:softHyphen/>
        <w:t>зи, печінки та слизової оболонки жовчних шляхів. Формується плацента, хоч заро</w:t>
      </w:r>
      <w:r>
        <w:rPr>
          <w:color w:val="000000"/>
          <w:lang w:val="uk-UA"/>
        </w:rPr>
        <w:softHyphen/>
        <w:t>док ще продовжує живитись за рахунок жовткового кровообігу.</w:t>
      </w:r>
    </w:p>
    <w:p w:rsidR="000620C8" w:rsidRDefault="00CC1387">
      <w:pPr>
        <w:shd w:val="clear" w:color="auto" w:fill="FFFFFF"/>
        <w:spacing w:line="360" w:lineRule="auto"/>
        <w:ind w:firstLine="567"/>
        <w:jc w:val="both"/>
      </w:pPr>
      <w:r>
        <w:rPr>
          <w:color w:val="000000"/>
          <w:lang w:val="uk-UA"/>
        </w:rPr>
        <w:t>У кінці ембріонального і на початку пло</w:t>
      </w:r>
      <w:r>
        <w:rPr>
          <w:color w:val="000000"/>
          <w:lang w:val="uk-UA"/>
        </w:rPr>
        <w:softHyphen/>
        <w:t>дового періоду за допомогою нервових во</w:t>
      </w:r>
      <w:r>
        <w:rPr>
          <w:color w:val="000000"/>
          <w:lang w:val="uk-UA"/>
        </w:rPr>
        <w:softHyphen/>
        <w:t>локон установлюється зв'язок між органа</w:t>
      </w:r>
      <w:r>
        <w:rPr>
          <w:color w:val="000000"/>
          <w:lang w:val="uk-UA"/>
        </w:rPr>
        <w:softHyphen/>
        <w:t>ми, що розвиваються, і їхніми частинами та відповідними невротомами. Цей зв'язок за</w:t>
      </w:r>
      <w:r>
        <w:rPr>
          <w:color w:val="000000"/>
          <w:lang w:val="uk-UA"/>
        </w:rPr>
        <w:softHyphen/>
        <w:t>лишається сталим протягом усього життя.</w:t>
      </w:r>
    </w:p>
    <w:p w:rsidR="000620C8" w:rsidRDefault="00CC1387">
      <w:pPr>
        <w:pStyle w:val="2"/>
        <w:spacing w:line="360" w:lineRule="auto"/>
      </w:pPr>
      <w:r>
        <w:t>Плодовий період у людини триває від дев'ятого тижня після запліднення (заро</w:t>
      </w:r>
      <w:r>
        <w:softHyphen/>
        <w:t>док, або ембріон, починає називатись пло</w:t>
      </w:r>
      <w:r>
        <w:softHyphen/>
        <w:t>дом) до народження дитини. Протягом цього часу відбувається бурхливий ріст та диференціація органів. Високого розвит</w:t>
      </w:r>
      <w:r>
        <w:softHyphen/>
        <w:t>ку досягає центральна нервова система. У зв'язку з тим, що утворення плаценти цілком завершується до початку плодо</w:t>
      </w:r>
      <w:r>
        <w:softHyphen/>
        <w:t>вого періоду, плід повністю переходить на плацентарний кровообіг.</w:t>
      </w:r>
    </w:p>
    <w:p w:rsidR="000620C8" w:rsidRDefault="00CC1387">
      <w:pPr>
        <w:shd w:val="clear" w:color="auto" w:fill="FFFFFF"/>
        <w:spacing w:line="360" w:lineRule="auto"/>
        <w:ind w:firstLine="567"/>
        <w:jc w:val="both"/>
      </w:pPr>
      <w:r>
        <w:rPr>
          <w:color w:val="000000"/>
          <w:lang w:val="uk-UA"/>
        </w:rPr>
        <w:t>Кожен наступний етап причинно випли</w:t>
      </w:r>
      <w:r>
        <w:rPr>
          <w:color w:val="000000"/>
          <w:lang w:val="uk-UA"/>
        </w:rPr>
        <w:softHyphen/>
        <w:t>ває з попереднього. Через це ушкоджен</w:t>
      </w:r>
      <w:r>
        <w:rPr>
          <w:color w:val="000000"/>
          <w:lang w:val="uk-UA"/>
        </w:rPr>
        <w:softHyphen/>
        <w:t>ня на будь-якому етапі, як правило, при</w:t>
      </w:r>
      <w:r>
        <w:rPr>
          <w:color w:val="000000"/>
          <w:lang w:val="uk-UA"/>
        </w:rPr>
        <w:softHyphen/>
        <w:t>зводить до різких порушень розвитку за</w:t>
      </w:r>
      <w:r>
        <w:rPr>
          <w:color w:val="000000"/>
          <w:lang w:val="uk-UA"/>
        </w:rPr>
        <w:softHyphen/>
        <w:t>родка, іноді його загибелі або розвитку виродливостей (О.Г.Кнорре).</w:t>
      </w:r>
    </w:p>
    <w:p w:rsidR="000620C8" w:rsidRDefault="00CC1387">
      <w:pPr>
        <w:shd w:val="clear" w:color="auto" w:fill="FFFFFF"/>
        <w:spacing w:line="360" w:lineRule="auto"/>
        <w:ind w:firstLine="567"/>
        <w:jc w:val="both"/>
        <w:rPr>
          <w:lang w:val="uk-UA"/>
        </w:rPr>
      </w:pPr>
      <w:r>
        <w:rPr>
          <w:color w:val="000000"/>
          <w:lang w:val="uk-UA"/>
        </w:rPr>
        <w:t>Протягом вагітності за нормальних умов розрізняють такі критичні періоди. Пер</w:t>
      </w:r>
      <w:r>
        <w:rPr>
          <w:color w:val="000000"/>
          <w:lang w:val="uk-UA"/>
        </w:rPr>
        <w:softHyphen/>
        <w:t>ший період — це запліднення й етап імплан</w:t>
      </w:r>
      <w:r>
        <w:rPr>
          <w:color w:val="000000"/>
          <w:lang w:val="uk-UA"/>
        </w:rPr>
        <w:softHyphen/>
        <w:t>тації (перший тиждень після запліднення), другий — ембріональний період, тобто збігається з часом, який передує утворен</w:t>
      </w:r>
      <w:r>
        <w:rPr>
          <w:color w:val="000000"/>
          <w:lang w:val="uk-UA"/>
        </w:rPr>
        <w:softHyphen/>
        <w:t>ню плаценти. У цей час зародок продов</w:t>
      </w:r>
      <w:r>
        <w:rPr>
          <w:color w:val="000000"/>
          <w:lang w:val="uk-UA"/>
        </w:rPr>
        <w:softHyphen/>
        <w:t>жує живитись речовинами, що надходять із стінки матки, причому часто між ембріоном і матір'ю відбувається обмін несуміс</w:t>
      </w:r>
      <w:r>
        <w:rPr>
          <w:color w:val="000000"/>
          <w:lang w:val="uk-UA"/>
        </w:rPr>
        <w:softHyphen/>
        <w:t>ними білковими фракціями. Третій пері</w:t>
      </w:r>
      <w:r>
        <w:rPr>
          <w:color w:val="000000"/>
          <w:lang w:val="uk-UA"/>
        </w:rPr>
        <w:softHyphen/>
        <w:t>од збігається з бурхливим розвитком органів у першій половині плодового періоду. З'являється велика потреба плода в поживних речовинах і особливо в кисні. Кров матері насичується надмірною кіль</w:t>
      </w:r>
      <w:r>
        <w:rPr>
          <w:color w:val="000000"/>
          <w:lang w:val="uk-UA"/>
        </w:rPr>
        <w:softHyphen/>
        <w:t>кістю продуктів обміну, внаслідок чого можлива гіпоксія і токсинемія вагітної.</w:t>
      </w:r>
    </w:p>
    <w:p w:rsidR="000620C8" w:rsidRDefault="00CC1387">
      <w:pPr>
        <w:shd w:val="clear" w:color="auto" w:fill="FFFFFF"/>
        <w:spacing w:line="360" w:lineRule="auto"/>
        <w:ind w:firstLine="567"/>
        <w:jc w:val="both"/>
      </w:pPr>
      <w:r>
        <w:rPr>
          <w:color w:val="000000"/>
          <w:lang w:val="uk-UA"/>
        </w:rPr>
        <w:t xml:space="preserve">Плацента </w:t>
      </w:r>
      <w:r>
        <w:rPr>
          <w:color w:val="000000"/>
        </w:rPr>
        <w:t>(</w:t>
      </w:r>
      <w:r>
        <w:rPr>
          <w:color w:val="000000"/>
          <w:lang w:val="en-US"/>
        </w:rPr>
        <w:t>placenta</w:t>
      </w:r>
      <w:r>
        <w:rPr>
          <w:color w:val="000000"/>
        </w:rPr>
        <w:t xml:space="preserve">) </w:t>
      </w:r>
      <w:r>
        <w:rPr>
          <w:color w:val="000000"/>
          <w:lang w:val="uk-UA"/>
        </w:rPr>
        <w:t>є частиною плодо</w:t>
      </w:r>
      <w:r>
        <w:rPr>
          <w:color w:val="000000"/>
          <w:lang w:val="uk-UA"/>
        </w:rPr>
        <w:softHyphen/>
        <w:t>вих оболонок. Розвивається в ділянці трофобласта, який безпосередньо прилягає до стінки матки, протягом двох — п'яти місяців вагітності. Це орган, який здійснює проце</w:t>
      </w:r>
      <w:r>
        <w:rPr>
          <w:color w:val="000000"/>
          <w:lang w:val="uk-UA"/>
        </w:rPr>
        <w:softHyphen/>
        <w:t>си обміну між кров'ю матері й плода. У роз</w:t>
      </w:r>
      <w:r>
        <w:rPr>
          <w:color w:val="000000"/>
          <w:lang w:val="uk-UA"/>
        </w:rPr>
        <w:softHyphen/>
        <w:t>витку і формуванні плаценти бере участь трофобласт бластоцисти, який є основою утворення ворсинчастого хоріона, і слизо</w:t>
      </w:r>
      <w:r>
        <w:rPr>
          <w:color w:val="000000"/>
          <w:lang w:val="uk-UA"/>
        </w:rPr>
        <w:softHyphen/>
        <w:t>ва оболонка матки у вигляді основної відпадної (децидуальної) оболонки. При цьому замкнута капілярна мережа ворсин хоріона ніби плаває в крові лакунарних розширень цієї оболонки матки.</w:t>
      </w:r>
    </w:p>
    <w:p w:rsidR="000620C8" w:rsidRDefault="00CC1387">
      <w:pPr>
        <w:shd w:val="clear" w:color="auto" w:fill="FFFFFF"/>
        <w:spacing w:line="360" w:lineRule="auto"/>
        <w:ind w:firstLine="567"/>
        <w:jc w:val="both"/>
        <w:rPr>
          <w:lang w:val="uk-UA"/>
        </w:rPr>
      </w:pPr>
      <w:r>
        <w:rPr>
          <w:color w:val="000000"/>
          <w:lang w:val="uk-UA"/>
        </w:rPr>
        <w:t>Плацента гальмує перехід деяких ток</w:t>
      </w:r>
      <w:r>
        <w:rPr>
          <w:color w:val="000000"/>
          <w:lang w:val="uk-UA"/>
        </w:rPr>
        <w:softHyphen/>
        <w:t>сичних речовин із крові матері в кров пло</w:t>
      </w:r>
      <w:r>
        <w:rPr>
          <w:color w:val="000000"/>
          <w:lang w:val="uk-UA"/>
        </w:rPr>
        <w:softHyphen/>
        <w:t>да. Разом з тим через плаценту в кров плода проникають алкоголь, наркотичні речови</w:t>
      </w:r>
      <w:r>
        <w:rPr>
          <w:color w:val="000000"/>
          <w:lang w:val="uk-UA"/>
        </w:rPr>
        <w:softHyphen/>
        <w:t>ни, нікотин, гемолітичні отрути, ртуть, ми</w:t>
      </w:r>
      <w:r>
        <w:rPr>
          <w:color w:val="000000"/>
          <w:lang w:val="uk-UA"/>
        </w:rPr>
        <w:softHyphen/>
        <w:t>ш'як тощо. Бар'єрну функцію плацента має лише у фізіологічних умовах. Отруєння алкоголем, нікотином та іншими речовина</w:t>
      </w:r>
      <w:r>
        <w:rPr>
          <w:color w:val="000000"/>
          <w:lang w:val="uk-UA"/>
        </w:rPr>
        <w:softHyphen/>
        <w:t>ми різко зменшує цю функцію, що призво</w:t>
      </w:r>
      <w:r>
        <w:rPr>
          <w:color w:val="000000"/>
          <w:lang w:val="uk-UA"/>
        </w:rPr>
        <w:softHyphen/>
        <w:t>дить до захворювань, формування вад пло</w:t>
      </w:r>
      <w:r>
        <w:rPr>
          <w:color w:val="000000"/>
          <w:lang w:val="uk-UA"/>
        </w:rPr>
        <w:softHyphen/>
        <w:t xml:space="preserve">да і навіть до його загибелі. </w:t>
      </w:r>
    </w:p>
    <w:sectPr w:rsidR="000620C8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A065C"/>
    <w:multiLevelType w:val="singleLevel"/>
    <w:tmpl w:val="3E082C9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">
    <w:nsid w:val="6AF873E6"/>
    <w:multiLevelType w:val="singleLevel"/>
    <w:tmpl w:val="3E082C9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C1387"/>
    <w:rsid w:val="000620C8"/>
    <w:rsid w:val="005708CA"/>
    <w:rsid w:val="00CC1387"/>
    <w:rsid w:val="00D62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firstLine="567"/>
      <w:jc w:val="center"/>
    </w:pPr>
    <w:rPr>
      <w:b/>
      <w:sz w:val="54"/>
      <w:lang w:val="uk-UA"/>
    </w:rPr>
  </w:style>
  <w:style w:type="paragraph" w:styleId="2">
    <w:name w:val="Body Text Indent 2"/>
    <w:basedOn w:val="a"/>
    <w:semiHidden/>
    <w:pPr>
      <w:shd w:val="clear" w:color="auto" w:fill="FFFFFF"/>
      <w:ind w:firstLine="567"/>
      <w:jc w:val="both"/>
    </w:pPr>
    <w:rPr>
      <w:color w:val="000000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1326</Words>
  <Characters>9045</Characters>
  <Application>Microsoft Office Word</Application>
  <DocSecurity>0</DocSecurity>
  <Lines>226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Manager>Медицина. Безпека життєдіяльності</Manager>
  <Company/>
  <LinksUpToDate>false</LinksUpToDate>
  <CharactersWithSpaces>10362</CharactersWithSpaces>
  <SharedDoc>false</SharedDoc>
  <HyperlinkBase>Медицина. Безпека життєдіяльності</HyperlinkBase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>Медицина. Безпека життєдіяльності</cp:keywords>
  <dc:description>Медицина. Безпека життєдіяльності</dc:description>
  <cp:lastModifiedBy>Alex</cp:lastModifiedBy>
  <cp:revision>2</cp:revision>
  <cp:lastPrinted>2002-11-12T09:09:00Z</cp:lastPrinted>
  <dcterms:created xsi:type="dcterms:W3CDTF">2016-12-26T00:05:00Z</dcterms:created>
  <dcterms:modified xsi:type="dcterms:W3CDTF">2016-12-26T00:05:00Z</dcterms:modified>
  <cp:category>Медицина. Безпека життєдіяльності</cp:category>
</cp:coreProperties>
</file>