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6131" w:rsidRPr="00A93C51" w:rsidRDefault="00E16131" w:rsidP="00A93C51">
      <w:pPr>
        <w:widowControl w:val="0"/>
        <w:autoSpaceDE w:val="0"/>
        <w:autoSpaceDN w:val="0"/>
        <w:adjustRightInd w:val="0"/>
        <w:spacing w:line="360" w:lineRule="auto"/>
        <w:ind w:firstLine="709"/>
        <w:jc w:val="both"/>
        <w:rPr>
          <w:rFonts w:cs="Times New Roman CYR"/>
          <w:lang w:val="en-US"/>
        </w:rPr>
      </w:pPr>
      <w:bookmarkStart w:id="0" w:name="_GoBack"/>
      <w:bookmarkEnd w:id="0"/>
    </w:p>
    <w:p w:rsidR="00A93C51" w:rsidRDefault="00A93C51" w:rsidP="00A93C51">
      <w:pPr>
        <w:widowControl w:val="0"/>
        <w:autoSpaceDE w:val="0"/>
        <w:autoSpaceDN w:val="0"/>
        <w:adjustRightInd w:val="0"/>
        <w:spacing w:line="360" w:lineRule="auto"/>
        <w:ind w:firstLine="709"/>
        <w:jc w:val="both"/>
        <w:rPr>
          <w:rFonts w:cs="Times New Roman CYR"/>
          <w:bCs/>
          <w:szCs w:val="56"/>
        </w:rPr>
      </w:pPr>
    </w:p>
    <w:p w:rsidR="00A93C51" w:rsidRDefault="00A93C51" w:rsidP="00A93C51">
      <w:pPr>
        <w:widowControl w:val="0"/>
        <w:autoSpaceDE w:val="0"/>
        <w:autoSpaceDN w:val="0"/>
        <w:adjustRightInd w:val="0"/>
        <w:spacing w:line="360" w:lineRule="auto"/>
        <w:ind w:firstLine="709"/>
        <w:jc w:val="both"/>
        <w:rPr>
          <w:rFonts w:cs="Times New Roman CYR"/>
          <w:bCs/>
          <w:szCs w:val="56"/>
        </w:rPr>
      </w:pPr>
    </w:p>
    <w:p w:rsidR="00A93C51" w:rsidRDefault="00A93C51" w:rsidP="00A93C51">
      <w:pPr>
        <w:widowControl w:val="0"/>
        <w:autoSpaceDE w:val="0"/>
        <w:autoSpaceDN w:val="0"/>
        <w:adjustRightInd w:val="0"/>
        <w:spacing w:line="360" w:lineRule="auto"/>
        <w:ind w:firstLine="709"/>
        <w:jc w:val="both"/>
        <w:rPr>
          <w:rFonts w:cs="Times New Roman CYR"/>
          <w:bCs/>
          <w:szCs w:val="56"/>
        </w:rPr>
      </w:pPr>
    </w:p>
    <w:p w:rsidR="00A93C51" w:rsidRDefault="00A93C51" w:rsidP="00A93C51">
      <w:pPr>
        <w:widowControl w:val="0"/>
        <w:autoSpaceDE w:val="0"/>
        <w:autoSpaceDN w:val="0"/>
        <w:adjustRightInd w:val="0"/>
        <w:spacing w:line="360" w:lineRule="auto"/>
        <w:ind w:firstLine="709"/>
        <w:jc w:val="both"/>
        <w:rPr>
          <w:rFonts w:cs="Times New Roman CYR"/>
          <w:bCs/>
          <w:szCs w:val="56"/>
        </w:rPr>
      </w:pPr>
    </w:p>
    <w:p w:rsidR="00A93C51" w:rsidRDefault="00A93C51" w:rsidP="00A93C51">
      <w:pPr>
        <w:widowControl w:val="0"/>
        <w:autoSpaceDE w:val="0"/>
        <w:autoSpaceDN w:val="0"/>
        <w:adjustRightInd w:val="0"/>
        <w:spacing w:line="360" w:lineRule="auto"/>
        <w:ind w:firstLine="709"/>
        <w:jc w:val="both"/>
        <w:rPr>
          <w:rFonts w:cs="Times New Roman CYR"/>
          <w:bCs/>
          <w:szCs w:val="56"/>
        </w:rPr>
      </w:pPr>
    </w:p>
    <w:p w:rsidR="00A93C51" w:rsidRDefault="00A93C51" w:rsidP="00A93C51">
      <w:pPr>
        <w:widowControl w:val="0"/>
        <w:autoSpaceDE w:val="0"/>
        <w:autoSpaceDN w:val="0"/>
        <w:adjustRightInd w:val="0"/>
        <w:spacing w:line="360" w:lineRule="auto"/>
        <w:ind w:firstLine="709"/>
        <w:jc w:val="both"/>
        <w:rPr>
          <w:rFonts w:cs="Times New Roman CYR"/>
          <w:bCs/>
          <w:szCs w:val="56"/>
        </w:rPr>
      </w:pPr>
    </w:p>
    <w:p w:rsidR="00A93C51" w:rsidRDefault="00A93C51" w:rsidP="00A93C51">
      <w:pPr>
        <w:widowControl w:val="0"/>
        <w:autoSpaceDE w:val="0"/>
        <w:autoSpaceDN w:val="0"/>
        <w:adjustRightInd w:val="0"/>
        <w:spacing w:line="360" w:lineRule="auto"/>
        <w:ind w:firstLine="709"/>
        <w:jc w:val="both"/>
        <w:rPr>
          <w:rFonts w:cs="Times New Roman CYR"/>
          <w:bCs/>
          <w:szCs w:val="56"/>
        </w:rPr>
      </w:pPr>
    </w:p>
    <w:p w:rsidR="00A93C51" w:rsidRDefault="00A93C51" w:rsidP="00A93C51">
      <w:pPr>
        <w:widowControl w:val="0"/>
        <w:autoSpaceDE w:val="0"/>
        <w:autoSpaceDN w:val="0"/>
        <w:adjustRightInd w:val="0"/>
        <w:spacing w:line="360" w:lineRule="auto"/>
        <w:ind w:firstLine="709"/>
        <w:jc w:val="both"/>
        <w:rPr>
          <w:rFonts w:cs="Times New Roman CYR"/>
          <w:bCs/>
          <w:szCs w:val="56"/>
        </w:rPr>
      </w:pPr>
    </w:p>
    <w:p w:rsidR="00A93C51" w:rsidRDefault="00A93C51" w:rsidP="00A93C51">
      <w:pPr>
        <w:widowControl w:val="0"/>
        <w:autoSpaceDE w:val="0"/>
        <w:autoSpaceDN w:val="0"/>
        <w:adjustRightInd w:val="0"/>
        <w:spacing w:line="360" w:lineRule="auto"/>
        <w:ind w:firstLine="709"/>
        <w:jc w:val="both"/>
        <w:rPr>
          <w:rFonts w:cs="Times New Roman CYR"/>
          <w:bCs/>
          <w:szCs w:val="56"/>
        </w:rPr>
      </w:pPr>
    </w:p>
    <w:p w:rsidR="00A93C51" w:rsidRDefault="00A93C51" w:rsidP="00A93C51">
      <w:pPr>
        <w:widowControl w:val="0"/>
        <w:autoSpaceDE w:val="0"/>
        <w:autoSpaceDN w:val="0"/>
        <w:adjustRightInd w:val="0"/>
        <w:spacing w:line="360" w:lineRule="auto"/>
        <w:ind w:firstLine="709"/>
        <w:jc w:val="both"/>
        <w:rPr>
          <w:rFonts w:cs="Times New Roman CYR"/>
          <w:bCs/>
          <w:szCs w:val="56"/>
        </w:rPr>
      </w:pPr>
    </w:p>
    <w:p w:rsidR="00A93C51" w:rsidRDefault="00A93C51" w:rsidP="00A93C51">
      <w:pPr>
        <w:widowControl w:val="0"/>
        <w:autoSpaceDE w:val="0"/>
        <w:autoSpaceDN w:val="0"/>
        <w:adjustRightInd w:val="0"/>
        <w:spacing w:line="360" w:lineRule="auto"/>
        <w:ind w:firstLine="709"/>
        <w:jc w:val="both"/>
        <w:rPr>
          <w:rFonts w:cs="Times New Roman CYR"/>
          <w:bCs/>
          <w:szCs w:val="56"/>
        </w:rPr>
      </w:pPr>
    </w:p>
    <w:p w:rsidR="00A93C51" w:rsidRDefault="00A93C51" w:rsidP="00A93C51">
      <w:pPr>
        <w:widowControl w:val="0"/>
        <w:autoSpaceDE w:val="0"/>
        <w:autoSpaceDN w:val="0"/>
        <w:adjustRightInd w:val="0"/>
        <w:spacing w:line="360" w:lineRule="auto"/>
        <w:ind w:firstLine="709"/>
        <w:jc w:val="center"/>
        <w:rPr>
          <w:rFonts w:cs="Times New Roman CYR"/>
          <w:bCs/>
          <w:szCs w:val="56"/>
        </w:rPr>
      </w:pPr>
    </w:p>
    <w:p w:rsidR="00D41919" w:rsidRPr="00A93C51" w:rsidRDefault="00D41919" w:rsidP="00A93C51">
      <w:pPr>
        <w:widowControl w:val="0"/>
        <w:autoSpaceDE w:val="0"/>
        <w:autoSpaceDN w:val="0"/>
        <w:adjustRightInd w:val="0"/>
        <w:spacing w:line="360" w:lineRule="auto"/>
        <w:ind w:firstLine="709"/>
        <w:jc w:val="center"/>
        <w:rPr>
          <w:rFonts w:cs="Times New Roman CYR"/>
          <w:bCs/>
          <w:szCs w:val="56"/>
        </w:rPr>
      </w:pPr>
      <w:r w:rsidRPr="00A93C51">
        <w:rPr>
          <w:rFonts w:cs="Times New Roman CYR"/>
          <w:bCs/>
          <w:szCs w:val="56"/>
        </w:rPr>
        <w:t>Дипломная работа</w:t>
      </w:r>
    </w:p>
    <w:p w:rsidR="00D41919" w:rsidRPr="00A93C51" w:rsidRDefault="00D41919" w:rsidP="00A93C51">
      <w:pPr>
        <w:widowControl w:val="0"/>
        <w:autoSpaceDE w:val="0"/>
        <w:autoSpaceDN w:val="0"/>
        <w:adjustRightInd w:val="0"/>
        <w:spacing w:line="360" w:lineRule="auto"/>
        <w:ind w:firstLine="709"/>
        <w:jc w:val="center"/>
        <w:rPr>
          <w:rFonts w:cs="Times New Roman CYR"/>
          <w:bCs/>
          <w:szCs w:val="32"/>
        </w:rPr>
      </w:pPr>
    </w:p>
    <w:p w:rsidR="00A93C51" w:rsidRDefault="00D41919" w:rsidP="00A93C51">
      <w:pPr>
        <w:widowControl w:val="0"/>
        <w:spacing w:line="360" w:lineRule="auto"/>
        <w:ind w:firstLine="709"/>
        <w:jc w:val="center"/>
        <w:rPr>
          <w:rFonts w:cs="Arial"/>
          <w:bCs/>
          <w:szCs w:val="32"/>
        </w:rPr>
      </w:pPr>
      <w:r w:rsidRPr="00A93C51">
        <w:rPr>
          <w:rFonts w:cs="Arial"/>
          <w:bCs/>
          <w:szCs w:val="32"/>
        </w:rPr>
        <w:t>Тема</w:t>
      </w:r>
    </w:p>
    <w:p w:rsidR="00A93C51" w:rsidRDefault="00A93C51" w:rsidP="00A93C51">
      <w:pPr>
        <w:widowControl w:val="0"/>
        <w:spacing w:line="360" w:lineRule="auto"/>
        <w:ind w:firstLine="709"/>
        <w:jc w:val="center"/>
        <w:rPr>
          <w:rFonts w:cs="Arial"/>
          <w:bCs/>
          <w:szCs w:val="32"/>
        </w:rPr>
      </w:pPr>
    </w:p>
    <w:p w:rsidR="00D41919" w:rsidRPr="00A93C51" w:rsidRDefault="00D41919" w:rsidP="00A93C51">
      <w:pPr>
        <w:widowControl w:val="0"/>
        <w:spacing w:line="360" w:lineRule="auto"/>
        <w:ind w:firstLine="709"/>
        <w:jc w:val="center"/>
        <w:rPr>
          <w:rFonts w:cs="Arial"/>
          <w:szCs w:val="32"/>
        </w:rPr>
      </w:pPr>
      <w:r w:rsidRPr="00A93C51">
        <w:rPr>
          <w:rFonts w:cs="Arial"/>
          <w:szCs w:val="32"/>
        </w:rPr>
        <w:t>Влияние препарата седимина в комплексе с пробиотиком Сиб-Мос ПРО на продуктивные качества молодняка крупного рогатого скота</w:t>
      </w:r>
    </w:p>
    <w:p w:rsidR="00D41919" w:rsidRPr="00A93C51" w:rsidRDefault="00D41919" w:rsidP="00A93C51">
      <w:pPr>
        <w:widowControl w:val="0"/>
        <w:autoSpaceDE w:val="0"/>
        <w:autoSpaceDN w:val="0"/>
        <w:adjustRightInd w:val="0"/>
        <w:spacing w:line="360" w:lineRule="auto"/>
        <w:ind w:firstLine="709"/>
        <w:jc w:val="both"/>
        <w:rPr>
          <w:rFonts w:cs="Arial"/>
          <w:bCs/>
          <w:szCs w:val="32"/>
        </w:rPr>
      </w:pPr>
    </w:p>
    <w:p w:rsidR="00D41919" w:rsidRPr="00A93C51" w:rsidRDefault="00A93C51" w:rsidP="00A93C51">
      <w:pPr>
        <w:widowControl w:val="0"/>
        <w:tabs>
          <w:tab w:val="left" w:pos="2970"/>
        </w:tabs>
        <w:spacing w:line="360" w:lineRule="auto"/>
        <w:ind w:firstLine="709"/>
        <w:jc w:val="both"/>
      </w:pPr>
      <w:r>
        <w:br w:type="page"/>
      </w:r>
      <w:r w:rsidR="00D41919" w:rsidRPr="00A93C51">
        <w:t>Оглавление</w:t>
      </w:r>
    </w:p>
    <w:p w:rsidR="00D41919" w:rsidRPr="00A93C51" w:rsidRDefault="00D41919" w:rsidP="00A93C51">
      <w:pPr>
        <w:widowControl w:val="0"/>
        <w:tabs>
          <w:tab w:val="left" w:pos="2970"/>
        </w:tabs>
        <w:spacing w:line="360" w:lineRule="auto"/>
        <w:ind w:firstLine="709"/>
        <w:jc w:val="both"/>
      </w:pPr>
    </w:p>
    <w:p w:rsidR="00D41919" w:rsidRDefault="00D41919" w:rsidP="00A93C51">
      <w:pPr>
        <w:widowControl w:val="0"/>
        <w:tabs>
          <w:tab w:val="left" w:pos="2970"/>
        </w:tabs>
        <w:spacing w:line="360" w:lineRule="auto"/>
        <w:ind w:firstLine="709"/>
        <w:jc w:val="both"/>
      </w:pPr>
      <w:r w:rsidRPr="00A93C51">
        <w:t>ВВЕДЕНИЕ</w:t>
      </w:r>
    </w:p>
    <w:p w:rsidR="00A93C51" w:rsidRPr="00A93C51" w:rsidRDefault="00A93C51" w:rsidP="00A93C51">
      <w:pPr>
        <w:widowControl w:val="0"/>
        <w:tabs>
          <w:tab w:val="left" w:pos="2970"/>
        </w:tabs>
        <w:spacing w:line="360" w:lineRule="auto"/>
        <w:ind w:firstLine="709"/>
        <w:jc w:val="both"/>
      </w:pPr>
    </w:p>
    <w:p w:rsidR="00D41919" w:rsidRPr="00A93C51" w:rsidRDefault="00D41919" w:rsidP="00A93C51">
      <w:pPr>
        <w:widowControl w:val="0"/>
        <w:numPr>
          <w:ilvl w:val="0"/>
          <w:numId w:val="1"/>
        </w:numPr>
        <w:tabs>
          <w:tab w:val="clear" w:pos="720"/>
          <w:tab w:val="num" w:pos="426"/>
          <w:tab w:val="left" w:pos="2970"/>
        </w:tabs>
        <w:spacing w:line="360" w:lineRule="auto"/>
        <w:ind w:left="0" w:firstLine="0"/>
        <w:jc w:val="both"/>
      </w:pPr>
      <w:r w:rsidRPr="00A93C51">
        <w:t>ОБЗОР ЛИТЕРАТУРЫ</w:t>
      </w:r>
    </w:p>
    <w:p w:rsidR="00D41919" w:rsidRPr="00A93C51" w:rsidRDefault="00D41919" w:rsidP="00A93C51">
      <w:pPr>
        <w:widowControl w:val="0"/>
        <w:tabs>
          <w:tab w:val="num" w:pos="426"/>
          <w:tab w:val="left" w:pos="2970"/>
        </w:tabs>
        <w:spacing w:line="360" w:lineRule="auto"/>
        <w:jc w:val="both"/>
      </w:pPr>
      <w:r w:rsidRPr="00A93C51">
        <w:t>1.1. Биологическая и геохимическая характеристика микроэлементов селена</w:t>
      </w:r>
      <w:r w:rsidR="008E5672" w:rsidRPr="00A93C51">
        <w:t>,</w:t>
      </w:r>
      <w:r w:rsidR="00A93C51">
        <w:t xml:space="preserve"> </w:t>
      </w:r>
      <w:r w:rsidRPr="00A93C51">
        <w:t>йода</w:t>
      </w:r>
      <w:r w:rsidR="008E5672" w:rsidRPr="00A93C51">
        <w:t xml:space="preserve"> и железа</w:t>
      </w:r>
    </w:p>
    <w:p w:rsidR="00D41919" w:rsidRPr="00A93C51" w:rsidRDefault="00D41919" w:rsidP="00A93C51">
      <w:pPr>
        <w:widowControl w:val="0"/>
        <w:tabs>
          <w:tab w:val="num" w:pos="426"/>
          <w:tab w:val="left" w:pos="2970"/>
        </w:tabs>
        <w:spacing w:line="360" w:lineRule="auto"/>
        <w:jc w:val="both"/>
      </w:pPr>
      <w:r w:rsidRPr="00A93C51">
        <w:t>1.2. Использование пробиотических препаратов в животноводстве</w:t>
      </w:r>
    </w:p>
    <w:p w:rsidR="00D41919" w:rsidRPr="00A93C51" w:rsidRDefault="00D41919" w:rsidP="00A93C51">
      <w:pPr>
        <w:widowControl w:val="0"/>
        <w:numPr>
          <w:ilvl w:val="0"/>
          <w:numId w:val="1"/>
        </w:numPr>
        <w:tabs>
          <w:tab w:val="clear" w:pos="720"/>
          <w:tab w:val="num" w:pos="426"/>
          <w:tab w:val="left" w:pos="2970"/>
        </w:tabs>
        <w:spacing w:line="360" w:lineRule="auto"/>
        <w:ind w:left="0" w:firstLine="0"/>
        <w:jc w:val="both"/>
      </w:pPr>
      <w:r w:rsidRPr="00A93C51">
        <w:t>Характеристика места и условий выполнения р</w:t>
      </w:r>
      <w:r w:rsidR="00A93C51">
        <w:t>абот</w:t>
      </w:r>
    </w:p>
    <w:p w:rsidR="00D41919" w:rsidRPr="00A93C51" w:rsidRDefault="00D41919" w:rsidP="00A93C51">
      <w:pPr>
        <w:widowControl w:val="0"/>
        <w:numPr>
          <w:ilvl w:val="0"/>
          <w:numId w:val="1"/>
        </w:numPr>
        <w:tabs>
          <w:tab w:val="clear" w:pos="720"/>
          <w:tab w:val="num" w:pos="426"/>
          <w:tab w:val="left" w:pos="2970"/>
        </w:tabs>
        <w:spacing w:line="360" w:lineRule="auto"/>
        <w:ind w:left="0" w:firstLine="0"/>
        <w:jc w:val="both"/>
      </w:pPr>
      <w:r w:rsidRPr="00A93C51">
        <w:t>СО</w:t>
      </w:r>
      <w:r w:rsidR="004D784E" w:rsidRPr="00A93C51">
        <w:t>БСТВЕННЫЕ ИССЛЕДОВАНИЯ</w:t>
      </w:r>
    </w:p>
    <w:p w:rsidR="00D41919" w:rsidRPr="00A93C51" w:rsidRDefault="00D41919" w:rsidP="00A93C51">
      <w:pPr>
        <w:widowControl w:val="0"/>
        <w:tabs>
          <w:tab w:val="num" w:pos="426"/>
          <w:tab w:val="left" w:pos="2970"/>
        </w:tabs>
        <w:spacing w:line="360" w:lineRule="auto"/>
        <w:jc w:val="both"/>
      </w:pPr>
      <w:r w:rsidRPr="00A93C51">
        <w:t>3.1</w:t>
      </w:r>
      <w:r w:rsidR="0087162A" w:rsidRPr="00A93C51">
        <w:t xml:space="preserve"> </w:t>
      </w:r>
      <w:r w:rsidRPr="00A93C51">
        <w:t>Материал методика исследований</w:t>
      </w:r>
    </w:p>
    <w:p w:rsidR="00D41919" w:rsidRPr="00A93C51" w:rsidRDefault="00A93C51" w:rsidP="00A93C51">
      <w:pPr>
        <w:widowControl w:val="0"/>
        <w:tabs>
          <w:tab w:val="num" w:pos="426"/>
          <w:tab w:val="left" w:pos="2970"/>
        </w:tabs>
        <w:spacing w:line="360" w:lineRule="auto"/>
        <w:jc w:val="both"/>
      </w:pPr>
      <w:r>
        <w:t>3.2</w:t>
      </w:r>
      <w:r w:rsidR="0087162A" w:rsidRPr="00A93C51">
        <w:t xml:space="preserve"> </w:t>
      </w:r>
      <w:r w:rsidR="00D41919" w:rsidRPr="00A93C51">
        <w:t>Кормление подопытных животных</w:t>
      </w:r>
    </w:p>
    <w:p w:rsidR="00D41919" w:rsidRPr="00A93C51" w:rsidRDefault="00A93C51" w:rsidP="00A93C51">
      <w:pPr>
        <w:widowControl w:val="0"/>
        <w:tabs>
          <w:tab w:val="num" w:pos="426"/>
          <w:tab w:val="left" w:pos="2970"/>
        </w:tabs>
        <w:spacing w:line="360" w:lineRule="auto"/>
        <w:jc w:val="both"/>
      </w:pPr>
      <w:r>
        <w:t>3.3</w:t>
      </w:r>
      <w:r w:rsidR="009922C1" w:rsidRPr="00A93C51">
        <w:t xml:space="preserve"> </w:t>
      </w:r>
      <w:r w:rsidR="00D41919" w:rsidRPr="00A93C51">
        <w:t>Результаты исследований</w:t>
      </w:r>
    </w:p>
    <w:p w:rsidR="00D41919" w:rsidRPr="00A93C51" w:rsidRDefault="00D41919" w:rsidP="00A93C51">
      <w:pPr>
        <w:widowControl w:val="0"/>
        <w:tabs>
          <w:tab w:val="num" w:pos="426"/>
          <w:tab w:val="left" w:pos="2970"/>
        </w:tabs>
        <w:spacing w:line="360" w:lineRule="auto"/>
        <w:jc w:val="both"/>
      </w:pPr>
      <w:r w:rsidRPr="00A93C51">
        <w:t>3.3.1</w:t>
      </w:r>
      <w:r w:rsidR="009922C1" w:rsidRPr="00A93C51">
        <w:t xml:space="preserve"> </w:t>
      </w:r>
      <w:r w:rsidRPr="00A93C51">
        <w:t>Интенсивность роста животных</w:t>
      </w:r>
    </w:p>
    <w:p w:rsidR="004D784E" w:rsidRPr="00A93C51" w:rsidRDefault="004D784E" w:rsidP="00A93C51">
      <w:pPr>
        <w:widowControl w:val="0"/>
        <w:tabs>
          <w:tab w:val="num" w:pos="426"/>
          <w:tab w:val="left" w:pos="2970"/>
        </w:tabs>
        <w:spacing w:line="360" w:lineRule="auto"/>
        <w:jc w:val="both"/>
      </w:pPr>
      <w:r w:rsidRPr="00A93C51">
        <w:t>3.3.2 Величина промеров тела телят</w:t>
      </w:r>
    </w:p>
    <w:p w:rsidR="00D41919" w:rsidRPr="00A93C51" w:rsidRDefault="00A93C51" w:rsidP="00A93C51">
      <w:pPr>
        <w:widowControl w:val="0"/>
        <w:tabs>
          <w:tab w:val="num" w:pos="426"/>
          <w:tab w:val="left" w:pos="2970"/>
        </w:tabs>
        <w:spacing w:line="360" w:lineRule="auto"/>
        <w:jc w:val="both"/>
      </w:pPr>
      <w:r>
        <w:t>3.4</w:t>
      </w:r>
      <w:r w:rsidR="009922C1" w:rsidRPr="00A93C51">
        <w:t xml:space="preserve"> </w:t>
      </w:r>
      <w:r w:rsidR="00D41919" w:rsidRPr="00A93C51">
        <w:t>Экономическая эффективность результатов работы</w:t>
      </w:r>
    </w:p>
    <w:p w:rsidR="00D41919" w:rsidRPr="00A93C51" w:rsidRDefault="00D41919" w:rsidP="00A93C51">
      <w:pPr>
        <w:widowControl w:val="0"/>
        <w:tabs>
          <w:tab w:val="num" w:pos="426"/>
          <w:tab w:val="left" w:pos="2970"/>
        </w:tabs>
        <w:spacing w:line="360" w:lineRule="auto"/>
        <w:jc w:val="both"/>
      </w:pPr>
      <w:r w:rsidRPr="00A93C51">
        <w:t>ВЫВОДЫ И ПРЕДЛОЖЕНИЯ</w:t>
      </w:r>
    </w:p>
    <w:p w:rsidR="00D41919" w:rsidRPr="00A93C51" w:rsidRDefault="009922C1" w:rsidP="00A93C51">
      <w:pPr>
        <w:widowControl w:val="0"/>
        <w:tabs>
          <w:tab w:val="num" w:pos="426"/>
          <w:tab w:val="left" w:pos="2970"/>
        </w:tabs>
        <w:spacing w:line="360" w:lineRule="auto"/>
        <w:jc w:val="both"/>
      </w:pPr>
      <w:r w:rsidRPr="00A93C51">
        <w:t xml:space="preserve">4. </w:t>
      </w:r>
      <w:r w:rsidR="00D41919" w:rsidRPr="00A93C51">
        <w:t>Безопасность жизнедеятельности на производстве</w:t>
      </w:r>
    </w:p>
    <w:p w:rsidR="00D41919" w:rsidRPr="00A93C51" w:rsidRDefault="009922C1" w:rsidP="00A93C51">
      <w:pPr>
        <w:widowControl w:val="0"/>
        <w:tabs>
          <w:tab w:val="num" w:pos="426"/>
          <w:tab w:val="left" w:pos="2970"/>
        </w:tabs>
        <w:spacing w:line="360" w:lineRule="auto"/>
        <w:jc w:val="both"/>
      </w:pPr>
      <w:r w:rsidRPr="00A93C51">
        <w:t xml:space="preserve">5. </w:t>
      </w:r>
      <w:r w:rsidR="00D41919" w:rsidRPr="00A93C51">
        <w:t>Охрана окружающей среды</w:t>
      </w:r>
    </w:p>
    <w:p w:rsidR="00D41919" w:rsidRPr="00A93C51" w:rsidRDefault="00D41919" w:rsidP="00A93C51">
      <w:pPr>
        <w:widowControl w:val="0"/>
        <w:tabs>
          <w:tab w:val="num" w:pos="426"/>
          <w:tab w:val="left" w:pos="2970"/>
        </w:tabs>
        <w:spacing w:line="360" w:lineRule="auto"/>
        <w:jc w:val="both"/>
      </w:pPr>
      <w:r w:rsidRPr="00A93C51">
        <w:t>СПИСОК ЛИТЕРАТУРЫ</w:t>
      </w:r>
    </w:p>
    <w:p w:rsidR="00063326" w:rsidRPr="00A93C51" w:rsidRDefault="004D784E" w:rsidP="00A93C51">
      <w:pPr>
        <w:widowControl w:val="0"/>
        <w:tabs>
          <w:tab w:val="num" w:pos="426"/>
          <w:tab w:val="left" w:pos="2970"/>
        </w:tabs>
        <w:spacing w:line="360" w:lineRule="auto"/>
        <w:jc w:val="both"/>
      </w:pPr>
      <w:r w:rsidRPr="00A93C51">
        <w:t>ПРИЛОЖЕНИЕ</w:t>
      </w:r>
    </w:p>
    <w:p w:rsidR="00D41919" w:rsidRPr="00A93C51" w:rsidRDefault="00D41919" w:rsidP="00A93C51">
      <w:pPr>
        <w:widowControl w:val="0"/>
        <w:tabs>
          <w:tab w:val="num" w:pos="426"/>
          <w:tab w:val="left" w:pos="2970"/>
        </w:tabs>
        <w:spacing w:line="360" w:lineRule="auto"/>
        <w:jc w:val="both"/>
      </w:pPr>
    </w:p>
    <w:p w:rsidR="008E5672" w:rsidRPr="00A93C51" w:rsidRDefault="00A93C51" w:rsidP="00A93C51">
      <w:pPr>
        <w:widowControl w:val="0"/>
        <w:autoSpaceDE w:val="0"/>
        <w:autoSpaceDN w:val="0"/>
        <w:adjustRightInd w:val="0"/>
        <w:spacing w:line="360" w:lineRule="auto"/>
        <w:ind w:firstLine="709"/>
        <w:jc w:val="both"/>
        <w:rPr>
          <w:rFonts w:cs="Times New Roman CYR"/>
          <w:bCs/>
        </w:rPr>
      </w:pPr>
      <w:r>
        <w:rPr>
          <w:rFonts w:cs="Times New Roman CYR"/>
          <w:bCs/>
        </w:rPr>
        <w:br w:type="page"/>
      </w:r>
      <w:r w:rsidR="008E5672" w:rsidRPr="00A93C51">
        <w:rPr>
          <w:rFonts w:cs="Times New Roman CYR"/>
          <w:bCs/>
        </w:rPr>
        <w:t>ВВЕДЕНИЕ</w:t>
      </w:r>
    </w:p>
    <w:p w:rsidR="008E5672" w:rsidRPr="00A93C51" w:rsidRDefault="008E5672" w:rsidP="00A93C51">
      <w:pPr>
        <w:widowControl w:val="0"/>
        <w:autoSpaceDE w:val="0"/>
        <w:autoSpaceDN w:val="0"/>
        <w:adjustRightInd w:val="0"/>
        <w:spacing w:line="360" w:lineRule="auto"/>
        <w:ind w:firstLine="709"/>
        <w:jc w:val="both"/>
        <w:rPr>
          <w:rFonts w:cs="Times New Roman CYR"/>
          <w:bCs/>
        </w:rPr>
      </w:pP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В настоящее время экономическая нестабильность России в отрасли животноводства привела к снижению продуктивности и значительному сокращению поголовья всех видов сельскохозяйственных животных. Болезни животных, связанные с нарушением обменных процессов в организме, широко распространены и наносят большой ущерб животноводству (В. Блохин, 1994). Это крайне отрицательно влияет на удовлетворение нашей страны в наиболее биологически полноценных продуктах питания.</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Количество и качество продуктов питания, особенно животного происхождения, имеют первостепенное значение при формировании и сохранении здоровья человека и поддержания адаптационных возможностей его организма к окружающей среде. Качество таких продуктов, в частности, определяется их микроэлементным составом, и в немалой степени - содержанием йода и селена.</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Среди заболеваний, характеризующихся нарушением обмена веществ, особое место занимают эндемические болезни (йодная недостаточность, зобная болезнь), важнейшими причинами которых считаются дефицит и избыток некоторых химических элементов в объектах биосферы. В частности, возникновение и развитие эндемического зоба в настоящее время связывается в основном с недостаточным поступлением в организм йода и селена (А.А. Оножеев, 2006).</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По данным Кемеровской государственной медицинской академии в Кузбассе недостаток йода и селена прослеживается по всем природно-климатическим зонам Кузбасса. Около 95% населения Кузбасса испытывают селеновый дефицит различной степени тяжести. Также 35% населения имеют недостаточную обеспеченность йодом (Е.В. Брежнева, С.Ф. Зинчук, 2002).</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В отдельных источниках отмечается, что одновременный дефицит селена и йода приводит к более сильному гипотиреоидизму, чем дефицит в составе рациона одного йода. Недостаток селена в организме животных снижает функциональную активность гормонов щитовидной железы, препятствуя синтезу йодтирониндейодиназы, которая превращает тироксин в более активную форму трийодтиронин (J.R. Arthur, G.J. Beckett, 1994).</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Дефицит йода и селена в рационах животных наносит огромный ущерб животноводству за счет снижения молочной, мясной и шерстной продуктивности, воспроизводительной способности, так как йодно-селеновая профилактика их в Сибири плохо организована.</w:t>
      </w:r>
    </w:p>
    <w:p w:rsidR="0087162A" w:rsidRPr="00A93C51" w:rsidRDefault="0087162A" w:rsidP="00A93C51">
      <w:pPr>
        <w:widowControl w:val="0"/>
        <w:spacing w:line="360" w:lineRule="auto"/>
        <w:ind w:firstLine="709"/>
        <w:jc w:val="both"/>
      </w:pPr>
      <w:r w:rsidRPr="00A93C51">
        <w:t xml:space="preserve">В последнее десятилетие пробиотические и пребиотические препараты широко применяются с превентивной целью в животноводстве. Поиски экономически оправданного решения этой комплексной проблемы привели к открытию замечательных свойств сложных углеводов, помогающих оптимизировать состав микрофлоры пищеварительного тракта и нормализовать строение его слизистой оболочки. </w:t>
      </w:r>
    </w:p>
    <w:p w:rsidR="00AE2B42" w:rsidRPr="00A93C51" w:rsidRDefault="00AE2B42" w:rsidP="00A93C51">
      <w:pPr>
        <w:pStyle w:val="a3"/>
        <w:widowControl w:val="0"/>
        <w:spacing w:after="0" w:line="360" w:lineRule="auto"/>
        <w:ind w:firstLine="709"/>
        <w:jc w:val="both"/>
      </w:pPr>
      <w:r w:rsidRPr="00A93C51">
        <w:t>Для всасывания селена и йода важное значение имеет РН среды содержимого кишечника, в регуляции которого принимает участие микрофлора. Чаще всего в кишечнике уменьшается количество бифидобактерий, которые выполняют ряд важных функций: защищают слизистую от проникновения в кровь патогенных и условно-патогенных микроорганизмов, в процессе жизнедеятельности синтезируют антибиотикоподобные вещества, органические кислоты, препятствующие развитию патогенов (Ф. Цогоева и др., 2005).</w:t>
      </w:r>
    </w:p>
    <w:p w:rsidR="00AE2B42" w:rsidRPr="00A93C51" w:rsidRDefault="00AE2B42" w:rsidP="00A93C51">
      <w:pPr>
        <w:pStyle w:val="a3"/>
        <w:widowControl w:val="0"/>
        <w:spacing w:after="0" w:line="360" w:lineRule="auto"/>
        <w:ind w:firstLine="709"/>
        <w:jc w:val="both"/>
      </w:pPr>
      <w:r w:rsidRPr="00A93C51">
        <w:t xml:space="preserve">Поэтому совместное использование селена и йода на фоне пробиотиков и пребиотиков для повышения продуктивности сельскохозяйственных животных и оптимизации их гомеостаза является актуальной проблемой. </w:t>
      </w:r>
    </w:p>
    <w:p w:rsidR="00AE2B42" w:rsidRPr="00A93C51" w:rsidRDefault="00AE2B42" w:rsidP="00A93C51">
      <w:pPr>
        <w:widowControl w:val="0"/>
        <w:autoSpaceDE w:val="0"/>
        <w:autoSpaceDN w:val="0"/>
        <w:adjustRightInd w:val="0"/>
        <w:spacing w:line="360" w:lineRule="auto"/>
        <w:ind w:firstLine="709"/>
        <w:jc w:val="both"/>
        <w:rPr>
          <w:rFonts w:cs="Times New Roman CYR"/>
        </w:rPr>
      </w:pPr>
    </w:p>
    <w:p w:rsidR="008E5672" w:rsidRDefault="00A93C51" w:rsidP="00A93C51">
      <w:pPr>
        <w:widowControl w:val="0"/>
        <w:numPr>
          <w:ilvl w:val="0"/>
          <w:numId w:val="2"/>
        </w:numPr>
        <w:tabs>
          <w:tab w:val="left" w:pos="720"/>
        </w:tabs>
        <w:autoSpaceDE w:val="0"/>
        <w:autoSpaceDN w:val="0"/>
        <w:adjustRightInd w:val="0"/>
        <w:spacing w:line="360" w:lineRule="auto"/>
        <w:ind w:firstLine="709"/>
        <w:jc w:val="both"/>
        <w:rPr>
          <w:rFonts w:cs="Times New Roman CYR"/>
          <w:bCs/>
        </w:rPr>
      </w:pPr>
      <w:r>
        <w:rPr>
          <w:rFonts w:cs="Times New Roman CYR"/>
          <w:bCs/>
        </w:rPr>
        <w:br w:type="page"/>
      </w:r>
      <w:r w:rsidR="008E5672" w:rsidRPr="00A93C51">
        <w:rPr>
          <w:rFonts w:cs="Times New Roman CYR"/>
          <w:bCs/>
        </w:rPr>
        <w:t>ОБЗОР ЛИТЕРАТУРЫ</w:t>
      </w:r>
    </w:p>
    <w:p w:rsidR="00A93C51" w:rsidRPr="00A93C51" w:rsidRDefault="00A93C51" w:rsidP="00A93C51">
      <w:pPr>
        <w:widowControl w:val="0"/>
        <w:tabs>
          <w:tab w:val="left" w:pos="720"/>
        </w:tabs>
        <w:autoSpaceDE w:val="0"/>
        <w:autoSpaceDN w:val="0"/>
        <w:adjustRightInd w:val="0"/>
        <w:spacing w:line="360" w:lineRule="auto"/>
        <w:ind w:left="709"/>
        <w:jc w:val="both"/>
        <w:rPr>
          <w:rFonts w:cs="Times New Roman CYR"/>
          <w:bCs/>
        </w:rPr>
      </w:pPr>
    </w:p>
    <w:p w:rsidR="008E5672" w:rsidRPr="00A93C51" w:rsidRDefault="008E5672" w:rsidP="00A93C51">
      <w:pPr>
        <w:widowControl w:val="0"/>
        <w:tabs>
          <w:tab w:val="left" w:pos="1080"/>
        </w:tabs>
        <w:autoSpaceDE w:val="0"/>
        <w:autoSpaceDN w:val="0"/>
        <w:adjustRightInd w:val="0"/>
        <w:spacing w:line="360" w:lineRule="auto"/>
        <w:ind w:firstLine="709"/>
        <w:jc w:val="both"/>
        <w:rPr>
          <w:rFonts w:cs="Times New Roman CYR"/>
          <w:bCs/>
        </w:rPr>
      </w:pPr>
      <w:r w:rsidRPr="00A93C51">
        <w:rPr>
          <w:rFonts w:cs="Times New Roman CYR"/>
          <w:bCs/>
        </w:rPr>
        <w:t>1.1.</w:t>
      </w:r>
      <w:r w:rsidRPr="00A93C51">
        <w:rPr>
          <w:rFonts w:cs="Times New Roman CYR"/>
          <w:bCs/>
        </w:rPr>
        <w:tab/>
        <w:t>Биологическая и геохимическая характеристика селена, йода и железа</w:t>
      </w:r>
    </w:p>
    <w:p w:rsidR="008E5672" w:rsidRPr="00A93C51" w:rsidRDefault="008E5672" w:rsidP="00A93C51">
      <w:pPr>
        <w:widowControl w:val="0"/>
        <w:autoSpaceDE w:val="0"/>
        <w:autoSpaceDN w:val="0"/>
        <w:adjustRightInd w:val="0"/>
        <w:spacing w:line="360" w:lineRule="auto"/>
        <w:ind w:firstLine="709"/>
        <w:jc w:val="both"/>
        <w:rPr>
          <w:rFonts w:cs="Times New Roman CYR"/>
        </w:rPr>
      </w:pP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 xml:space="preserve">При организации кормления сельскохозяйственных животных большое значение имеют биологически активные вещества (К.М. Гурьянов, 1995). Из минеральных элементов, обладающих биологической активностью, необходимо отметить фосфор, серу, железо, марганец, медь, кобальт, селен и йод. Эти вещества в составе кормов или подкормок стимулируют обменные процессы, непосредственно участвуя в составе биологических комплексов в этих процессах (В.Д. Георгиевский, Б.Д. Кальницкий, 1983). На этом фоне особое внимание заслуживают микроэлементы селен и йод. </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Известно несколько биогеохимических провинций мира с глубоким дефицитом селена в почве и эндемичных регионов с токсическими</w:t>
      </w:r>
      <w:r w:rsidR="00A93C51">
        <w:rPr>
          <w:rFonts w:cs="Times New Roman CYR"/>
        </w:rPr>
        <w:t xml:space="preserve"> </w:t>
      </w:r>
      <w:r w:rsidRPr="00A93C51">
        <w:rPr>
          <w:rFonts w:cs="Times New Roman CYR"/>
        </w:rPr>
        <w:t>концентрациями данного микроэлемента в окружающей среде. К первым относят некоторые провинции Китая, Новую Зеландию, Бурятию, Читинскую область, ко вторым - Барыкинскую долину Тувы, западные штаты США (американская Великая долина), отдельные районы Канады, Мексики, Австралии, Китая, а также зоны добычи и переработки сульфидных, урановых,</w:t>
      </w:r>
      <w:r w:rsidR="00A93C51">
        <w:rPr>
          <w:rFonts w:cs="Times New Roman CYR"/>
        </w:rPr>
        <w:t xml:space="preserve"> </w:t>
      </w:r>
      <w:r w:rsidRPr="00A93C51">
        <w:rPr>
          <w:rFonts w:cs="Times New Roman CYR"/>
        </w:rPr>
        <w:t>медных руд. Сюда же можно отнести отдельные районы Средней Азии, Южного Урала, Минусинскую впадину. С учетом данных о накоплении селена в растениях, а также известных химических характеристик почв составлена карта распределения микроэлемента на территории России</w:t>
      </w:r>
      <w:r w:rsidR="00A93C51">
        <w:rPr>
          <w:rFonts w:cs="Times New Roman CYR"/>
        </w:rPr>
        <w:t xml:space="preserve"> </w:t>
      </w:r>
      <w:r w:rsidRPr="00A93C51">
        <w:rPr>
          <w:rFonts w:cs="Times New Roman CYR"/>
        </w:rPr>
        <w:t xml:space="preserve">(В.В. Ермаков, 1999; Н.А. Голубкина, 1998). </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В целом данные такого прогноза позволяют относить большую часть России к селенодефицитным регионам. Действительно, к районам высокого риска дефицита селена относят также центральные районы Нечерноземья, Вологодскую, Кировскую и Свердловскую область, Башкортостан, Удмуртию и Чувашию. Случаи беломышечной болезни встречаются на всей территории бывшего СССР, охватывая его южную часть (Алтай, Тува, Иркутская, Читинская, Амурская, Кемеровская области, Хабаровский край, Дальний Восток, Казахстан, центральная часть Азербайджана, долина озера Иссык-Куль. Положение усугубляется распространенностью дефицита селена в данных регионах, поскольку селен входят в состав ферментов щитовидной железы. Анализ представленных данных показывают, что подобная оценка сделана на основе предположения о линейной корреляции между уровнем биологически доступного селена в почвах и величиной обеспеченности им населения (Е.М. Яськовски, 1990).</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Gupta Umesh C. и Cupta Subhas C. (2001) отмечают, что содержание селена в почвах зависит от материнских пород, выщелачивания и гранулометрического состава почв; валовое содержание селена 0,1-0,6 мг/кг почвы считают недостаточным, оно характерно для почв Новой Зеландии, Дании, Канады. Почвенная кислотность снижает доступность селена растениями. Количество селена в растениях изменяется в пределах от 0,005 мг/кг при дефиците до 5500 мг/кг сухого вещества</w:t>
      </w:r>
      <w:r w:rsidR="00A93C51">
        <w:rPr>
          <w:rFonts w:cs="Times New Roman CYR"/>
        </w:rPr>
        <w:t xml:space="preserve"> </w:t>
      </w:r>
      <w:r w:rsidRPr="00A93C51">
        <w:rPr>
          <w:rFonts w:cs="Times New Roman CYR"/>
        </w:rPr>
        <w:t>в аккумулирующих селеном культурах при избытке селена в почвах. Много селена содержат капустные и бобовые, особенно соя.</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Содержание селена в различных породах неодинаково. Наиболее богаты селеном сланцы (0,6 мг/кг). Концентрация селена в изверженных</w:t>
      </w:r>
      <w:r w:rsidR="00A93C51">
        <w:rPr>
          <w:rFonts w:cs="Times New Roman CYR"/>
        </w:rPr>
        <w:t xml:space="preserve"> </w:t>
      </w:r>
      <w:r w:rsidRPr="00A93C51">
        <w:rPr>
          <w:rFonts w:cs="Times New Roman CYR"/>
        </w:rPr>
        <w:t>породах, в известняках в среднем в 10 раз меньше, чем в сланцах. Очень мало селена в речной (&lt; 0,02 мг/кг) и морской воде (0,00009 мг/кг). В почвах в среднем содержится 0,2 мг/кг. Поглощение селена растениями не зависит от его концентрации в почве. На щелочных почвах, где селен, находится в форме водорастворимых соединений, растения очень легко поглощают его. В таких районах земного шара наблюдаются острые (слепая «вертячка») и хронические («щелочная болезнь») отравления селеном животных. Несмотря на то, что кислые почвы могут содержать много селена, растения поглощают его немного из-за того, что селен образует с железом недоступные растению соединения (А. Хенниг, 1976).</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В природе селен, как правило, сопутствует соединениям серы и меди и выделяется в чистом виде при переработке медных руд. Поступает он в организм человека из почвы с продуктами растениеводства и животноводства, что определяет зависимость уровня обеспеченности микроэлементом от геохимических условий проживания. Содержание селена в земной коре составляет 10 %. Среди природных минералов селена наиболее распространены селениды металлов, имеющих большой порядковый номер (свинец, ртуть, серебро, медь, никель). Такие соединения часто встречаются в сульфидных и урановых месторождениях. Известно более 40 микроминералов, содержащих селен.</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Предельно допустимая концентрация селена в воздухе составляет 10</w:t>
      </w:r>
      <w:r w:rsidR="00A93C51">
        <w:rPr>
          <w:rFonts w:cs="Times New Roman CYR"/>
        </w:rPr>
        <w:t xml:space="preserve"> </w:t>
      </w:r>
      <w:r w:rsidRPr="00A93C51">
        <w:rPr>
          <w:rFonts w:cs="Times New Roman CYR"/>
        </w:rPr>
        <w:t>мг/м, в питьевой воде 1 мкг/л. Содержание селена в океанской воде - около 0,2 мкг/л. В родниках, скважинах и соленых озерах селена несколько больше. Так, в Венесуэле уровень селена в водах, протекающих через пласты с высокой селеновой минерализацией, достигает 1 мг/л, в США – 9 мг/л. В России выявлены три гидрогеохимические провинции с повышенным содержанием селена в грунтовых водах – Уральская, Тувинская и Алтайская. Большая часть природных источников бедна селеном, что определяет их незначительную роль в формировании селенового статуса растений, животных и человека (В.А. Тутельян, В.А. Княжев, 2002).</w:t>
      </w:r>
      <w:r w:rsidR="00A93C51">
        <w:rPr>
          <w:rFonts w:cs="Times New Roman CYR"/>
        </w:rPr>
        <w:t xml:space="preserve"> </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В.И Георгиевский и Б.Н Анненков</w:t>
      </w:r>
      <w:r w:rsidR="00A93C51">
        <w:rPr>
          <w:rFonts w:cs="Times New Roman CYR"/>
        </w:rPr>
        <w:t xml:space="preserve"> </w:t>
      </w:r>
      <w:r w:rsidRPr="00A93C51">
        <w:rPr>
          <w:rFonts w:cs="Times New Roman CYR"/>
        </w:rPr>
        <w:t>(1979) отмечают, что селен не является необходимым элементом для растений, но находится во всех его частях в виде селеносодержащих аминокислот и частично в виде селенит - и селенат - ионов. Содержание селена в кормовых растениях в норме колеблется от 0,1 до 2,0 мг/кг сухого вещества. В растительных кормах селена 0,4-0,8 мг/кг. Существуют растения – концентраторы селена, в которых содержание селена может достигать 3-4 г/кг сухого вещества (семейство астрагалов).</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По данным В.Д Сидельниковой</w:t>
      </w:r>
      <w:r w:rsidR="00A93C51">
        <w:rPr>
          <w:rFonts w:cs="Times New Roman CYR"/>
        </w:rPr>
        <w:t xml:space="preserve"> </w:t>
      </w:r>
      <w:r w:rsidRPr="00A93C51">
        <w:rPr>
          <w:rFonts w:cs="Times New Roman CYR"/>
        </w:rPr>
        <w:t>(1999) не весь селен почвы доступен для растений. Так, в кислых, сильно заболоченных почвах биодоступность микроэлемента низка, хотя общее содержание может быть и значительным. Здесь большое значение имеет образование нерастворимых комплексов четырехвалентного селена с железом. В аэробных щелочных условиях большая часть селена находится в окисленной форме</w:t>
      </w:r>
      <w:r w:rsidR="00A93C51">
        <w:rPr>
          <w:rFonts w:cs="Times New Roman CYR"/>
        </w:rPr>
        <w:t xml:space="preserve"> </w:t>
      </w:r>
      <w:r w:rsidRPr="00A93C51">
        <w:rPr>
          <w:rFonts w:cs="Times New Roman CYR"/>
        </w:rPr>
        <w:t>и легко доступна для растений. По способности накапливать селен и противостоять токсическому действию микроэлемента, растения подразделяются на аккумуляторов и не аккумуляторов селена. К первым относятся некоторые виды астрагалов, к последним – большая часть зерновых и зеленых культур, используемых человеком. Судьба микроэлемента, поступающего из почвы в такие растения, различна. Не аккумуляторы способны синтезировать селеносодержащие аминокислоты и из них – соответствующие белки, что при высоких концентрациях селена приводит к дезактивации значительной части ферментов и, как следствие, гибели растения. Аккумуляторы селена также используют селен в биосинтезе аминокислот, однако последние не участвуют в образовании белков, а аккумулируются в вакуолях, делая таким образом селен безвредным для растения. Естественно, что поедание животными растений подобных видов может сопровождаться токсикозами.</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В.В Ермаков и В.В Ковальский (1974) отмечают, что только с 70-х годов в СССР и других странах были начаты систематические исследования по определению концентраций элемента в растениях и рационах в связи с применением соединений селена в животноводстве.</w:t>
      </w:r>
      <w:r w:rsidR="00A93C51">
        <w:rPr>
          <w:rFonts w:cs="Times New Roman CYR"/>
        </w:rPr>
        <w:t xml:space="preserve"> </w:t>
      </w:r>
      <w:r w:rsidRPr="00A93C51">
        <w:rPr>
          <w:rFonts w:cs="Times New Roman CYR"/>
        </w:rPr>
        <w:t xml:space="preserve">В биосфере миграция селена осуществляется по пищевой цепи: из почвы в растения, далее в организм животных, а первые и вторые служат источником селена для человека. Такая взаимосвязь определяет решающую роль почвы в формировании селенового статуса живых организмов. </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Метаболизм</w:t>
      </w:r>
      <w:r w:rsidR="00A93C51">
        <w:rPr>
          <w:rFonts w:cs="Times New Roman CYR"/>
        </w:rPr>
        <w:t xml:space="preserve"> </w:t>
      </w:r>
      <w:r w:rsidRPr="00A93C51">
        <w:rPr>
          <w:rFonts w:cs="Times New Roman CYR"/>
        </w:rPr>
        <w:t>селена у животных до известной степени сглаживает влияние на организм человека предельно высоких или крайне низких концентраций селена в почве. Однако отдельные органы животных могут накапливать микроэлемент в высоких концентрациях. В организме животных концентрация селена составляет 20-25 мкг/кг живой массы, хотя этот показатель варьирует в зависимости от количества элемента в рационе. Возрастная динамика селена в целом организме изучена недостаточно. Распределение селена в организме аналогично распределению серы: 50-52% его приходится на мышечную ткань, 14-15%- на кожу, шерсть, роговые образования, 10% -на скелет, 8% - на печень, 15-18% -на остальные ткани. Содержание селена в цельной крови разных видов животных колеблется от 5 до 18 мкг в 100 мл. (В.И. Георгиевский, Б.Н. Анненков, В.Т. Самохин, 1979).</w:t>
      </w:r>
      <w:r w:rsidR="00A93C51">
        <w:rPr>
          <w:rFonts w:cs="Times New Roman CYR"/>
        </w:rPr>
        <w:t xml:space="preserve"> </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Биологическое значение селена первыми поняли в 1957 году Шварц и Фольтц. Селен оказался давно искомым главным компонентом фактора 3, присутствующего в пивных дрожжах и других кормовых средствах и оказывающего лечебный эффект при некрозе печени, который развивается у крыс при кормлении дрожжами (А. Хенниг,1976).</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Природный селен представлен одним стабильным изотопом с атомной массой 79. Среди многочисленных радиоактивных изотопов селена в биологической практике нашел применение один Se 75. Селен образует две кислоты – селенистую (H</w:t>
      </w:r>
      <w:r w:rsidRPr="00A93C51">
        <w:rPr>
          <w:rFonts w:cs="Times New Roman CYR"/>
          <w:vertAlign w:val="subscript"/>
        </w:rPr>
        <w:t>2</w:t>
      </w:r>
      <w:r w:rsidRPr="00A93C51">
        <w:rPr>
          <w:rFonts w:cs="Times New Roman CYR"/>
        </w:rPr>
        <w:t>SeO</w:t>
      </w:r>
      <w:r w:rsidRPr="00A93C51">
        <w:rPr>
          <w:rFonts w:cs="Times New Roman CYR"/>
          <w:vertAlign w:val="subscript"/>
        </w:rPr>
        <w:t>3</w:t>
      </w:r>
      <w:r w:rsidRPr="00A93C51">
        <w:rPr>
          <w:rFonts w:cs="Times New Roman CYR"/>
        </w:rPr>
        <w:t>) и селеновую (H</w:t>
      </w:r>
      <w:r w:rsidRPr="00A93C51">
        <w:rPr>
          <w:rFonts w:cs="Times New Roman CYR"/>
          <w:vertAlign w:val="subscript"/>
        </w:rPr>
        <w:t>2</w:t>
      </w:r>
      <w:r w:rsidRPr="00A93C51">
        <w:rPr>
          <w:rFonts w:cs="Times New Roman CYR"/>
        </w:rPr>
        <w:t>SeO</w:t>
      </w:r>
      <w:r w:rsidRPr="00A93C51">
        <w:rPr>
          <w:rFonts w:cs="Times New Roman CYR"/>
          <w:vertAlign w:val="subscript"/>
        </w:rPr>
        <w:t>2</w:t>
      </w:r>
      <w:r w:rsidRPr="00A93C51">
        <w:rPr>
          <w:rFonts w:cs="Times New Roman CYR"/>
        </w:rPr>
        <w:t>), соли которых называются соответственно селенитами и селенитами. У растений важнейшей химической формой селена является селенометионин (Se-Met). Большая часть селена в животных тканях присутствует в виде Se-Met и селеноцистеина – Sec (A.J. Wittwer , 1989).</w:t>
      </w:r>
      <w:r w:rsidR="00A93C51">
        <w:rPr>
          <w:rFonts w:cs="Times New Roman CYR"/>
        </w:rPr>
        <w:t xml:space="preserve"> </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Селен является незаменимым биологически активным веществом, эффективным при лечении свыше 20 болезней более чем у 19 видов животных. При его недостатке в рационе развивается: беломышечная болезнь, дистрофия печени, дегенерация яичников, маститы, анемии, гемолиз эритроцитов, экссудативный диатез цыплят, депрессии в росте, нарушение воспроизводительных функций и др. Данный микроэлемент участвует в обмене веществ (белков, жиров и углеводов), в регуляции многих ферментативных реакций и в окислительно-восстановительных процессах, регулирует обмен витамина Е и его депонирование, благоприятно действует на иммунобиологическую реактивность организма. Он регулирует усвоение и расход в организме витаминов А, С, Е, К (А.Ф. Кузнецов, 2001; Н.И. Лебедев, 1976).</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Как отмечает М.Ф. Томмэ и Э.Г. Филипович (1975) установлена взаимосвязь между содержанием селена в продуктах питания и заболеваемостью раком. Статистика показала, что там, где выше уровень селена в продуктах питания, меньше случаев заболевания раком. В крови больных раком содержание селена значительно ниже, чем в крови здоровых. Селен предупреждает токсикоз от избытка кадмия, ртути и мышьяка. Он влияет на скорость образования АТФ, повышает и активизирует декарбоксилирование пирувата, оказывает влияние на белковый синтез – регулирует функции клеточных мембран.</w:t>
      </w:r>
      <w:r w:rsidR="00A93C51">
        <w:rPr>
          <w:rFonts w:cs="Times New Roman CYR"/>
        </w:rPr>
        <w:t xml:space="preserve"> </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 xml:space="preserve">Йод - химический элемент периодической системы Д.И. Менделеева, был открыт в 1811 году французским химиком Куртуа. Значение йода в жизни организма велико. Известны лечебные свойства йода и его соединений. Так еще Гиппократ указывал на целебные свойства морских водорослей при лечении зоба. Пятьсот лет назад в Китае и Японии жителям было рекомендовано употреблять в пищу морскую капусту с целью сохранения здоровья. </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Йод обладает способностью влиять практически на все обменные процессы растительного, животного и человеческого организма, как в комплексе с другими элементами, так и в чистом виде (В.О. Мохнач, 1972).</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 xml:space="preserve">Высокая летучесть йода имеет большое значение в распределении его в биосфере и в геохимических процессах миграции его на земном шаре. В природе он встречается в виде солей – йодидов и йодатов. </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По данным В.И. Вернадского (1954) йод относится к числу рассеянных элементов, и находится в виде микроскопической смеси в различных сферах земной коры. Содержание его ничтожно, и тем не менее он присутствует всюду. Гигантские массы йода на планете находятся в водах океанов и, вероятно, в составе их проникают повсеместно в другие сферы, поскольку отдельной формы воды, не связанной с океаном, нет. Она в форме слабых растворов переносит все элементы по нашей планете. В круговороте йода в биосфере решающая роль принадлежит живому веществу, поскольку живая клетка на 60-99% состоит из воды.</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 xml:space="preserve">Только после многостороннего исследования ряда природных тел (воздуха, воды, растений, почв и животных), которые провел Матен с 1850 по </w:t>
      </w:r>
      <w:smartTag w:uri="urn:schemas-microsoft-com:office:smarttags" w:element="metricconverter">
        <w:smartTagPr>
          <w:attr w:name="ProductID" w:val="1875 г"/>
        </w:smartTagPr>
        <w:r w:rsidRPr="00A93C51">
          <w:rPr>
            <w:rFonts w:cs="Times New Roman CYR"/>
          </w:rPr>
          <w:t>1875 г</w:t>
        </w:r>
      </w:smartTag>
      <w:r w:rsidRPr="00A93C51">
        <w:rPr>
          <w:rFonts w:cs="Times New Roman CYR"/>
        </w:rPr>
        <w:t>.г. послужило началом систематизации этого элемента.</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Количественная оценка различных источников атмосферного йода дает следующие данные: испарение с поверхности океана 5,0*10</w:t>
      </w:r>
      <w:r w:rsidRPr="00A93C51">
        <w:rPr>
          <w:rFonts w:cs="Times New Roman CYR"/>
          <w:vertAlign w:val="superscript"/>
        </w:rPr>
        <w:t xml:space="preserve">11 </w:t>
      </w:r>
      <w:r w:rsidRPr="00A93C51">
        <w:rPr>
          <w:rFonts w:cs="Times New Roman CYR"/>
        </w:rPr>
        <w:t>%, морские брызги 5,0*10</w:t>
      </w:r>
      <w:r w:rsidRPr="00A93C51">
        <w:rPr>
          <w:rFonts w:cs="Times New Roman CYR"/>
          <w:vertAlign w:val="superscript"/>
        </w:rPr>
        <w:t>9</w:t>
      </w:r>
      <w:r w:rsidRPr="00A93C51">
        <w:rPr>
          <w:rFonts w:cs="Times New Roman CYR"/>
        </w:rPr>
        <w:t>%, вулканическая деятельность 1,2*10</w:t>
      </w:r>
      <w:r w:rsidRPr="00A93C51">
        <w:rPr>
          <w:rFonts w:cs="Times New Roman CYR"/>
          <w:vertAlign w:val="superscript"/>
        </w:rPr>
        <w:t>9</w:t>
      </w:r>
      <w:r w:rsidRPr="00A93C51">
        <w:rPr>
          <w:rFonts w:cs="Times New Roman CYR"/>
        </w:rPr>
        <w:t>%, разложение органических веществ 1,0*10</w:t>
      </w:r>
      <w:r w:rsidRPr="00A93C51">
        <w:rPr>
          <w:rFonts w:cs="Times New Roman CYR"/>
          <w:vertAlign w:val="superscript"/>
        </w:rPr>
        <w:t>8</w:t>
      </w:r>
      <w:r w:rsidRPr="00A93C51">
        <w:rPr>
          <w:rFonts w:cs="Times New Roman CYR"/>
        </w:rPr>
        <w:t>%. Данные свидетельствуют о том, что 99% йода поступает в атмосферу из океана.</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Таким образом, атмосфера над океанами получает огромное количество йода и концентрация его выше, чем над земной поверхностью. Средние показатели содержания йода над сушей колеблются в пределах 0,005–0,01 мкг/м</w:t>
      </w:r>
      <w:r w:rsidRPr="00A93C51">
        <w:rPr>
          <w:rFonts w:cs="Times New Roman CYR"/>
          <w:vertAlign w:val="superscript"/>
        </w:rPr>
        <w:t>3</w:t>
      </w:r>
      <w:r w:rsidRPr="00A93C51">
        <w:rPr>
          <w:rFonts w:cs="Times New Roman CYR"/>
        </w:rPr>
        <w:t>, над океаном 0,02–0,05 мкг/м</w:t>
      </w:r>
      <w:r w:rsidRPr="00A93C51">
        <w:rPr>
          <w:rFonts w:cs="Times New Roman CYR"/>
          <w:vertAlign w:val="superscript"/>
        </w:rPr>
        <w:t>3</w:t>
      </w:r>
      <w:r w:rsidRPr="00A93C51">
        <w:rPr>
          <w:rFonts w:cs="Times New Roman CYR"/>
        </w:rPr>
        <w:t>.</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Обеднение атмосферы йодом происходит в результате осаждения его на поверхность почвы и растений, вымывания осадками, поглощения растениями. На земле источниками йода являются воды, проходящие через ее нефтяные слои, которые образовались в древние времена из толщи отложений морских водорослей.</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Концентрация йода в растениях возрастает по мере удаления их от берега водоемов и с возрастанием глубины местообитания (В.О. Мохнач, 1972). Поэтому йод по земной поверхности и водах основных рек страны распределяются неравномерно.</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Количество йода в реках в значительной мере зависит от состава русловых грунтов, которые концентрируют этот элемент. Повышенное содержание йода отмечено в реках, протекающих через территории, которые богаты гумусом или через почвы с высокой минерализацией воды. Пониженное содержание йода характерно для вод рек Сибири, русла которых расположены по кислым коренным породам.</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 xml:space="preserve">Среднее содержание йода в почвах земного шара составляют 5,0 мг/кг при колебаниях в пределах от 0,5 до 50,0 мг/кг. На солончаковых почвах концентрация йода местами достигает 340 мг/кг, образуя геохимические аномалии этого элемента. Концентрация, локализация и поведение йода в почвах взаимосвязано с комплексом факторов физико-химических свойств элемента и почв. </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Одним из ведущих факторов, определяющих концентрацию йода в почвах, является наличие органического вещества и гумуса. По мнению ряда исследователей, причиной этого явления может быть, образование сложных и прочных соединений йода с белками и продуктами их распада, что и происходит в гумусе. Эти вещества в ряде случаев недоступны растениям. На низкое поступление в организм селена и йода существенное влияние оказывают физико-химические свойства почвы (кислый характер пахотного слоя почвы, низкое содержание в ней подвижного фосфора и обменного калия), природно-ландшафтные факторы (наличие заболоченных пастбищ и сенокосов, пашни с переувлажненной почвой и низким содержанием селена и йода) и антропогенные факторы (В.И. Иванов, А.Ю. Гудкова, Н.Л. Павлова, Г.М. Скаржинская и др., 1999).</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 xml:space="preserve">В растениях йод находится в форме щелочных йодидов, которые быстро усваиваются в организме животных и человека (В.К. Кашин, 1987). </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По мнению В.В. Ковальского (1972) существует прямая зависимость между содержанием йода в почве, в воде, в растениях и в животном организме. Наилучшим критерием обеспеченности животного организма этим элементом является содержание его в растительных кормах. Анализ растений имеет преимущество еще и потому, что растения могут поглощать йод из воздуха. Внесением йодных удобрений удается достичь лишь кратковременного увеличения содержания йода в кормах.</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 xml:space="preserve">Наиболее значительные площади отмечены в США, Египте, Индии, Китае, Швейцарии, Франции, Италии, Австралии, Румынии, Голландии, Германии, Аргентине, Англии, Алжире, Эфиопии, Эквадоре и других местах. Таким образом, установлен планетарный масштаб йодной недостаточности и его влиянии на здоровье животных и человека (Я.З. Лебенгарц, 1991). </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В качестве благоприятных зон по концентрации йода можно назвать Сахалин, Курильские острова и Камчатку, где несмотря на относительно суровые условия, хорошо развивается травянистая растительность. Положительное влияние йода на развитие всех видов растительности подтверждается многочисленными опытами. Кроме того, недостаток йода в почве, воде и растительности установлен в регионах и странах СНГ: Башкирии, Чувашии, Закарпатье, Украине, Узбекистане, Киргизии, Азербайджане, а также в Читинской, Ярославской, Ульяновской, Саратовской, Кемеровской, Ленинградской областях и Алтайском крае (В.К. Кашин, 1987).</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Следует отметить, что во всех указанных территориях дефицит йода проявляется в разной степени. Установлено, что в пастбищных растениях таежно-лесной нечерноземной зоны содержится в среднем 0,10 мг/кг йода, черноземной 0,20 мг/кг, сухостепной, полупустынной и пустынной 0,23 мг/кг сухого вещества. Центральная Черноземная зона считается наиболее благополучной по содержанию йода в кормах. На ее фоне корма Западной Сибири и Дальнего Востока в большинстве являются недостаточными и бедными. Особенно отмечается сено, где концентрация йода ниже в 4 раза, силос в 6 раз, зерно в 4 раза.</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В организме животных концентрация йода колеблется в пределах 50-200 мг/кг массы. Пороговые концентрации йода, при которых у человека и животных развивается эндемическое увеличение щитовидной железы и эндемический зоб, составляет 2*10</w:t>
      </w:r>
      <w:r w:rsidRPr="00A93C51">
        <w:rPr>
          <w:rFonts w:cs="Times New Roman CYR"/>
          <w:vertAlign w:val="superscript"/>
        </w:rPr>
        <w:t xml:space="preserve">-4 </w:t>
      </w:r>
      <w:r w:rsidRPr="00A93C51">
        <w:rPr>
          <w:rFonts w:cs="Times New Roman CYR"/>
        </w:rPr>
        <w:t>- 40*10</w:t>
      </w:r>
      <w:r w:rsidRPr="00A93C51">
        <w:rPr>
          <w:rFonts w:cs="Times New Roman CYR"/>
          <w:vertAlign w:val="superscript"/>
        </w:rPr>
        <w:t>-4</w:t>
      </w:r>
      <w:r w:rsidRPr="00A93C51">
        <w:rPr>
          <w:rFonts w:cs="Times New Roman CYR"/>
        </w:rPr>
        <w:t>%. Считается нормальной регуляция обменных процессов йода при концентрации его 5</w:t>
      </w:r>
      <w:r w:rsidRPr="00A93C51">
        <w:rPr>
          <w:rFonts w:cs="Times New Roman CYR"/>
          <w:vertAlign w:val="superscript"/>
        </w:rPr>
        <w:t>.</w:t>
      </w:r>
      <w:r w:rsidRPr="00A93C51">
        <w:rPr>
          <w:rFonts w:cs="Times New Roman CYR"/>
        </w:rPr>
        <w:t xml:space="preserve"> 10</w:t>
      </w:r>
      <w:r w:rsidRPr="00A93C51">
        <w:rPr>
          <w:rFonts w:cs="Times New Roman CYR"/>
          <w:vertAlign w:val="superscript"/>
        </w:rPr>
        <w:t>-4</w:t>
      </w:r>
      <w:r w:rsidRPr="00A93C51">
        <w:rPr>
          <w:rFonts w:cs="Times New Roman CYR"/>
        </w:rPr>
        <w:t>-40</w:t>
      </w:r>
      <w:r w:rsidRPr="00A93C51">
        <w:rPr>
          <w:rFonts w:cs="Times New Roman CYR"/>
          <w:vertAlign w:val="superscript"/>
        </w:rPr>
        <w:t>.</w:t>
      </w:r>
      <w:r w:rsidRPr="00A93C51">
        <w:rPr>
          <w:rFonts w:cs="Times New Roman CYR"/>
        </w:rPr>
        <w:t xml:space="preserve"> 10</w:t>
      </w:r>
      <w:r w:rsidRPr="00A93C51">
        <w:rPr>
          <w:rFonts w:cs="Times New Roman CYR"/>
          <w:vertAlign w:val="superscript"/>
        </w:rPr>
        <w:t>-4</w:t>
      </w:r>
      <w:r w:rsidRPr="00A93C51">
        <w:rPr>
          <w:rFonts w:cs="Times New Roman CYR"/>
        </w:rPr>
        <w:t xml:space="preserve">% (Н.И. Лебедев, А.Н. Шаров, Л.А. Сесина, 1985). </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Значение йода для животных определяется и тем, что этот микроэлемент является обязательным структурным компонентом гормонов щитовидной железы - тироксина (Т4) и трийодтиронина (Т3). Установлено, что в щитовидной железе из йодидов крови освобождается металлоидный йод и происходит йодирование аминокислоты тирозина, входящей в состав тиогемоглобина, из которого через моно - и дийодтирозины синтезируется тироксин, который способствует синтезу витамина А (В.И. Георгиевский, 1978).</w:t>
      </w:r>
    </w:p>
    <w:p w:rsidR="008E5672" w:rsidRPr="00A93C51" w:rsidRDefault="008E5672" w:rsidP="00A93C51">
      <w:pPr>
        <w:widowControl w:val="0"/>
        <w:autoSpaceDE w:val="0"/>
        <w:autoSpaceDN w:val="0"/>
        <w:adjustRightInd w:val="0"/>
        <w:spacing w:line="360" w:lineRule="auto"/>
        <w:ind w:firstLine="709"/>
        <w:jc w:val="both"/>
        <w:rPr>
          <w:rFonts w:cs="Times New Roman CYR"/>
        </w:rPr>
      </w:pPr>
      <w:r w:rsidRPr="00A93C51">
        <w:rPr>
          <w:rFonts w:cs="Times New Roman CYR"/>
        </w:rPr>
        <w:t>Как утвержда</w:t>
      </w:r>
      <w:r w:rsidR="0038542D" w:rsidRPr="00A93C51">
        <w:rPr>
          <w:rFonts w:cs="Times New Roman CYR"/>
        </w:rPr>
        <w:t>е</w:t>
      </w:r>
      <w:r w:rsidRPr="00A93C51">
        <w:rPr>
          <w:rFonts w:cs="Times New Roman CYR"/>
        </w:rPr>
        <w:t xml:space="preserve">т Б.А. Скуковский (1988), при недостаточном поступлении йода с кормами и водой в организм, у животных снижается не только генетический потенциал продуктивности, но и воспроизводительная способность. </w:t>
      </w:r>
    </w:p>
    <w:p w:rsidR="009922C1" w:rsidRPr="00A93C51" w:rsidRDefault="009922C1" w:rsidP="00A93C51">
      <w:pPr>
        <w:widowControl w:val="0"/>
        <w:autoSpaceDE w:val="0"/>
        <w:autoSpaceDN w:val="0"/>
        <w:adjustRightInd w:val="0"/>
        <w:spacing w:line="360" w:lineRule="auto"/>
        <w:ind w:firstLine="709"/>
        <w:jc w:val="both"/>
        <w:rPr>
          <w:rFonts w:cs="Times New Roman CYR"/>
        </w:rPr>
      </w:pPr>
      <w:r w:rsidRPr="00A93C51">
        <w:rPr>
          <w:rFonts w:cs="Times New Roman CYR"/>
        </w:rPr>
        <w:t xml:space="preserve">В.А. Париков, В.И. Слободняк, Л.В. Смирнов и др. (1996) использовали для интенсификации откорма молодняка крупного рогатого скота селеносодержащий препарат деполен пролонгировонного действия, который вводили телятам однократно, подкожно, в дозе 2мл/100кг массы тела. Введение препарата активизировало систему антиоксидантной защиты и способствовало интенсификации обменных процессов, регуляции макро- и микроэлементного гомеостаза организма, что обеспечивало снижение заболеваемости, падежа и повышение среднесуточных приростов живой массы. </w:t>
      </w:r>
    </w:p>
    <w:p w:rsidR="009922C1" w:rsidRPr="00A93C51" w:rsidRDefault="009922C1" w:rsidP="00A93C51">
      <w:pPr>
        <w:widowControl w:val="0"/>
        <w:autoSpaceDE w:val="0"/>
        <w:autoSpaceDN w:val="0"/>
        <w:adjustRightInd w:val="0"/>
        <w:spacing w:line="360" w:lineRule="auto"/>
        <w:ind w:firstLine="709"/>
        <w:jc w:val="both"/>
        <w:rPr>
          <w:rFonts w:cs="Times New Roman CYR"/>
        </w:rPr>
      </w:pPr>
      <w:r w:rsidRPr="00A93C51">
        <w:rPr>
          <w:rFonts w:cs="Times New Roman CYR"/>
        </w:rPr>
        <w:t>Применение препаратов селена и йода</w:t>
      </w:r>
      <w:r w:rsidR="00A93C51">
        <w:rPr>
          <w:rFonts w:cs="Times New Roman CYR"/>
        </w:rPr>
        <w:t xml:space="preserve"> </w:t>
      </w:r>
      <w:r w:rsidRPr="00A93C51">
        <w:rPr>
          <w:rFonts w:cs="Times New Roman CYR"/>
        </w:rPr>
        <w:t xml:space="preserve">в кормлении приобретает особую актуальность в связи с резким снижением количества животных кормов (основных источников селена), широким использованием продуктов микробиологической промышленности, применением технологий заготовки и подготовки кормов к скармливанию с высокотемпературными обработками (селен и йод начинает улетучиваться из кормов уже при </w:t>
      </w:r>
      <w:r w:rsidRPr="00A93C51">
        <w:rPr>
          <w:rFonts w:cs="Times New Roman CYR"/>
          <w:lang w:val="en-US"/>
        </w:rPr>
        <w:t>t</w:t>
      </w:r>
      <w:r w:rsidRPr="00A93C51">
        <w:rPr>
          <w:rFonts w:cs="Times New Roman CYR"/>
        </w:rPr>
        <w:t xml:space="preserve"> +50 +60 ºС). У многих веществ, обладающих канцерогенным действием, обнаружена способность резко увеличивать выделение селена из организма более чем в 20 раз и вызывать значительный дефицит этого элемента даже в случаях поступление селена в организм в дозах, превышающих обычно рекомендуемые (С.А. Шевченко, 2006; С.Н. Рассолов, О.А. Глазунова, 2008).</w:t>
      </w:r>
      <w:r w:rsidR="00A93C51">
        <w:rPr>
          <w:rFonts w:cs="Times New Roman CYR"/>
        </w:rPr>
        <w:t xml:space="preserve"> </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 xml:space="preserve">Железо в чистом виде почти не встречается, основой его минералов являются окислы и сульфиды железа. Природное железо представлено четырьмя стабильными изотопами с атомными массами 54, 56, 57 и 58. Получены также четыре искусственных радиоактивных изотопа, среди которых в качестве биологических индикаторов используют </w:t>
      </w:r>
      <w:r w:rsidRPr="00A93C51">
        <w:rPr>
          <w:rFonts w:cs="Times New Roman CYR"/>
          <w:vertAlign w:val="superscript"/>
        </w:rPr>
        <w:t>55</w:t>
      </w:r>
      <w:r w:rsidRPr="00A93C51">
        <w:rPr>
          <w:rFonts w:cs="Times New Roman CYR"/>
        </w:rPr>
        <w:t xml:space="preserve">Fе и </w:t>
      </w:r>
      <w:r w:rsidRPr="00A93C51">
        <w:rPr>
          <w:rFonts w:cs="Times New Roman CYR"/>
          <w:vertAlign w:val="superscript"/>
        </w:rPr>
        <w:t>59</w:t>
      </w:r>
      <w:r w:rsidRPr="00A93C51">
        <w:rPr>
          <w:rFonts w:cs="Times New Roman CYR"/>
        </w:rPr>
        <w:t xml:space="preserve">Fе. </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Железо широко распространено в животных и растительных организмах, являясь их необходимой составной частью. Содержание железа в растениях зависит от вида (бобовые травы богаче злаковых), стадии вегетации (с возрастом уровень железа снижается), типы почвы, загрязненности среды. Много железа в листьях и оболочках семян. Богаты им солома злаковых, шроты, отруби, сухой жом, кровяная и рыбная мука, бедны - молоко, обрат, зерно злаков, корнеплоды. В растениях железо находится в виде лабильных комплексов с органическими кислотами, белками, углеводами.</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Потребность всех видов сельскохозяйственных животных в железе обычно удовлетворяется за счет натуральных кормов, однако, в некоторых случаях этот элемент мажет оказаться лимитирующим: у поросят-сосунов вследствие недостатка железа в молоке матери, у телят при выпаивании им в волю цельного молока или ЗЦМ на основе обрата; у лактирующих коров при потреблении преимущественно грубых кормов, выращенных на почвах с недостатком железа; у племенных кур-несушек при интенсивной яйцекладке; у пушных зверей при кормлении сырой рыбой некоторых видов.</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 xml:space="preserve">В организме взрослых животных концентрация железа в среднем составляет 0,005-0,006% в расчете на свежую ткань и 0,14- 0,17% в расчете на золу. Это приблизительно вдвое больше, чем цинка, и в 20 раз больше, чем меди. В теле коровы массой </w:t>
      </w:r>
      <w:smartTag w:uri="urn:schemas-microsoft-com:office:smarttags" w:element="metricconverter">
        <w:smartTagPr>
          <w:attr w:name="ProductID" w:val="600 кг"/>
        </w:smartTagPr>
        <w:r w:rsidRPr="00A93C51">
          <w:rPr>
            <w:rFonts w:cs="Times New Roman CYR"/>
          </w:rPr>
          <w:t>600 кг</w:t>
        </w:r>
      </w:smartTag>
      <w:r w:rsidRPr="00A93C51">
        <w:rPr>
          <w:rFonts w:cs="Times New Roman CYR"/>
        </w:rPr>
        <w:t xml:space="preserve"> содержится примерно </w:t>
      </w:r>
      <w:smartTag w:uri="urn:schemas-microsoft-com:office:smarttags" w:element="metricconverter">
        <w:smartTagPr>
          <w:attr w:name="ProductID" w:val="36 г"/>
        </w:smartTagPr>
        <w:r w:rsidRPr="00A93C51">
          <w:rPr>
            <w:rFonts w:cs="Times New Roman CYR"/>
          </w:rPr>
          <w:t>36 г</w:t>
        </w:r>
      </w:smartTag>
      <w:r w:rsidRPr="00A93C51">
        <w:rPr>
          <w:rFonts w:cs="Times New Roman CYR"/>
        </w:rPr>
        <w:t xml:space="preserve"> железа, лошади массой </w:t>
      </w:r>
      <w:smartTag w:uri="urn:schemas-microsoft-com:office:smarttags" w:element="metricconverter">
        <w:smartTagPr>
          <w:attr w:name="ProductID" w:val="500 кг"/>
        </w:smartTagPr>
        <w:r w:rsidRPr="00A93C51">
          <w:rPr>
            <w:rFonts w:cs="Times New Roman CYR"/>
          </w:rPr>
          <w:t>500 кг</w:t>
        </w:r>
      </w:smartTag>
      <w:r w:rsidRPr="00A93C51">
        <w:rPr>
          <w:rFonts w:cs="Times New Roman CYR"/>
        </w:rPr>
        <w:t xml:space="preserve"> - </w:t>
      </w:r>
      <w:smartTag w:uri="urn:schemas-microsoft-com:office:smarttags" w:element="metricconverter">
        <w:smartTagPr>
          <w:attr w:name="ProductID" w:val="33 г"/>
        </w:smartTagPr>
        <w:r w:rsidRPr="00A93C51">
          <w:rPr>
            <w:rFonts w:cs="Times New Roman CYR"/>
          </w:rPr>
          <w:t>33 г</w:t>
        </w:r>
      </w:smartTag>
      <w:r w:rsidRPr="00A93C51">
        <w:rPr>
          <w:rFonts w:cs="Times New Roman CYR"/>
        </w:rPr>
        <w:t xml:space="preserve">, свиньи массой </w:t>
      </w:r>
      <w:smartTag w:uri="urn:schemas-microsoft-com:office:smarttags" w:element="metricconverter">
        <w:smartTagPr>
          <w:attr w:name="ProductID" w:val="100 кг"/>
        </w:smartTagPr>
        <w:r w:rsidRPr="00A93C51">
          <w:rPr>
            <w:rFonts w:cs="Times New Roman CYR"/>
          </w:rPr>
          <w:t>100 кг</w:t>
        </w:r>
      </w:smartTag>
      <w:r w:rsidRPr="00A93C51">
        <w:rPr>
          <w:rFonts w:cs="Times New Roman CYR"/>
        </w:rPr>
        <w:t xml:space="preserve"> - </w:t>
      </w:r>
      <w:smartTag w:uri="urn:schemas-microsoft-com:office:smarttags" w:element="metricconverter">
        <w:smartTagPr>
          <w:attr w:name="ProductID" w:val="5 г"/>
        </w:smartTagPr>
        <w:r w:rsidRPr="00A93C51">
          <w:rPr>
            <w:rFonts w:cs="Times New Roman CYR"/>
          </w:rPr>
          <w:t>5 г</w:t>
        </w:r>
      </w:smartTag>
      <w:r w:rsidRPr="00A93C51">
        <w:rPr>
          <w:rFonts w:cs="Times New Roman CYR"/>
        </w:rPr>
        <w:t xml:space="preserve">, курицы массой </w:t>
      </w:r>
      <w:smartTag w:uri="urn:schemas-microsoft-com:office:smarttags" w:element="metricconverter">
        <w:smartTagPr>
          <w:attr w:name="ProductID" w:val="2 кг"/>
        </w:smartTagPr>
        <w:r w:rsidRPr="00A93C51">
          <w:rPr>
            <w:rFonts w:cs="Times New Roman CYR"/>
          </w:rPr>
          <w:t>2 кг</w:t>
        </w:r>
      </w:smartTag>
      <w:r w:rsidRPr="00A93C51">
        <w:rPr>
          <w:rFonts w:cs="Times New Roman CYR"/>
        </w:rPr>
        <w:t xml:space="preserve"> - </w:t>
      </w:r>
      <w:smartTag w:uri="urn:schemas-microsoft-com:office:smarttags" w:element="metricconverter">
        <w:smartTagPr>
          <w:attr w:name="ProductID" w:val="0,16 г"/>
        </w:smartTagPr>
        <w:r w:rsidRPr="00A93C51">
          <w:rPr>
            <w:rFonts w:cs="Times New Roman CYR"/>
          </w:rPr>
          <w:t>0,16 г</w:t>
        </w:r>
      </w:smartTag>
      <w:r w:rsidRPr="00A93C51">
        <w:rPr>
          <w:rFonts w:cs="Times New Roman CYR"/>
        </w:rPr>
        <w:t>.</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Практически все железо в теле животных находится в форме ганических соединений. Эти соединения можно разделить на группы; содержащие железо в геминовой форме (порфирит группировке) или в негеминовой форме. Геминовое железо</w:t>
      </w:r>
      <w:r w:rsidR="00A93C51">
        <w:rPr>
          <w:rFonts w:cs="Times New Roman CYR"/>
        </w:rPr>
        <w:t xml:space="preserve"> </w:t>
      </w:r>
      <w:r w:rsidRPr="00A93C51">
        <w:rPr>
          <w:rFonts w:cs="Times New Roman CYR"/>
        </w:rPr>
        <w:t xml:space="preserve">представлено гемоглобином, миоглобином и гемсодержащими ферментами - цитохромами, цитохромоксидазой, каталазой, пероксидазой. Негеминовое железо составляют трансферрин, ферритин, и некоторые протеинаты железа. </w:t>
      </w:r>
    </w:p>
    <w:p w:rsidR="008E5672" w:rsidRPr="00A93C51" w:rsidRDefault="00A93C51" w:rsidP="00A93C51">
      <w:pPr>
        <w:widowControl w:val="0"/>
        <w:autoSpaceDE w:val="0"/>
        <w:autoSpaceDN w:val="0"/>
        <w:adjustRightInd w:val="0"/>
        <w:spacing w:line="360" w:lineRule="auto"/>
        <w:ind w:firstLine="709"/>
        <w:jc w:val="both"/>
        <w:rPr>
          <w:rFonts w:cs="Times New Roman CYR"/>
        </w:rPr>
      </w:pPr>
      <w:r>
        <w:rPr>
          <w:rFonts w:cs="Times New Roman CYR"/>
        </w:rPr>
        <w:t xml:space="preserve"> </w:t>
      </w:r>
      <w:r w:rsidR="008E5672" w:rsidRPr="00A93C51">
        <w:rPr>
          <w:rFonts w:cs="Times New Roman CYR"/>
        </w:rPr>
        <w:t>Поскольку</w:t>
      </w:r>
      <w:r>
        <w:rPr>
          <w:rFonts w:cs="Times New Roman CYR"/>
        </w:rPr>
        <w:t xml:space="preserve"> </w:t>
      </w:r>
      <w:r w:rsidR="008E5672" w:rsidRPr="00A93C51">
        <w:rPr>
          <w:rFonts w:cs="Times New Roman CYR"/>
        </w:rPr>
        <w:t>железо в</w:t>
      </w:r>
      <w:r>
        <w:rPr>
          <w:rFonts w:cs="Times New Roman CYR"/>
        </w:rPr>
        <w:t xml:space="preserve"> </w:t>
      </w:r>
      <w:r w:rsidR="008E5672" w:rsidRPr="00A93C51">
        <w:rPr>
          <w:rFonts w:cs="Times New Roman CYR"/>
        </w:rPr>
        <w:t>организме находится в гемоглобине, миоглобине, естественно, что наибольшая концентрация его наблюдается в крови, а также в органах с гемопоэтической, гемолитической и депонирующей функцией. В целом примерно 65% общего количества железа содержится в циркулирующей крови, 10% печени, 10% в селезенке, 8% в мышцах, 5% в скелете и 2% в других органах.</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Среди компонентов крови железо распределено неравномерно. В эритроцитах его концентрация составляет 100-105 мг %, а в сыворотке всего 0,11-0,20 мг %. В эритроцитах железо представлено гемоглобином, в плазме входит в состав трансферрина — β-глобулииа, содержащего два атома Fе</w:t>
      </w:r>
      <w:r w:rsidRPr="00A93C51">
        <w:rPr>
          <w:rFonts w:cs="Arial CYR"/>
          <w:szCs w:val="20"/>
        </w:rPr>
        <w:t xml:space="preserve"> </w:t>
      </w:r>
      <w:r w:rsidRPr="00A93C51">
        <w:rPr>
          <w:rFonts w:cs="Times New Roman CYR"/>
        </w:rPr>
        <w:t>и выполняющего функцию транспортировки железа. В сыворотке крови сельскохозяйственных животных обнаружено несколько типов трансферринов, установлена генетическая обусловленность их полиморфизма и связь с некоторыми хозяйственно-полезными признаками.</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Парентеральное или пероральное введение молодняку животных неорганических или органических солей железа способствует повышению уровня гемоглобина в крови и железа в сыворотке крови.</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Точные механизмы извлечения железа из кормов и его абсорбции неизвестны. Предполагается, что у животных с однокамерным желудком комплексные соединения железа под влиянием соляной кислоты и пепсина желудочного сока расщепляются и трехвалентное железо, восстанавливаясь, переходит в двухвалентное. Образующиеся соли (в частности, FеС1</w:t>
      </w:r>
      <w:r w:rsidRPr="00A93C51">
        <w:rPr>
          <w:rFonts w:cs="Times New Roman CYR"/>
          <w:vertAlign w:val="subscript"/>
        </w:rPr>
        <w:t>2</w:t>
      </w:r>
      <w:r w:rsidRPr="00A93C51">
        <w:rPr>
          <w:rFonts w:cs="Times New Roman CYR"/>
        </w:rPr>
        <w:t>) хорошо ионизируются и абсорбируются. Из растительных продуктов железо, по-видимому, усваивается лучше, чем из продуктов животного происхождения. Геминовое железо животных кормов слабо усваивается.</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 xml:space="preserve">Железо всасывается в основном в двенадцатиперстной кишке. Процесс всасывания протекает в два этапа: захват железа стенкой кишки и транспорт его кишечным эпителиоцитом в кровь. В слизистой кишечника предполагается наличие особого «блокирующего» механизма абсорбции железа: при насыщении слизистой железом в форме ферритина абсорбция прекращается. Согласно другой точке зрения, абсорбция регулируется не путем блокады, а изменением в кишечнике соотношения хелатирующих агентов, образующих с железом легко или труднорастворимые комплексы. Способствуют всасыванию железа редуцирующие вещества корма или антиоксиданты: аскорбиновая кислота, токоферол, - SH-группы серосодержащих аминокислот и глютатиона. Ингибируют всасывание органические кислоты, образующие нерастворимые соли железа (оксалат, цитрат, возможно фитат), а также избыток фосфатов. Ухудшается абсорбция железа при ускорении транзита химуса. </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Потребность взрослых животных в железе невелика, так как порфириновое железо, освобождающееся при разрушении эритроцитов, почти полностью реутилизируется для синтеза гемоглобина. Потребность в пищевом железе молодняка и беременных животных выше.</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 xml:space="preserve">Абсорбция железа из натуральных кормов у взрослых животных колеблется в среднем в пределах 5-10% от принятого. Она возрастает до 15-20% при недостатке железа, в рационе, интенсивном эритропоэзе, истощении запасов железа в организме. Железо молока усваивается телятами на 15-25%, интересно отметить, что усвоение железа из сернокислых или хлористых солей также не превышает указанных величин. При высоком содержании железа в рационе дойных коров (пастбищный корм) его среднее отложение в организме составляло 1,3%, с большими индивидуальными колебаниями. </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 xml:space="preserve">Соединения железа выполняют в организме окислительные функции. Гемоглобин осуществляет транспорт кислорода, миоглобин — его связывание и резервирование. Цитохромы, цитохромоксидаза, каталаза, пероксидаза играют важную роль в процессах тканевого дыхания. Железо содержится в простатической группе ферментов — феррофлавопротеинов (ксантиноксидазы, сукцинатдегидрогеназы), а также входит в состав кофакторовдегидрогеназы, фумаровой кислоты. </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Основной признак дефицита железа у всех видов животных — микроцитарная гипохромная анемия, возникающая вследствие недостаточности синтеза гемоглобина и сопровождающаяся отставанием в росте.</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В связи с высоким содержанием железа в растительных кормах, его удовлетворительной усвояемостью и реутилизацией железа в организме анемия у взрослых животных встречается редко. Чаще она проявляется у молодняка, особенно поросят, в подсосный период, поскольку запасы железа в их теле невелики (40-45 мг), интенсивность роста высока, и молоко свиноматок бедно железом (с молоком доставляется лишь 1/6-1/7железа, необходимого для нормального развития поросят в возрасте 2-4 недель).</w:t>
      </w:r>
      <w:r w:rsidR="00A93C51">
        <w:rPr>
          <w:rFonts w:cs="Times New Roman CYR"/>
        </w:rPr>
        <w:t xml:space="preserve"> </w:t>
      </w:r>
      <w:r w:rsidRPr="00A93C51">
        <w:rPr>
          <w:rFonts w:cs="Times New Roman CYR"/>
        </w:rPr>
        <w:t>В молозиве коров содержится достаточно железа. В молоке его в несколько раз меньше (2-4 мг/кг сухого вещества при потребности телят 15-30 мг/кг).</w:t>
      </w:r>
    </w:p>
    <w:p w:rsidR="008E5672" w:rsidRPr="00A93C51" w:rsidRDefault="008E5672"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Высокие дозы железа (особенно в виде сернокислой соли) токсичны, однако в практике их не применяют. При умеренном регулярном избытке железа в рационе происходит насыщение им печени с последующим отложением в виде коллоидальной формы окиси железа — гемосидерина, вредного для организма. При избытке железа ухудшается усвоение фосфора и меди, уменьшается отложение витамина А в печени молодняка, иногда снижаются потребление корма и привесы.</w:t>
      </w:r>
    </w:p>
    <w:p w:rsidR="008E5672" w:rsidRPr="00A93C51" w:rsidRDefault="008E5672" w:rsidP="00A93C51">
      <w:pPr>
        <w:widowControl w:val="0"/>
        <w:spacing w:line="360" w:lineRule="auto"/>
        <w:ind w:firstLine="709"/>
        <w:jc w:val="both"/>
        <w:rPr>
          <w:rFonts w:cs="Arial"/>
          <w:szCs w:val="32"/>
        </w:rPr>
      </w:pPr>
    </w:p>
    <w:p w:rsidR="008E5672" w:rsidRPr="00A93C51" w:rsidRDefault="00A93C51" w:rsidP="00A93C51">
      <w:pPr>
        <w:widowControl w:val="0"/>
        <w:spacing w:line="360" w:lineRule="auto"/>
        <w:ind w:firstLine="709"/>
        <w:jc w:val="both"/>
        <w:rPr>
          <w:rFonts w:cs="Arial"/>
        </w:rPr>
      </w:pPr>
      <w:r>
        <w:t>1.2</w:t>
      </w:r>
      <w:r w:rsidR="002F2AE6" w:rsidRPr="00A93C51">
        <w:t xml:space="preserve"> Использование пробиотических препаратов в животноводстве</w:t>
      </w:r>
      <w:r>
        <w:t xml:space="preserve"> </w:t>
      </w:r>
    </w:p>
    <w:p w:rsidR="008E5672" w:rsidRPr="00A93C51" w:rsidRDefault="008E5672" w:rsidP="00A93C51">
      <w:pPr>
        <w:widowControl w:val="0"/>
        <w:spacing w:line="360" w:lineRule="auto"/>
        <w:ind w:firstLine="709"/>
        <w:jc w:val="both"/>
        <w:rPr>
          <w:rFonts w:cs="Arial"/>
          <w:szCs w:val="32"/>
        </w:rPr>
      </w:pPr>
    </w:p>
    <w:p w:rsidR="002F2AE6" w:rsidRPr="00A93C51" w:rsidRDefault="002F2AE6" w:rsidP="00A93C51">
      <w:pPr>
        <w:widowControl w:val="0"/>
        <w:spacing w:line="360" w:lineRule="auto"/>
        <w:ind w:firstLine="709"/>
        <w:jc w:val="both"/>
      </w:pPr>
      <w:r w:rsidRPr="00A93C51">
        <w:t>Пробиотики оказывают свое действие на организм хозяина через различные медиаторы, которые представляют собой либо компоненты микробной клетки, либо продукты метаболической активности пробиотических штаммов или нормальной микрофлоры кишечника. Эти медиаторы, достигая места своего приложения в нервной, гормональной, иммунной или иных тканях, органах и системах макроорганизма, прямо или опосредованно взаимодействуют в них с соответствующими рецепторами, структурами или ферментами, следствием чего являются благоприятные для организма хозяина изменения в его биохимических, поведенческих реакциях или физиологических функциях (</w:t>
      </w:r>
      <w:r w:rsidR="00AE2B42" w:rsidRPr="00A93C51">
        <w:t xml:space="preserve">Б.А. </w:t>
      </w:r>
      <w:r w:rsidRPr="00A93C51">
        <w:t>Шендеров, 2001). Следовательно, пробиотики на основе живых микроорганизмов можно рассматривать, как небольшие фабрики, производящие множество разнообразных биологически активных соединений – медиаторов, участвующих в восстановлении и поддержании здоровья животных.</w:t>
      </w:r>
    </w:p>
    <w:p w:rsidR="002F2AE6" w:rsidRPr="00A93C51" w:rsidRDefault="002F2AE6" w:rsidP="00A93C51">
      <w:pPr>
        <w:widowControl w:val="0"/>
        <w:spacing w:line="360" w:lineRule="auto"/>
        <w:ind w:firstLine="709"/>
        <w:jc w:val="both"/>
      </w:pPr>
      <w:r w:rsidRPr="00A93C51">
        <w:t>Позитивный эффект пробиотиков на организм хозяина проявляется как на местном уровне через нормализацию микробной экологии пищеварительного тракта, так и системно.</w:t>
      </w:r>
    </w:p>
    <w:p w:rsidR="002F2AE6" w:rsidRPr="00A93C51" w:rsidRDefault="002F2AE6" w:rsidP="00A93C51">
      <w:pPr>
        <w:widowControl w:val="0"/>
        <w:spacing w:line="360" w:lineRule="auto"/>
        <w:ind w:firstLine="709"/>
        <w:jc w:val="both"/>
      </w:pPr>
      <w:r w:rsidRPr="00A93C51">
        <w:t>Механизмами положительного эффекта пробиотиков на макроорганизм по мнению И.Б. Куваевой (1999); С.А. Шевелевой (1999) являются: ингибирование роста потенциально вредных микроорганизмов в результате продукции антимикробных субстанций; конкуренция с ними за рецепторы адгезии и питательные вещества; активация иммунно-компетентных клеток и стимуляции иммунитета. Стимуляция роста представителей индигенной флоры в результате продукции витаминов и других ростостимулирующих факторов; нормализации рН, нейтрализации токсинов.</w:t>
      </w:r>
    </w:p>
    <w:p w:rsidR="002F2AE6" w:rsidRPr="00A93C51" w:rsidRDefault="002F2AE6" w:rsidP="00A93C51">
      <w:pPr>
        <w:widowControl w:val="0"/>
        <w:spacing w:line="360" w:lineRule="auto"/>
        <w:ind w:firstLine="709"/>
        <w:jc w:val="both"/>
      </w:pPr>
      <w:r w:rsidRPr="00A93C51">
        <w:t>Изменение микробного метаболизма, ведущего к повышению или снижению синтеза и активности бактериальных ферментов и, как следствие этого, продукции соответствующих метаболитов (например, летучих жирных кислот, глютамина, аргинина, витаминов, пептидогликанов и т.д.), обладающих способностью местно или после проникновения в кровь и другие биологические жидкости макроорганизма непосредственно вмешиваться в метаболическую активность клеток соответствующих органов и тканей. Модулировать его морфокинетические характеристики, физиологические функции, биохимические и поведенческие реакции.</w:t>
      </w:r>
    </w:p>
    <w:p w:rsidR="002F2AE6" w:rsidRPr="00A93C51" w:rsidRDefault="002F2AE6" w:rsidP="00A93C51">
      <w:pPr>
        <w:widowControl w:val="0"/>
        <w:spacing w:line="360" w:lineRule="auto"/>
        <w:ind w:firstLine="709"/>
        <w:jc w:val="both"/>
      </w:pPr>
      <w:r w:rsidRPr="00A93C51">
        <w:t>Другие механизмы (прямые эффекты пробиотиков после их всасывания из пищеварительного тракта на ферментативные и иные клеточные реакции гормональных, нервных выделительных, иммунных и других органов и тканей).</w:t>
      </w:r>
    </w:p>
    <w:p w:rsidR="002F2AE6" w:rsidRPr="00A93C51" w:rsidRDefault="002F2AE6" w:rsidP="00A93C51">
      <w:pPr>
        <w:widowControl w:val="0"/>
        <w:spacing w:line="360" w:lineRule="auto"/>
        <w:ind w:firstLine="709"/>
        <w:jc w:val="both"/>
      </w:pPr>
      <w:r w:rsidRPr="00A93C51">
        <w:t>Пробиотики на основе компонентов микробных клеток или метаболитов реализуют свое позитивное влияние на физиологические функции и биохимические реакции организма хозяина либо непосредственно вмешиваясь в метаболическую активность клеток соответствующих органов и тканей, либо опосредованно через регуляцию функционирования биопленок на слизистых макроорганизма. Помимо восстановления микроэкологического статуса и связанного с ним повышения колонизационной резистентности и предотвращения транслокации потенциально патогенных микроорганизмов через слизистые многие пробиотики могут оказывать положительный эффект на организм хозяина в результате модуляции аутоиммунных реакций, изменения функций макрофагов, продукции цитокинов, активации иммунной системы, связанной со слизистыми</w:t>
      </w:r>
      <w:r w:rsidRPr="00A93C51">
        <w:rPr>
          <w:bCs/>
        </w:rPr>
        <w:t xml:space="preserve"> </w:t>
      </w:r>
      <w:r w:rsidRPr="00A93C51">
        <w:t>(</w:t>
      </w:r>
      <w:r w:rsidR="00E16131" w:rsidRPr="00A93C51">
        <w:t xml:space="preserve">Б.А. </w:t>
      </w:r>
      <w:r w:rsidRPr="00A93C51">
        <w:t xml:space="preserve">Шендеров, 2001). </w:t>
      </w:r>
    </w:p>
    <w:p w:rsidR="002F2AE6" w:rsidRPr="00A93C51" w:rsidRDefault="002F2AE6" w:rsidP="00A93C51">
      <w:pPr>
        <w:widowControl w:val="0"/>
        <w:shd w:val="clear" w:color="auto" w:fill="FFFFFF"/>
        <w:spacing w:line="360" w:lineRule="auto"/>
        <w:ind w:firstLine="709"/>
        <w:jc w:val="both"/>
      </w:pPr>
      <w:r w:rsidRPr="00A93C51">
        <w:t>В связи с сосредоточением большого поголовья птицы на относительно небольших производственных площадях, особенно повышается значимость профилактических и лечебных мероприятий, направленных на снижение потерь при выращивании молодняка.</w:t>
      </w:r>
    </w:p>
    <w:p w:rsidR="002F2AE6" w:rsidRPr="00A93C51" w:rsidRDefault="002F2AE6" w:rsidP="00A93C51">
      <w:pPr>
        <w:widowControl w:val="0"/>
        <w:shd w:val="clear" w:color="auto" w:fill="FFFFFF"/>
        <w:spacing w:line="360" w:lineRule="auto"/>
        <w:ind w:firstLine="709"/>
        <w:jc w:val="both"/>
      </w:pPr>
      <w:r w:rsidRPr="00A93C51">
        <w:t xml:space="preserve">В числе средств, применяемых с целью профилактики и терапии бактериальных инфекций, ведущее место начинают занимать пробиотики. </w:t>
      </w:r>
    </w:p>
    <w:p w:rsidR="002F2AE6" w:rsidRPr="00A93C51" w:rsidRDefault="00A93C51" w:rsidP="00A93C51">
      <w:pPr>
        <w:widowControl w:val="0"/>
        <w:spacing w:line="360" w:lineRule="auto"/>
        <w:ind w:firstLine="709"/>
        <w:jc w:val="both"/>
      </w:pPr>
      <w:r>
        <w:t xml:space="preserve"> </w:t>
      </w:r>
      <w:r w:rsidR="002F2AE6" w:rsidRPr="00A93C51">
        <w:t>Большинство авторов отмечают, что при замедленном формировании микробиоцинозов пищеварительного тракта выживаемость цыплят зависит от санитарного состояния кормов, воды, окружающей среды. Микроэкологические изменения приводят к возникновению желудочно-кишечных болезней: диспепсии, гастроэнтерита, энтероколита, клоацита и токсико-септических инфекций. Поэтому в систему профилактичуских мероприятий необходимо включать применения средств для формирования нормобиоза и колонизационной резистентности, среди которых ведущее место занимают пробиотики. Анализ имеющихся литературных данных свидетельствует о многогранном воздействии пробиотиков на микроэкологию пищеварительного тракта.</w:t>
      </w:r>
    </w:p>
    <w:p w:rsidR="002F2AE6" w:rsidRPr="00A93C51" w:rsidRDefault="002F2AE6" w:rsidP="00A93C51">
      <w:pPr>
        <w:widowControl w:val="0"/>
        <w:spacing w:line="360" w:lineRule="auto"/>
        <w:ind w:firstLine="709"/>
        <w:jc w:val="both"/>
      </w:pPr>
      <w:r w:rsidRPr="00A93C51">
        <w:t>Наиболее важными аспектами взаимодействия пробиотических штаммов с микрофлорой кишечника и организмом животного являются образование антибактериальных веществ, конкуренция за питательные вещества и место атгезии, изменение микробного метаболизма (увеличение или уменьшение ферментативной активности), стимуляции имунной системы, противораковое и антихолестеринемическое действия (</w:t>
      </w:r>
      <w:r w:rsidR="00E16131" w:rsidRPr="00A93C51">
        <w:t xml:space="preserve">И. </w:t>
      </w:r>
      <w:r w:rsidRPr="00A93C51">
        <w:t>Тараканов,2000).</w:t>
      </w:r>
    </w:p>
    <w:p w:rsidR="002F2AE6" w:rsidRPr="00A93C51" w:rsidRDefault="002F2AE6" w:rsidP="00A93C51">
      <w:pPr>
        <w:widowControl w:val="0"/>
        <w:spacing w:line="360" w:lineRule="auto"/>
        <w:ind w:firstLine="709"/>
        <w:jc w:val="both"/>
      </w:pPr>
      <w:r w:rsidRPr="00A93C51">
        <w:t>Пробиотики используют для стимуляции неспецифического иммунитета, профилактики и лечения при смешанных желудочно-кишечных инфекциях, расстройствах пищеварения алиментарной этиологии (дисбактериозы, острые молочно-кислые ацидозы и др.), возникающих вследствие резкого изменения состава рациона, нарушений режимов кормления, технологических стрессов и других причин, переустановление микробиоценоза пищеварительного тракта после лечения антибиотиками и другими антибактериальными</w:t>
      </w:r>
      <w:r w:rsidR="00A93C51">
        <w:t xml:space="preserve"> </w:t>
      </w:r>
      <w:r w:rsidRPr="00A93C51">
        <w:t>химиотерапевтическими средствами, замены антибиотиков в комбикормах для молодняка животных, пушных зверей и птицы (</w:t>
      </w:r>
      <w:r w:rsidR="00E16131" w:rsidRPr="00A93C51">
        <w:t xml:space="preserve">И. </w:t>
      </w:r>
      <w:r w:rsidRPr="00A93C51">
        <w:t>Тараканов, 1998), улучшения процессов пищеварения, ускорения адаптации животных к высокоэнергетическим рационам и небелковым азотистым веществам, повышения эффективности использования корма и продуктивности животных (</w:t>
      </w:r>
      <w:r w:rsidR="00E16131" w:rsidRPr="00A93C51">
        <w:t xml:space="preserve">А.И. </w:t>
      </w:r>
      <w:r w:rsidRPr="00A93C51">
        <w:t>Тимошко, 1986).</w:t>
      </w:r>
    </w:p>
    <w:p w:rsidR="002F2AE6" w:rsidRPr="00A93C51" w:rsidRDefault="002F2AE6" w:rsidP="00A93C51">
      <w:pPr>
        <w:widowControl w:val="0"/>
        <w:spacing w:line="360" w:lineRule="auto"/>
        <w:ind w:firstLine="709"/>
        <w:jc w:val="both"/>
      </w:pPr>
      <w:r w:rsidRPr="00A93C51">
        <w:t>По мнению Р.В.</w:t>
      </w:r>
      <w:r w:rsidR="00E16131" w:rsidRPr="00A93C51">
        <w:t xml:space="preserve"> </w:t>
      </w:r>
      <w:r w:rsidRPr="00A93C51">
        <w:t>Веселухина (1971), И.Жуковой (1966), участие симбионтных микроорганизмов в азотистом (белковом) питании является одной из основных их функций. В результате сложных биохимических процессов, протекающих в желудочно-кишечном тракте хозяина, микроорганизмы, усваивая поступающие питательные вещества, размножаются, растут и быстро увеличивают свою биомассу. Отмирая, они преревариваются и усваиваются организмом, являясь источником белка.</w:t>
      </w:r>
    </w:p>
    <w:p w:rsidR="002F2AE6" w:rsidRPr="00A93C51" w:rsidRDefault="002F2AE6" w:rsidP="00A93C51">
      <w:pPr>
        <w:widowControl w:val="0"/>
        <w:spacing w:line="360" w:lineRule="auto"/>
        <w:ind w:firstLine="709"/>
        <w:jc w:val="both"/>
      </w:pPr>
      <w:r w:rsidRPr="00A93C51">
        <w:t xml:space="preserve">Антибактериальная активность симбионтов обусловлена способностью продуцировать спирты, перекись водорода, молочную, уксусную и другие органические кислоты. синтезировать лизоцим и антибиотики широкого спектра действия (лактолин, низин, ацидофилин,лактоцид и др.). Они могут угнетать рост других видов также за счет более высокого биологического потенциала, быстрого размножения и достижения М-концентрации, более короткой </w:t>
      </w:r>
      <w:r w:rsidRPr="00A93C51">
        <w:rPr>
          <w:lang w:val="en-US"/>
        </w:rPr>
        <w:t>lag</w:t>
      </w:r>
      <w:r w:rsidRPr="00A93C51">
        <w:t xml:space="preserve">-фазы, изменения </w:t>
      </w:r>
      <w:r w:rsidRPr="00A93C51">
        <w:rPr>
          <w:lang w:val="en-US"/>
        </w:rPr>
        <w:t>pH</w:t>
      </w:r>
      <w:r w:rsidRPr="00A93C51">
        <w:t xml:space="preserve"> или окислительно-восстановительного потенциала среды.</w:t>
      </w:r>
    </w:p>
    <w:p w:rsidR="002F2AE6" w:rsidRPr="00A93C51" w:rsidRDefault="002F2AE6" w:rsidP="00A93C51">
      <w:pPr>
        <w:widowControl w:val="0"/>
        <w:spacing w:line="360" w:lineRule="auto"/>
        <w:ind w:firstLine="709"/>
        <w:jc w:val="both"/>
      </w:pPr>
      <w:r w:rsidRPr="00A93C51">
        <w:t>Пробиотики широко применяют для профилактики дисбактериозов молодняка сельскохозяйственных животных и птиц. Ошибочно рассматривать дисбактериозы как механический</w:t>
      </w:r>
      <w:r w:rsidR="00A93C51">
        <w:t xml:space="preserve"> </w:t>
      </w:r>
      <w:r w:rsidRPr="00A93C51">
        <w:t>процесс чрезмерного развития условно-патогенной микрофлоры под воздействием внешних факторов без учета реакций организма-хозяина. Основной предпосылкой развития кишечных дисбактериозов со стороны макроорганизма является иммунодефицитное состояние, обусловленное сочетанным эффектом эволюционных особенностей развития иммунного ответа в раннем постнатальном периоде и воздействием внешних иммунодепрессивных факторов, таких как технологичкский стресс, лекарственная и антибиотиковая терапия, чрезмерная нагрузка антигенами при плановых вакцинациях, дефицит белков и витаминов, нарушение молозивного иммунитета и др.</w:t>
      </w:r>
      <w:r w:rsidR="00A93C51">
        <w:t xml:space="preserve"> </w:t>
      </w:r>
      <w:r w:rsidRPr="00A93C51">
        <w:t>Последствия иммунологической дипрессии многогранны, но в первую очередь они проявляются сдвигом регуляторной функции макроорганизма, которая поддерживает баланс между нормальной и условно-патогенной кишечной микрофлорой.</w:t>
      </w:r>
    </w:p>
    <w:p w:rsidR="002F2AE6" w:rsidRPr="00A93C51" w:rsidRDefault="002F2AE6" w:rsidP="00A93C51">
      <w:pPr>
        <w:widowControl w:val="0"/>
        <w:spacing w:line="360" w:lineRule="auto"/>
        <w:ind w:firstLine="709"/>
        <w:jc w:val="both"/>
      </w:pPr>
      <w:r w:rsidRPr="00A93C51">
        <w:t>Недооценка особенностей иммуногенеза дисбактериозов приводит к тому, что пробиотики, содержащие штаммы лактобацилл или</w:t>
      </w:r>
      <w:r w:rsidR="00A93C51">
        <w:t xml:space="preserve"> </w:t>
      </w:r>
      <w:r w:rsidRPr="00A93C51">
        <w:t>бифидобактерий с высокой колонизационной активностью, теряют свою адгезивную связь с рецепторами клеток кишечника, и препараты становятся малоэффектными в профилактике дисбактериозов.</w:t>
      </w:r>
    </w:p>
    <w:p w:rsidR="002F2AE6" w:rsidRPr="00A93C51" w:rsidRDefault="002F2AE6" w:rsidP="00A93C51">
      <w:pPr>
        <w:widowControl w:val="0"/>
        <w:shd w:val="clear" w:color="auto" w:fill="FFFFFF"/>
        <w:spacing w:line="360" w:lineRule="auto"/>
        <w:ind w:firstLine="709"/>
        <w:jc w:val="both"/>
      </w:pPr>
      <w:r w:rsidRPr="00A93C51">
        <w:t>Фармакологическая стимуляция роста является ценным вспомогательным фактором не только увеличения живой массы, улучшения развития и повышения резистентности организма цыплят. Наивысшая эффективность достигается только правильным выбором и точным применением нужных препаратов (Н.А. Андреева и соавт., 1990).</w:t>
      </w:r>
    </w:p>
    <w:p w:rsidR="002F2AE6" w:rsidRPr="00A93C51" w:rsidRDefault="002F2AE6" w:rsidP="00A93C51">
      <w:pPr>
        <w:widowControl w:val="0"/>
        <w:shd w:val="clear" w:color="auto" w:fill="FFFFFF"/>
        <w:spacing w:line="360" w:lineRule="auto"/>
        <w:ind w:firstLine="709"/>
        <w:jc w:val="both"/>
      </w:pPr>
      <w:r w:rsidRPr="00A93C51">
        <w:t>Из большого разнообразия биологически активных веществ в животноводстве широко применяют кормовые антибиотики и пробиотики. Однако в последнее время все чаще ставится вопрос о необходимости отказа от применения антибиотиков в качестве стимуляторов роста и замены их другими препаратами (И.А. Гамко, 1999).</w:t>
      </w:r>
    </w:p>
    <w:p w:rsidR="002F2AE6" w:rsidRPr="00A93C51" w:rsidRDefault="002F2AE6" w:rsidP="00A93C51">
      <w:pPr>
        <w:widowControl w:val="0"/>
        <w:shd w:val="clear" w:color="auto" w:fill="FFFFFF"/>
        <w:spacing w:line="360" w:lineRule="auto"/>
        <w:ind w:firstLine="709"/>
        <w:jc w:val="both"/>
      </w:pPr>
      <w:r w:rsidRPr="00A93C51">
        <w:t>Перспективными препаратами для стимулирования роста и профилактики желудочно-кишечных заболеваний молодняка сельскохозяйственных животных считаются пробиотики. Они действуют главным образом на микрофлору пищеварительного тракта и обмен веществ, благодаря чему улучшаются процессы расщепления и усвоения питательных веществ кормов.</w:t>
      </w:r>
    </w:p>
    <w:p w:rsidR="002F2AE6" w:rsidRPr="00A93C51" w:rsidRDefault="002F2AE6" w:rsidP="00A93C51">
      <w:pPr>
        <w:widowControl w:val="0"/>
        <w:shd w:val="clear" w:color="auto" w:fill="FFFFFF"/>
        <w:spacing w:line="360" w:lineRule="auto"/>
        <w:ind w:firstLine="709"/>
        <w:jc w:val="both"/>
      </w:pPr>
      <w:r w:rsidRPr="00A93C51">
        <w:t>Пробиотики довольно часто используют в качестве добавок к комбикормам с повышенным уровнем клетчатки, которую птица, особенно молодая, не способна хорошо переваривать. Внесенные в желудочно-кишечный тракт животных с кормом, они разрушают оболочку растительных клеток и делают доступными для усвоения содержащиеся в них питательные вещества (Б. Тараканов и др., 1999).</w:t>
      </w:r>
    </w:p>
    <w:p w:rsidR="002F2AE6" w:rsidRPr="00A93C51" w:rsidRDefault="002F2AE6" w:rsidP="00A93C51">
      <w:pPr>
        <w:widowControl w:val="0"/>
        <w:shd w:val="clear" w:color="auto" w:fill="FFFFFF"/>
        <w:spacing w:line="360" w:lineRule="auto"/>
        <w:ind w:firstLine="709"/>
        <w:jc w:val="both"/>
      </w:pPr>
      <w:r w:rsidRPr="00A93C51">
        <w:t>Н.И. Федулина и соавт. (1989) в течение 3 лет проводили опыты на цыплятах-бройлерах, с 8-10-дневного возраста скармливали целлобактерин - пробиотик, изготовленный на основе трех физиологических групп микроорганизмов, взятых из рубца жвачных животных. Авторы дают заключение, что целлобактерин можно использовать как добавку к комбикормам, в которых значительную долю составляют компоненты растительного происхождения.</w:t>
      </w:r>
    </w:p>
    <w:p w:rsidR="002F2AE6" w:rsidRPr="00A93C51" w:rsidRDefault="002F2AE6" w:rsidP="00A93C51">
      <w:pPr>
        <w:widowControl w:val="0"/>
        <w:shd w:val="clear" w:color="auto" w:fill="FFFFFF"/>
        <w:spacing w:line="360" w:lineRule="auto"/>
        <w:ind w:firstLine="709"/>
        <w:jc w:val="both"/>
      </w:pPr>
      <w:r w:rsidRPr="00A93C51">
        <w:t xml:space="preserve"> Р. Жук и соавт. (1992) испытывали ростостимулирующий эффект лактина (пробиотик из лактобацилл и стрептококков) на ремонтном молодняке яичных кур,</w:t>
      </w:r>
      <w:r w:rsidR="00A93C51">
        <w:t xml:space="preserve"> </w:t>
      </w:r>
      <w:r w:rsidRPr="00A93C51">
        <w:t>цыплятах-бройлерах</w:t>
      </w:r>
      <w:r w:rsidR="00A93C51">
        <w:t xml:space="preserve"> </w:t>
      </w:r>
      <w:r w:rsidRPr="00A93C51">
        <w:t>кросса</w:t>
      </w:r>
      <w:r w:rsidR="00A93C51">
        <w:t xml:space="preserve"> </w:t>
      </w:r>
      <w:r w:rsidRPr="00A93C51">
        <w:t>«Таврия»,</w:t>
      </w:r>
      <w:r w:rsidR="00A93C51">
        <w:t xml:space="preserve"> </w:t>
      </w:r>
      <w:r w:rsidRPr="00A93C51">
        <w:t>индюшатах</w:t>
      </w:r>
      <w:r w:rsidR="00A93C51">
        <w:t xml:space="preserve"> </w:t>
      </w:r>
      <w:r w:rsidRPr="00A93C51">
        <w:t xml:space="preserve">белоширокогрудой породы и линейных утятах кросса «Медео». Самое эффективное действие лактина проявлялось при скармливании его молодняку всех видов сельскохозяйственной птицы, за исключением индюшат, в течение 4 недель в дозе </w:t>
      </w:r>
      <w:smartTag w:uri="urn:schemas-microsoft-com:office:smarttags" w:element="metricconverter">
        <w:smartTagPr>
          <w:attr w:name="ProductID" w:val="2 г"/>
        </w:smartTagPr>
        <w:r w:rsidRPr="00A93C51">
          <w:t>2 г</w:t>
        </w:r>
      </w:smartTag>
      <w:r w:rsidRPr="00A93C51">
        <w:t xml:space="preserve"> на </w:t>
      </w:r>
      <w:smartTag w:uri="urn:schemas-microsoft-com:office:smarttags" w:element="metricconverter">
        <w:smartTagPr>
          <w:attr w:name="ProductID" w:val="1 кг"/>
        </w:smartTagPr>
        <w:r w:rsidRPr="00A93C51">
          <w:t>1 кг</w:t>
        </w:r>
      </w:smartTag>
      <w:r w:rsidRPr="00A93C51">
        <w:t xml:space="preserve"> комбикорма. Индюшатам препарат нужно скармливать по </w:t>
      </w:r>
      <w:smartTag w:uri="urn:schemas-microsoft-com:office:smarttags" w:element="metricconverter">
        <w:smartTagPr>
          <w:attr w:name="ProductID" w:val="0,2 г"/>
        </w:smartTagPr>
        <w:r w:rsidRPr="00A93C51">
          <w:t>0,2 г</w:t>
        </w:r>
      </w:smartTag>
      <w:r w:rsidRPr="00A93C51">
        <w:t xml:space="preserve"> на </w:t>
      </w:r>
      <w:smartTag w:uri="urn:schemas-microsoft-com:office:smarttags" w:element="metricconverter">
        <w:smartTagPr>
          <w:attr w:name="ProductID" w:val="1 кг"/>
        </w:smartTagPr>
        <w:r w:rsidRPr="00A93C51">
          <w:t>1 кг</w:t>
        </w:r>
      </w:smartTag>
      <w:r w:rsidRPr="00A93C51">
        <w:t xml:space="preserve"> комбикорма одну неделю.</w:t>
      </w:r>
    </w:p>
    <w:p w:rsidR="00BB1009" w:rsidRPr="00A93C51" w:rsidRDefault="00BB1009" w:rsidP="00A93C51">
      <w:pPr>
        <w:pStyle w:val="af0"/>
        <w:spacing w:after="0"/>
        <w:ind w:left="0" w:firstLine="709"/>
      </w:pPr>
      <w:r w:rsidRPr="00A93C51">
        <w:t>В.Ф. Оркин (1986), применяя бифидумбактерин для нормализации кишечной микрофлоры, установили, что пероральное введение бифидумбактерина с профилактической целью в течение 4 дней подряд через каждые 24 часа снижает заболеваемость цыплят энтеритом в 3 раза. Использование пробиотика для лечения энтерита у цыплят однократно в сутки в течение 8 дней уменьшает падеж более чем в 2 раза по сравнению с контролем.</w:t>
      </w:r>
    </w:p>
    <w:p w:rsidR="00BB1009" w:rsidRPr="00A93C51" w:rsidRDefault="00BB1009" w:rsidP="00A93C51">
      <w:pPr>
        <w:pStyle w:val="af0"/>
        <w:spacing w:after="0"/>
        <w:ind w:left="0" w:firstLine="709"/>
      </w:pPr>
      <w:r w:rsidRPr="00A93C51">
        <w:t>Г.А. Ноздрин и др. (1997) в опытах на телятах установили, что ветом 4 является эффективным средством при лечении у телят диспепсии. Продолжительность лечения при применении ветома 4 сокращается на 0,6 и 1 день по сравнению с аналогами из контроля. Оптимальные результаты получены при введении препарата 4 раза в день в дозе по 50 мг/кг массы.</w:t>
      </w:r>
    </w:p>
    <w:p w:rsidR="00BB1009" w:rsidRPr="00A93C51" w:rsidRDefault="00BB1009" w:rsidP="00A93C51">
      <w:pPr>
        <w:pStyle w:val="af0"/>
        <w:spacing w:after="0"/>
        <w:ind w:left="0" w:firstLine="709"/>
      </w:pPr>
      <w:r w:rsidRPr="00A93C51">
        <w:t>Г.Ф. Бовкун и соавт. (1999) при изучении лечебного действия бифинорма при микробиологических нарушениях кишечника у телят определили, что бифинорм обладает лечебным действием в дозе 150 млрд. микробных клеток при диспепсии (двукратное применение), при токсической диспепсии (четырехкратное) и при гастроэнтерите (четырехкратно в сочетании с гентамицином-П и внутривенным введением растворов глюкозы и кальция хлорида). Авторы указывают, что препарат можно использовать в качестве этиотропного средства, нормализующего функцию кишечника, устраняющего общий токсикоз организма при диспепсии.</w:t>
      </w:r>
    </w:p>
    <w:p w:rsidR="00BB1009" w:rsidRPr="00A93C51" w:rsidRDefault="00BB1009" w:rsidP="00A93C51">
      <w:pPr>
        <w:pStyle w:val="af0"/>
        <w:spacing w:after="0"/>
        <w:ind w:left="0" w:firstLine="709"/>
      </w:pPr>
      <w:r w:rsidRPr="00A93C51">
        <w:t>И.Н. Жирков и соавт. (1999) рекомендуют применять пробиотик РАС для коррекции дисбактериозов у телят с симптомокомплексом диареи. Они указывают, что преимуществом препарата является резистентность к антибиотикам, что делает возможным его применение в комплексе с противомикробной терапией.</w:t>
      </w:r>
    </w:p>
    <w:p w:rsidR="002F2AE6" w:rsidRPr="00A93C51" w:rsidRDefault="002F2AE6" w:rsidP="00A93C51">
      <w:pPr>
        <w:widowControl w:val="0"/>
        <w:shd w:val="clear" w:color="auto" w:fill="FFFFFF"/>
        <w:spacing w:line="360" w:lineRule="auto"/>
        <w:ind w:firstLine="709"/>
        <w:jc w:val="both"/>
      </w:pPr>
      <w:r w:rsidRPr="00A93C51">
        <w:rPr>
          <w:lang w:val="en-US"/>
        </w:rPr>
        <w:t>L</w:t>
      </w:r>
      <w:r w:rsidRPr="00A93C51">
        <w:t xml:space="preserve">. </w:t>
      </w:r>
      <w:r w:rsidRPr="00A93C51">
        <w:rPr>
          <w:lang w:val="en-US"/>
        </w:rPr>
        <w:t>Angelow</w:t>
      </w:r>
      <w:r w:rsidRPr="00A93C51">
        <w:t xml:space="preserve">, </w:t>
      </w:r>
      <w:r w:rsidRPr="00A93C51">
        <w:rPr>
          <w:lang w:val="en-US"/>
        </w:rPr>
        <w:t>M</w:t>
      </w:r>
      <w:r w:rsidRPr="00A93C51">
        <w:t xml:space="preserve">. </w:t>
      </w:r>
      <w:r w:rsidRPr="00A93C51">
        <w:rPr>
          <w:lang w:val="en-US"/>
        </w:rPr>
        <w:t>Petrova</w:t>
      </w:r>
      <w:r w:rsidRPr="00A93C51">
        <w:t xml:space="preserve"> (2006) изучили влияние различного уровня цинка-йода-селена в рационе суягных и лактирующих овец на продукцию молока и содержание этих элементов. Исследования проведены в первые 56 дней лактации овец породы южный корридель на двух группах животных, из которых одна получала с кормом 30 мг цинка; 0,2 мг селена; 0,11 мг йода, а другая 21,7; 0,07 и 0,113 соответственно на </w:t>
      </w:r>
      <w:smartTag w:uri="urn:schemas-microsoft-com:office:smarttags" w:element="metricconverter">
        <w:smartTagPr>
          <w:attr w:name="ProductID" w:val="1 кг"/>
        </w:smartTagPr>
        <w:r w:rsidRPr="00A93C51">
          <w:t>1 кг</w:t>
        </w:r>
      </w:smartTag>
      <w:r w:rsidRPr="00A93C51">
        <w:t xml:space="preserve"> сухого вещества. Исследования показали, что уменьшение в рационе цинка, йода и селена приводило к снижению продукции молока, молочного жира и белка.</w:t>
      </w:r>
    </w:p>
    <w:p w:rsidR="002F2AE6" w:rsidRPr="00A93C51" w:rsidRDefault="002F2AE6" w:rsidP="00A93C51">
      <w:pPr>
        <w:widowControl w:val="0"/>
        <w:shd w:val="clear" w:color="auto" w:fill="FFFFFF"/>
        <w:spacing w:line="360" w:lineRule="auto"/>
        <w:ind w:firstLine="709"/>
        <w:jc w:val="both"/>
      </w:pPr>
      <w:r w:rsidRPr="00A93C51">
        <w:t>Д.Р. Рахмикулов, М.Г. Маликова (2007) применяли органический селен в</w:t>
      </w:r>
      <w:r w:rsidR="00A93C51">
        <w:t xml:space="preserve"> </w:t>
      </w:r>
      <w:r w:rsidRPr="00A93C51">
        <w:t xml:space="preserve">научно-хозяйственных опытах в ОПХ «Стерлитамакское» Башкирского НИИСХ на нетелях и коровах чернопестрой породы. Для этой цели по методу аналогов сформировали 4 группы животных по 24 головы в каждой. Животным </w:t>
      </w:r>
      <w:r w:rsidRPr="00A93C51">
        <w:rPr>
          <w:lang w:val="en-US"/>
        </w:rPr>
        <w:t>I</w:t>
      </w:r>
      <w:r w:rsidRPr="00A93C51">
        <w:t xml:space="preserve"> контрольной группы за 60 дней до предполагаемого отела ежедневно скармливали белково-витаминную добавку в составе концентрированных кормов, разработанных и изготовленных в соответствии с детализированными нормами кормления; </w:t>
      </w:r>
      <w:r w:rsidRPr="00A93C51">
        <w:rPr>
          <w:lang w:val="en-US"/>
        </w:rPr>
        <w:t>II</w:t>
      </w:r>
      <w:r w:rsidRPr="00A93C51">
        <w:t xml:space="preserve"> группе – БВМД и СЕЛПЛЕКС; </w:t>
      </w:r>
      <w:r w:rsidRPr="00A93C51">
        <w:rPr>
          <w:lang w:val="en-US"/>
        </w:rPr>
        <w:t>III</w:t>
      </w:r>
      <w:r w:rsidRPr="00A93C51">
        <w:t xml:space="preserve"> – БВМД +И-Сак (дрожжевая культура); </w:t>
      </w:r>
      <w:r w:rsidRPr="00A93C51">
        <w:rPr>
          <w:lang w:val="en-US"/>
        </w:rPr>
        <w:t>V</w:t>
      </w:r>
      <w:r w:rsidRPr="00A93C51">
        <w:t xml:space="preserve"> – БВМД+СЕЛПЛЕКС+И-Сак. Условия кормления и содержания были аналогичными. На основании проведенных исследований можно сделать следующие выводы: восполнение рационов нетелей по протеину, минеральным веществам и витаминам ввиде белково-витаминно-минеральной добавки с введением в их состав СЕЛПЛЕКСА (органического селена) и И-Сак (дрожжевой культуры) обеспечивает получение крепких жизнеспособных телят, устойчивых к различным заболеваниям неинфекционного характера, и их 100%-ю сохранность в молочный период выращивания; использование СЕЛПЛЕКСа и И-Сак в составе с БВМД в рационах первотелок способствует повышению молочной продуктивности на 4,5-11%, улучшает качество молока и гематологические показатели крови; наиболее эффективная форма селена в виде СЕЛПЛЕКСа</w:t>
      </w:r>
      <w:r w:rsidR="00A93C51">
        <w:t xml:space="preserve"> </w:t>
      </w:r>
      <w:r w:rsidRPr="00A93C51">
        <w:t xml:space="preserve">на фоне сбалансированного рациона – </w:t>
      </w:r>
      <w:smartTag w:uri="urn:schemas-microsoft-com:office:smarttags" w:element="metricconverter">
        <w:smartTagPr>
          <w:attr w:name="ProductID" w:val="2,5 г"/>
        </w:smartTagPr>
        <w:r w:rsidRPr="00A93C51">
          <w:t>2,5 г</w:t>
        </w:r>
      </w:smartTag>
      <w:r w:rsidRPr="00A93C51">
        <w:t xml:space="preserve"> на голову в сутки и И-Сак – 5-</w:t>
      </w:r>
      <w:smartTag w:uri="urn:schemas-microsoft-com:office:smarttags" w:element="metricconverter">
        <w:smartTagPr>
          <w:attr w:name="ProductID" w:val="10 г"/>
        </w:smartTagPr>
        <w:r w:rsidRPr="00A93C51">
          <w:t>10 г</w:t>
        </w:r>
      </w:smartTag>
      <w:r w:rsidRPr="00A93C51">
        <w:t xml:space="preserve"> на голову в сутки в составе с БВМД. Таким образом, применение органического селена и дрожжевой культуры в кормлении положительно влияет на продуктивность, качество продукции и воспроизводительные способности крупного рогатого скота.</w:t>
      </w:r>
    </w:p>
    <w:p w:rsidR="000D7463" w:rsidRPr="00A93C51" w:rsidRDefault="000D7463" w:rsidP="00A93C51">
      <w:pPr>
        <w:widowControl w:val="0"/>
        <w:spacing w:line="360" w:lineRule="auto"/>
        <w:ind w:firstLine="709"/>
        <w:jc w:val="both"/>
      </w:pPr>
      <w:r w:rsidRPr="00A93C51">
        <w:t>В результате научных исследований сотрудников</w:t>
      </w:r>
      <w:r w:rsidR="00063326" w:rsidRPr="00A93C51">
        <w:t xml:space="preserve"> и студентов</w:t>
      </w:r>
      <w:r w:rsidRPr="00A93C51">
        <w:t xml:space="preserve"> КемГСХИ было выявлено, что внутримышечное введение препарата седимина в дозе 5-10 мл способствует увеличению интенсивности роста молодняка свиней на откорме и воспроизводительной функции ремонтных телок крупного рогатого скота (С.Н. Рассолов, 2007</w:t>
      </w:r>
      <w:r w:rsidR="00063326" w:rsidRPr="00A93C51">
        <w:t>; С.Н. Рассолов, Д.В Кислухин, Д.Н. Варламов, 2007</w:t>
      </w:r>
      <w:r w:rsidRPr="00A93C51">
        <w:t xml:space="preserve">). </w:t>
      </w:r>
    </w:p>
    <w:p w:rsidR="00AE2B42" w:rsidRPr="00A93C51" w:rsidRDefault="00AE2B42" w:rsidP="00A93C51">
      <w:pPr>
        <w:pStyle w:val="a3"/>
        <w:widowControl w:val="0"/>
        <w:spacing w:after="0" w:line="360" w:lineRule="auto"/>
        <w:ind w:firstLine="709"/>
        <w:jc w:val="both"/>
      </w:pPr>
      <w:r w:rsidRPr="00A93C51">
        <w:t>По мнению Ф. Цогоевой и др. (2005), для всасывания селена и йода важное значение имеет РН среды содержимого кишечника, в регуляции которого принимает участие микрофлора. Чаще всего в кишечнике уменьшается количество бифидобактерий, которые выполняют ряд важных функций: защищают слизистую от проникновения в кровь патогенных и условно-патогенных микроорганизмов, в процессе жизнедеятельности синтезируют антибиотикоподобные вещества, органические кислоты, препятствующие развитию патогенов. Они считают, что комплексное соединение селена и токоферола в сочетании с пробиотиками оказывает наиболее выраженное стимулирующее действие на антиоксидантную систему организма животных и птицы, ингибируя в нем свободнорадикальное окисление.</w:t>
      </w:r>
    </w:p>
    <w:p w:rsidR="009864A3" w:rsidRPr="00A93C51" w:rsidRDefault="009864A3" w:rsidP="00A93C51">
      <w:pPr>
        <w:pStyle w:val="a3"/>
        <w:widowControl w:val="0"/>
        <w:spacing w:after="0" w:line="360" w:lineRule="auto"/>
        <w:ind w:firstLine="709"/>
        <w:jc w:val="both"/>
      </w:pPr>
      <w:r w:rsidRPr="00A93C51">
        <w:t>По данным исследований А.И. Шевченко, Г.А. Ноздрина и др. (2009), под влиянием пробиотика ветом, сел-плекса и их сочетания в крови гусей опытных групп повышается количество эритроцитов, гемоглобина, лейкоцитов и уровень гематокрита в пределах физиологической нормы. Данные препараты оказали стимулирующее влияние на эритропоэз и лейкопоэз в организме птицы.</w:t>
      </w:r>
    </w:p>
    <w:p w:rsidR="002F2AE6" w:rsidRDefault="002F2AE6" w:rsidP="00A93C51">
      <w:pPr>
        <w:widowControl w:val="0"/>
        <w:shd w:val="clear" w:color="auto" w:fill="FFFFFF"/>
        <w:spacing w:line="360" w:lineRule="auto"/>
        <w:ind w:firstLine="709"/>
        <w:jc w:val="both"/>
      </w:pPr>
      <w:r w:rsidRPr="00A93C51">
        <w:t xml:space="preserve">Таким образом, </w:t>
      </w:r>
      <w:r w:rsidR="00AE2B42" w:rsidRPr="00A93C51">
        <w:t>микроэлементы селен и йод на фоне пробиотиков</w:t>
      </w:r>
      <w:r w:rsidRPr="00A93C51">
        <w:t xml:space="preserve"> нашли широкое применение в стимуляции роста и развития молодняка сельскохозяйственн</w:t>
      </w:r>
      <w:r w:rsidR="00AE2B42" w:rsidRPr="00A93C51">
        <w:t>ых</w:t>
      </w:r>
      <w:r w:rsidRPr="00A93C51">
        <w:t xml:space="preserve"> </w:t>
      </w:r>
      <w:r w:rsidR="00AE2B42" w:rsidRPr="00A93C51">
        <w:t>животных</w:t>
      </w:r>
      <w:r w:rsidR="00A93C51">
        <w:t>.</w:t>
      </w:r>
    </w:p>
    <w:p w:rsidR="00A93C51" w:rsidRPr="00A93C51" w:rsidRDefault="00A93C51" w:rsidP="00A93C51">
      <w:pPr>
        <w:widowControl w:val="0"/>
        <w:shd w:val="clear" w:color="auto" w:fill="FFFFFF"/>
        <w:spacing w:line="360" w:lineRule="auto"/>
        <w:ind w:firstLine="709"/>
        <w:jc w:val="both"/>
      </w:pPr>
    </w:p>
    <w:p w:rsidR="009864A3" w:rsidRPr="00A93C51" w:rsidRDefault="00A93C51" w:rsidP="00A93C51">
      <w:pPr>
        <w:widowControl w:val="0"/>
        <w:numPr>
          <w:ilvl w:val="0"/>
          <w:numId w:val="6"/>
        </w:numPr>
        <w:tabs>
          <w:tab w:val="left" w:pos="1134"/>
        </w:tabs>
        <w:spacing w:line="360" w:lineRule="auto"/>
        <w:ind w:left="0" w:firstLine="709"/>
        <w:jc w:val="both"/>
        <w:rPr>
          <w:szCs w:val="32"/>
        </w:rPr>
      </w:pPr>
      <w:r>
        <w:rPr>
          <w:szCs w:val="32"/>
        </w:rPr>
        <w:br w:type="page"/>
      </w:r>
      <w:r w:rsidR="009864A3" w:rsidRPr="00A93C51">
        <w:rPr>
          <w:szCs w:val="32"/>
        </w:rPr>
        <w:t>Характеристика места и условий выполнения работ</w:t>
      </w:r>
    </w:p>
    <w:p w:rsidR="009864A3" w:rsidRPr="00A93C51" w:rsidRDefault="009864A3" w:rsidP="00A93C51">
      <w:pPr>
        <w:pStyle w:val="af1"/>
        <w:widowControl w:val="0"/>
        <w:spacing w:after="0" w:line="360" w:lineRule="auto"/>
        <w:ind w:firstLine="709"/>
        <w:jc w:val="both"/>
        <w:rPr>
          <w:sz w:val="28"/>
          <w:szCs w:val="28"/>
        </w:rPr>
      </w:pPr>
    </w:p>
    <w:p w:rsidR="009864A3" w:rsidRPr="00A93C51" w:rsidRDefault="009864A3" w:rsidP="00A93C51">
      <w:pPr>
        <w:pStyle w:val="af1"/>
        <w:widowControl w:val="0"/>
        <w:spacing w:after="0" w:line="360" w:lineRule="auto"/>
        <w:ind w:firstLine="709"/>
        <w:jc w:val="both"/>
        <w:rPr>
          <w:sz w:val="28"/>
          <w:szCs w:val="28"/>
        </w:rPr>
      </w:pPr>
      <w:r w:rsidRPr="00A93C51">
        <w:rPr>
          <w:sz w:val="28"/>
          <w:szCs w:val="28"/>
        </w:rPr>
        <w:t xml:space="preserve">ООО СХО «Заречье» отделение «Возвышенка» было реорганизовано из ОПХ «Возвышенка» в </w:t>
      </w:r>
      <w:smartTag w:uri="urn:schemas-microsoft-com:office:smarttags" w:element="metricconverter">
        <w:smartTagPr>
          <w:attr w:name="ProductID" w:val="2005 г"/>
        </w:smartTagPr>
        <w:r w:rsidRPr="00A93C51">
          <w:rPr>
            <w:sz w:val="28"/>
            <w:szCs w:val="28"/>
          </w:rPr>
          <w:t>2005 г</w:t>
        </w:r>
      </w:smartTag>
      <w:r w:rsidRPr="00A93C51">
        <w:rPr>
          <w:sz w:val="28"/>
          <w:szCs w:val="28"/>
        </w:rPr>
        <w:t xml:space="preserve">. Хозяйство находится в Ленинск-Кузнецком районе, расположенном в центральной части Кемеровской области и Кузнецкой котловины в </w:t>
      </w:r>
      <w:smartTag w:uri="urn:schemas-microsoft-com:office:smarttags" w:element="metricconverter">
        <w:smartTagPr>
          <w:attr w:name="ProductID" w:val="131 км"/>
        </w:smartTagPr>
        <w:r w:rsidRPr="00A93C51">
          <w:rPr>
            <w:sz w:val="28"/>
            <w:szCs w:val="28"/>
          </w:rPr>
          <w:t>131 км</w:t>
        </w:r>
      </w:smartTag>
      <w:r w:rsidRPr="00A93C51">
        <w:rPr>
          <w:sz w:val="28"/>
          <w:szCs w:val="28"/>
        </w:rPr>
        <w:t xml:space="preserve"> от города Кемерово. Рельеф представляет собой волнистую равнину, расчленённую густой сетью плоскосклонных долин. В почвенном покрове характерно преобладание выщелоченных и подзоленных суглинистых чернозёмов. Значительные массивы заняты под тёмно-серыми и серыми лесными почвами.</w:t>
      </w:r>
    </w:p>
    <w:p w:rsidR="009864A3" w:rsidRPr="00A93C51" w:rsidRDefault="009864A3" w:rsidP="00A93C51">
      <w:pPr>
        <w:pStyle w:val="af1"/>
        <w:widowControl w:val="0"/>
        <w:spacing w:after="0" w:line="360" w:lineRule="auto"/>
        <w:ind w:firstLine="709"/>
        <w:jc w:val="both"/>
        <w:rPr>
          <w:sz w:val="28"/>
          <w:szCs w:val="28"/>
        </w:rPr>
      </w:pPr>
      <w:r w:rsidRPr="00A93C51">
        <w:rPr>
          <w:sz w:val="28"/>
          <w:szCs w:val="28"/>
        </w:rPr>
        <w:t>Общий ландшафт района лесостепной с большим количеством берёзовых колков.</w:t>
      </w:r>
    </w:p>
    <w:p w:rsidR="009864A3" w:rsidRPr="00A93C51" w:rsidRDefault="009864A3" w:rsidP="00A93C51">
      <w:pPr>
        <w:pStyle w:val="af1"/>
        <w:widowControl w:val="0"/>
        <w:spacing w:after="0" w:line="360" w:lineRule="auto"/>
        <w:ind w:firstLine="709"/>
        <w:jc w:val="both"/>
        <w:rPr>
          <w:sz w:val="28"/>
          <w:szCs w:val="28"/>
        </w:rPr>
      </w:pPr>
      <w:r w:rsidRPr="00A93C51">
        <w:rPr>
          <w:sz w:val="28"/>
          <w:szCs w:val="28"/>
        </w:rPr>
        <w:t xml:space="preserve">Климат района резко-континентальный с продолжительной холодной зимой и коротким, но жарким летом. Среднегодовая температура воздуха + </w:t>
      </w:r>
      <w:smartTag w:uri="urn:schemas-microsoft-com:office:smarttags" w:element="metricconverter">
        <w:smartTagPr>
          <w:attr w:name="ProductID" w:val="0,3 ﾰC"/>
        </w:smartTagPr>
        <w:r w:rsidRPr="00A93C51">
          <w:rPr>
            <w:sz w:val="28"/>
            <w:szCs w:val="28"/>
          </w:rPr>
          <w:t>0,3 °C</w:t>
        </w:r>
      </w:smartTag>
      <w:r w:rsidRPr="00A93C51">
        <w:rPr>
          <w:sz w:val="28"/>
          <w:szCs w:val="28"/>
        </w:rPr>
        <w:t>. Самый холодный месяц-январь, его среднемесячная температура – 19,2, а минимальная температура зимой</w:t>
      </w:r>
      <w:r w:rsidR="00A93C51">
        <w:rPr>
          <w:sz w:val="28"/>
          <w:szCs w:val="28"/>
        </w:rPr>
        <w:t xml:space="preserve"> </w:t>
      </w:r>
      <w:r w:rsidRPr="00A93C51">
        <w:rPr>
          <w:sz w:val="28"/>
          <w:szCs w:val="28"/>
        </w:rPr>
        <w:t>– 50-</w:t>
      </w:r>
      <w:smartTag w:uri="urn:schemas-microsoft-com:office:smarttags" w:element="metricconverter">
        <w:smartTagPr>
          <w:attr w:name="ProductID" w:val="55 ﾰC"/>
        </w:smartTagPr>
        <w:r w:rsidRPr="00A93C51">
          <w:rPr>
            <w:sz w:val="28"/>
            <w:szCs w:val="28"/>
          </w:rPr>
          <w:t>55 °C</w:t>
        </w:r>
      </w:smartTag>
      <w:r w:rsidRPr="00A93C51">
        <w:rPr>
          <w:sz w:val="28"/>
          <w:szCs w:val="28"/>
        </w:rPr>
        <w:t>. Среднемесячная температура июля</w:t>
      </w:r>
      <w:r w:rsidR="00A93C51">
        <w:rPr>
          <w:sz w:val="28"/>
          <w:szCs w:val="28"/>
        </w:rPr>
        <w:t xml:space="preserve"> </w:t>
      </w:r>
      <w:r w:rsidRPr="00A93C51">
        <w:rPr>
          <w:sz w:val="28"/>
          <w:szCs w:val="28"/>
        </w:rPr>
        <w:t>+</w:t>
      </w:r>
      <w:smartTag w:uri="urn:schemas-microsoft-com:office:smarttags" w:element="metricconverter">
        <w:smartTagPr>
          <w:attr w:name="ProductID" w:val="18,6 ﾰC"/>
        </w:smartTagPr>
        <w:r w:rsidRPr="00A93C51">
          <w:rPr>
            <w:sz w:val="28"/>
            <w:szCs w:val="28"/>
          </w:rPr>
          <w:t>18,6 °C</w:t>
        </w:r>
      </w:smartTag>
      <w:r w:rsidRPr="00A93C51">
        <w:rPr>
          <w:sz w:val="28"/>
          <w:szCs w:val="28"/>
        </w:rPr>
        <w:t>, максимальная температура поднимается до</w:t>
      </w:r>
      <w:r w:rsidR="00A93C51">
        <w:rPr>
          <w:sz w:val="28"/>
          <w:szCs w:val="28"/>
        </w:rPr>
        <w:t xml:space="preserve"> </w:t>
      </w:r>
      <w:r w:rsidRPr="00A93C51">
        <w:rPr>
          <w:sz w:val="28"/>
          <w:szCs w:val="28"/>
        </w:rPr>
        <w:t>+35-</w:t>
      </w:r>
      <w:smartTag w:uri="urn:schemas-microsoft-com:office:smarttags" w:element="metricconverter">
        <w:smartTagPr>
          <w:attr w:name="ProductID" w:val="37 ﾰC"/>
        </w:smartTagPr>
        <w:r w:rsidRPr="00A93C51">
          <w:rPr>
            <w:sz w:val="28"/>
            <w:szCs w:val="28"/>
          </w:rPr>
          <w:t>37 °C</w:t>
        </w:r>
      </w:smartTag>
      <w:r w:rsidRPr="00A93C51">
        <w:rPr>
          <w:sz w:val="28"/>
          <w:szCs w:val="28"/>
        </w:rPr>
        <w:t>. Среднегодовое количество осадков составляет 440-</w:t>
      </w:r>
      <w:smartTag w:uri="urn:schemas-microsoft-com:office:smarttags" w:element="metricconverter">
        <w:smartTagPr>
          <w:attr w:name="ProductID" w:val="470 мм"/>
        </w:smartTagPr>
        <w:r w:rsidRPr="00A93C51">
          <w:rPr>
            <w:sz w:val="28"/>
            <w:szCs w:val="28"/>
          </w:rPr>
          <w:t>470 мм</w:t>
        </w:r>
      </w:smartTag>
      <w:r w:rsidRPr="00A93C51">
        <w:rPr>
          <w:sz w:val="28"/>
          <w:szCs w:val="28"/>
        </w:rPr>
        <w:t>, из них на безморозный период 150-</w:t>
      </w:r>
      <w:smartTag w:uri="urn:schemas-microsoft-com:office:smarttags" w:element="metricconverter">
        <w:smartTagPr>
          <w:attr w:name="ProductID" w:val="180 мм"/>
        </w:smartTagPr>
        <w:r w:rsidRPr="00A93C51">
          <w:rPr>
            <w:sz w:val="28"/>
            <w:szCs w:val="28"/>
          </w:rPr>
          <w:t>180 мм</w:t>
        </w:r>
      </w:smartTag>
      <w:r w:rsidRPr="00A93C51">
        <w:rPr>
          <w:sz w:val="28"/>
          <w:szCs w:val="28"/>
        </w:rPr>
        <w:t>. В течении всего года преобладают ветры южного и юго-западного направлений. В целом природные и экономические условия района благоприятны для развития всех отраслей сельскохозяйственного производства.</w:t>
      </w:r>
    </w:p>
    <w:p w:rsidR="009864A3" w:rsidRPr="00A93C51" w:rsidRDefault="009864A3" w:rsidP="00A93C51">
      <w:pPr>
        <w:pStyle w:val="af1"/>
        <w:widowControl w:val="0"/>
        <w:spacing w:after="0" w:line="360" w:lineRule="auto"/>
        <w:ind w:firstLine="709"/>
        <w:jc w:val="both"/>
        <w:rPr>
          <w:sz w:val="28"/>
          <w:szCs w:val="28"/>
        </w:rPr>
      </w:pPr>
      <w:r w:rsidRPr="00A93C51">
        <w:rPr>
          <w:sz w:val="28"/>
          <w:szCs w:val="28"/>
        </w:rPr>
        <w:t>Первоначально хозяйство занималось племенным свиноводством и скотоводством, а также селекцией зерновых культур и картофеля. На сегодняшний день приоритетной отраслью выбрано молочное скотоводство. Свиноводство также набирает новые обороты в развитии. Основные показатели производственно финансовой деятельности и структура стада животных ООО СХО «Заречье» отделения «Возвышенка» представлены в таблицах 2, 3.</w:t>
      </w:r>
    </w:p>
    <w:p w:rsidR="009864A3" w:rsidRPr="00A93C51" w:rsidRDefault="00A93C51" w:rsidP="00A93C51">
      <w:pPr>
        <w:pStyle w:val="af1"/>
        <w:widowControl w:val="0"/>
        <w:spacing w:after="0" w:line="360" w:lineRule="auto"/>
        <w:ind w:firstLine="709"/>
        <w:jc w:val="both"/>
        <w:rPr>
          <w:sz w:val="28"/>
          <w:szCs w:val="28"/>
        </w:rPr>
      </w:pPr>
      <w:r>
        <w:rPr>
          <w:sz w:val="28"/>
          <w:szCs w:val="28"/>
        </w:rPr>
        <w:br w:type="page"/>
      </w:r>
      <w:r w:rsidR="009864A3" w:rsidRPr="00A93C51">
        <w:rPr>
          <w:sz w:val="28"/>
          <w:szCs w:val="28"/>
        </w:rPr>
        <w:t>Таблица 2 – Основные показатели производственно финансовой деятельности ООО СХО «</w:t>
      </w:r>
      <w:r>
        <w:rPr>
          <w:sz w:val="28"/>
          <w:szCs w:val="28"/>
        </w:rPr>
        <w:t>Заречье» отделения «Возвышенка»</w:t>
      </w:r>
    </w:p>
    <w:tbl>
      <w:tblPr>
        <w:tblW w:w="4269"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9"/>
        <w:gridCol w:w="1018"/>
        <w:gridCol w:w="851"/>
        <w:gridCol w:w="1623"/>
      </w:tblGrid>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Показатель</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2006</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2007</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2008</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Общая земельная площадь, га</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12319</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12319</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12319</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с/х угодья – всего, га:</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11209</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11209</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11209</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Пашня, га</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8962</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8962</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8962</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Сенокосы – всего, га:</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207</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207</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207</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в т.ч. культурные, га</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22</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22</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22</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Пастбища – всего, га:</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2040</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2040</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2040</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в т.ч. культурные, га</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841</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841</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841</w:t>
            </w:r>
          </w:p>
        </w:tc>
      </w:tr>
      <w:tr w:rsidR="009864A3" w:rsidRPr="00A93C51" w:rsidTr="00A93C51">
        <w:tc>
          <w:tcPr>
            <w:tcW w:w="5000" w:type="pct"/>
            <w:gridSpan w:val="4"/>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Урожайность, ц/га</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Зерновые</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49,6</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35,2</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25,13</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Картофель</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12,8</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56,9</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100,22</w:t>
            </w:r>
          </w:p>
        </w:tc>
      </w:tr>
      <w:tr w:rsidR="009864A3" w:rsidRPr="00A93C51" w:rsidTr="00A93C51">
        <w:tc>
          <w:tcPr>
            <w:tcW w:w="5000" w:type="pct"/>
            <w:gridSpan w:val="4"/>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Произведено всего, т:</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Молока</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831,4</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1193,1</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1234,3</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Мясо в живом весе – всего:</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84,1</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217,5</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334,676</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в т.ч. КРС</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60,5</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79,1</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121,976</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Свиней</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23,6</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138,4</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212,7</w:t>
            </w:r>
          </w:p>
        </w:tc>
      </w:tr>
      <w:tr w:rsidR="009864A3" w:rsidRPr="00A93C51" w:rsidTr="00A93C51">
        <w:tc>
          <w:tcPr>
            <w:tcW w:w="5000" w:type="pct"/>
            <w:gridSpan w:val="4"/>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Расход кормов на единицу продукции, ц. к. ед.</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На 1 ц</w:t>
            </w:r>
            <w:r w:rsidR="00A93C51" w:rsidRPr="00A93C51">
              <w:rPr>
                <w:sz w:val="20"/>
                <w:szCs w:val="20"/>
              </w:rPr>
              <w:t xml:space="preserve"> </w:t>
            </w:r>
            <w:r w:rsidRPr="00A93C51">
              <w:rPr>
                <w:sz w:val="20"/>
                <w:szCs w:val="20"/>
              </w:rPr>
              <w:t>молока – всего:</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0,30</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0,31</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0,32</w:t>
            </w:r>
          </w:p>
        </w:tc>
      </w:tr>
      <w:tr w:rsidR="009864A3" w:rsidRPr="00A93C51" w:rsidTr="00A93C51">
        <w:tc>
          <w:tcPr>
            <w:tcW w:w="2863" w:type="pct"/>
          </w:tcPr>
          <w:p w:rsidR="009864A3" w:rsidRPr="00A93C51" w:rsidRDefault="009864A3" w:rsidP="00A93C51">
            <w:pPr>
              <w:widowControl w:val="0"/>
              <w:spacing w:line="360" w:lineRule="auto"/>
              <w:jc w:val="both"/>
              <w:rPr>
                <w:sz w:val="20"/>
                <w:szCs w:val="20"/>
              </w:rPr>
            </w:pPr>
            <w:r w:rsidRPr="00A93C51">
              <w:rPr>
                <w:sz w:val="20"/>
                <w:szCs w:val="20"/>
              </w:rPr>
              <w:t>На 1 ц привеса КРС</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0,03</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0,04</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0,1</w:t>
            </w:r>
          </w:p>
        </w:tc>
      </w:tr>
      <w:tr w:rsidR="009864A3" w:rsidRPr="00A93C51" w:rsidTr="00A93C51">
        <w:tc>
          <w:tcPr>
            <w:tcW w:w="2863" w:type="pct"/>
          </w:tcPr>
          <w:p w:rsidR="009864A3" w:rsidRPr="00A93C51" w:rsidRDefault="009864A3" w:rsidP="00A93C51">
            <w:pPr>
              <w:widowControl w:val="0"/>
              <w:spacing w:line="360" w:lineRule="auto"/>
              <w:jc w:val="both"/>
              <w:rPr>
                <w:sz w:val="20"/>
                <w:szCs w:val="20"/>
              </w:rPr>
            </w:pPr>
            <w:r w:rsidRPr="00A93C51">
              <w:rPr>
                <w:sz w:val="20"/>
                <w:szCs w:val="20"/>
              </w:rPr>
              <w:t>На 1 ц привеса свиней</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0,03</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0,04</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0,1</w:t>
            </w:r>
          </w:p>
        </w:tc>
      </w:tr>
      <w:tr w:rsidR="009864A3" w:rsidRPr="00A93C51" w:rsidTr="00A93C51">
        <w:tc>
          <w:tcPr>
            <w:tcW w:w="5000" w:type="pct"/>
            <w:gridSpan w:val="4"/>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Себестоимость 1 ц. произведённой продукции, руб.</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Молоко</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5561</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7291</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9096</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Говядина</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3483</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6162</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9500</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Свинина</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5533</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5250</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9190</w:t>
            </w:r>
          </w:p>
        </w:tc>
      </w:tr>
      <w:tr w:rsidR="009864A3" w:rsidRPr="00A93C51" w:rsidTr="00A93C51">
        <w:tc>
          <w:tcPr>
            <w:tcW w:w="5000" w:type="pct"/>
            <w:gridSpan w:val="4"/>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Себестоимость 1 ц. реализованной продукции, руб.</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Молоко</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7806</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6726</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8597</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Говядина</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1250</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1257</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2984</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Свинина</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3600</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4248</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3477</w:t>
            </w:r>
          </w:p>
        </w:tc>
      </w:tr>
      <w:tr w:rsidR="009864A3" w:rsidRPr="00A93C51" w:rsidTr="00A93C51">
        <w:tc>
          <w:tcPr>
            <w:tcW w:w="5000" w:type="pct"/>
            <w:gridSpan w:val="4"/>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Продуктивность</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Удой на 1 корову, кг</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5314</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4058</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4937</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Ср. сут. привес молодняка КРС, гр.</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605</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489</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487</w:t>
            </w:r>
          </w:p>
        </w:tc>
      </w:tr>
      <w:tr w:rsidR="009864A3" w:rsidRPr="00A93C51" w:rsidTr="00A93C51">
        <w:tc>
          <w:tcPr>
            <w:tcW w:w="286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Ср. сут. привес свиней, гр.</w:t>
            </w:r>
          </w:p>
        </w:tc>
        <w:tc>
          <w:tcPr>
            <w:tcW w:w="62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271</w:t>
            </w:r>
          </w:p>
        </w:tc>
        <w:tc>
          <w:tcPr>
            <w:tcW w:w="521"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392</w:t>
            </w:r>
          </w:p>
        </w:tc>
        <w:tc>
          <w:tcPr>
            <w:tcW w:w="993" w:type="pct"/>
          </w:tcPr>
          <w:p w:rsidR="009864A3" w:rsidRPr="00A93C51" w:rsidRDefault="009864A3" w:rsidP="00A93C51">
            <w:pPr>
              <w:pStyle w:val="af1"/>
              <w:widowControl w:val="0"/>
              <w:spacing w:after="0" w:line="360" w:lineRule="auto"/>
              <w:ind w:firstLine="0"/>
              <w:jc w:val="both"/>
              <w:rPr>
                <w:sz w:val="20"/>
                <w:szCs w:val="20"/>
              </w:rPr>
            </w:pPr>
            <w:r w:rsidRPr="00A93C51">
              <w:rPr>
                <w:sz w:val="20"/>
                <w:szCs w:val="20"/>
              </w:rPr>
              <w:t>112</w:t>
            </w:r>
          </w:p>
        </w:tc>
      </w:tr>
    </w:tbl>
    <w:p w:rsidR="00A93C51" w:rsidRDefault="00A93C51" w:rsidP="00A93C51">
      <w:pPr>
        <w:pStyle w:val="af1"/>
        <w:widowControl w:val="0"/>
        <w:spacing w:after="0" w:line="360" w:lineRule="auto"/>
        <w:ind w:firstLine="709"/>
        <w:jc w:val="both"/>
        <w:rPr>
          <w:sz w:val="28"/>
          <w:szCs w:val="28"/>
        </w:rPr>
      </w:pPr>
    </w:p>
    <w:p w:rsidR="009864A3" w:rsidRPr="00A93C51" w:rsidRDefault="009864A3" w:rsidP="00A93C51">
      <w:pPr>
        <w:pStyle w:val="af1"/>
        <w:widowControl w:val="0"/>
        <w:spacing w:after="0" w:line="360" w:lineRule="auto"/>
        <w:ind w:firstLine="709"/>
        <w:jc w:val="both"/>
        <w:rPr>
          <w:sz w:val="28"/>
          <w:szCs w:val="28"/>
        </w:rPr>
      </w:pPr>
      <w:r w:rsidRPr="00A93C51">
        <w:rPr>
          <w:sz w:val="28"/>
          <w:szCs w:val="28"/>
        </w:rPr>
        <w:t>Из данной таблицы видно, что в 2008 году, по отношению к 2006 и 2007, прослеживается увеличение урожайности культур, производства продукции животноводства и себестоимости с 1 ц произведённой и реализованной продукции, а также сокращение расхода кормов на единицу продукции.</w:t>
      </w:r>
    </w:p>
    <w:p w:rsidR="009864A3" w:rsidRPr="00A93C51" w:rsidRDefault="009864A3" w:rsidP="00A93C51">
      <w:pPr>
        <w:pStyle w:val="af1"/>
        <w:widowControl w:val="0"/>
        <w:spacing w:after="0" w:line="360" w:lineRule="auto"/>
        <w:ind w:firstLine="709"/>
        <w:jc w:val="both"/>
        <w:rPr>
          <w:sz w:val="28"/>
          <w:szCs w:val="28"/>
        </w:rPr>
      </w:pPr>
    </w:p>
    <w:p w:rsidR="009864A3" w:rsidRPr="00A93C51" w:rsidRDefault="009864A3" w:rsidP="00A93C51">
      <w:pPr>
        <w:pStyle w:val="af1"/>
        <w:widowControl w:val="0"/>
        <w:spacing w:after="0" w:line="360" w:lineRule="auto"/>
        <w:ind w:firstLine="709"/>
        <w:jc w:val="both"/>
        <w:rPr>
          <w:sz w:val="28"/>
          <w:szCs w:val="28"/>
        </w:rPr>
      </w:pPr>
      <w:r w:rsidRPr="00A93C51">
        <w:rPr>
          <w:sz w:val="28"/>
          <w:szCs w:val="28"/>
        </w:rPr>
        <w:t>Таблица 3</w:t>
      </w:r>
      <w:r w:rsidR="00A93C51">
        <w:rPr>
          <w:sz w:val="28"/>
          <w:szCs w:val="28"/>
        </w:rPr>
        <w:t xml:space="preserve"> </w:t>
      </w:r>
      <w:r w:rsidRPr="00A93C51">
        <w:rPr>
          <w:sz w:val="28"/>
          <w:szCs w:val="28"/>
        </w:rPr>
        <w:t xml:space="preserve">– Структура стада </w:t>
      </w:r>
      <w:r w:rsidR="00FB487B" w:rsidRPr="00A93C51">
        <w:rPr>
          <w:sz w:val="28"/>
          <w:szCs w:val="28"/>
        </w:rPr>
        <w:t xml:space="preserve">крупного рогатого скота в </w:t>
      </w:r>
      <w:r w:rsidRPr="00A93C51">
        <w:rPr>
          <w:sz w:val="28"/>
          <w:szCs w:val="28"/>
        </w:rPr>
        <w:t>ООО СХО «Заречье» отделения «Возвышенка»</w:t>
      </w:r>
    </w:p>
    <w:tbl>
      <w:tblPr>
        <w:tblW w:w="847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6"/>
        <w:gridCol w:w="883"/>
        <w:gridCol w:w="955"/>
        <w:gridCol w:w="900"/>
        <w:gridCol w:w="1080"/>
        <w:gridCol w:w="1099"/>
        <w:gridCol w:w="751"/>
      </w:tblGrid>
      <w:tr w:rsidR="00FB487B" w:rsidRPr="00A93C51" w:rsidTr="00A93C51">
        <w:trPr>
          <w:trHeight w:val="312"/>
        </w:trPr>
        <w:tc>
          <w:tcPr>
            <w:tcW w:w="2806" w:type="dxa"/>
            <w:vMerge w:val="restart"/>
          </w:tcPr>
          <w:p w:rsidR="00FB487B" w:rsidRPr="00A93C51" w:rsidRDefault="00FB487B" w:rsidP="00A93C51">
            <w:pPr>
              <w:widowControl w:val="0"/>
              <w:spacing w:line="360" w:lineRule="auto"/>
              <w:jc w:val="both"/>
              <w:rPr>
                <w:sz w:val="20"/>
                <w:szCs w:val="20"/>
              </w:rPr>
            </w:pPr>
            <w:r w:rsidRPr="00A93C51">
              <w:rPr>
                <w:sz w:val="20"/>
                <w:szCs w:val="20"/>
              </w:rPr>
              <w:t>Производственная группа</w:t>
            </w:r>
          </w:p>
        </w:tc>
        <w:tc>
          <w:tcPr>
            <w:tcW w:w="1838" w:type="dxa"/>
            <w:gridSpan w:val="2"/>
          </w:tcPr>
          <w:p w:rsidR="00FB487B" w:rsidRPr="00A93C51" w:rsidRDefault="00FB487B" w:rsidP="00A93C51">
            <w:pPr>
              <w:widowControl w:val="0"/>
              <w:spacing w:line="360" w:lineRule="auto"/>
              <w:jc w:val="both"/>
              <w:rPr>
                <w:sz w:val="20"/>
                <w:szCs w:val="20"/>
              </w:rPr>
            </w:pPr>
            <w:smartTag w:uri="urn:schemas-microsoft-com:office:smarttags" w:element="metricconverter">
              <w:smartTagPr>
                <w:attr w:name="ProductID" w:val="2006 г"/>
              </w:smartTagPr>
              <w:r w:rsidRPr="00A93C51">
                <w:rPr>
                  <w:sz w:val="20"/>
                  <w:szCs w:val="20"/>
                </w:rPr>
                <w:t>2006 г</w:t>
              </w:r>
            </w:smartTag>
            <w:r w:rsidRPr="00A93C51">
              <w:rPr>
                <w:sz w:val="20"/>
                <w:szCs w:val="20"/>
              </w:rPr>
              <w:t>.</w:t>
            </w:r>
          </w:p>
        </w:tc>
        <w:tc>
          <w:tcPr>
            <w:tcW w:w="1980" w:type="dxa"/>
            <w:gridSpan w:val="2"/>
          </w:tcPr>
          <w:p w:rsidR="00FB487B" w:rsidRPr="00A93C51" w:rsidRDefault="00FB487B" w:rsidP="00A93C51">
            <w:pPr>
              <w:widowControl w:val="0"/>
              <w:spacing w:line="360" w:lineRule="auto"/>
              <w:jc w:val="both"/>
              <w:rPr>
                <w:sz w:val="20"/>
                <w:szCs w:val="20"/>
              </w:rPr>
            </w:pPr>
            <w:smartTag w:uri="urn:schemas-microsoft-com:office:smarttags" w:element="metricconverter">
              <w:smartTagPr>
                <w:attr w:name="ProductID" w:val="2007 г"/>
              </w:smartTagPr>
              <w:r w:rsidRPr="00A93C51">
                <w:rPr>
                  <w:sz w:val="20"/>
                  <w:szCs w:val="20"/>
                </w:rPr>
                <w:t>2007 г</w:t>
              </w:r>
            </w:smartTag>
          </w:p>
        </w:tc>
        <w:tc>
          <w:tcPr>
            <w:tcW w:w="1850" w:type="dxa"/>
            <w:gridSpan w:val="2"/>
          </w:tcPr>
          <w:p w:rsidR="00FB487B" w:rsidRPr="00A93C51" w:rsidRDefault="00FB487B" w:rsidP="00A93C51">
            <w:pPr>
              <w:widowControl w:val="0"/>
              <w:spacing w:line="360" w:lineRule="auto"/>
              <w:jc w:val="both"/>
              <w:rPr>
                <w:sz w:val="20"/>
                <w:szCs w:val="20"/>
              </w:rPr>
            </w:pPr>
            <w:r w:rsidRPr="00A93C51">
              <w:rPr>
                <w:sz w:val="20"/>
                <w:szCs w:val="20"/>
              </w:rPr>
              <w:t>2008г.</w:t>
            </w:r>
          </w:p>
        </w:tc>
      </w:tr>
      <w:tr w:rsidR="00FB487B" w:rsidRPr="00A93C51" w:rsidTr="00A93C51">
        <w:trPr>
          <w:trHeight w:val="70"/>
        </w:trPr>
        <w:tc>
          <w:tcPr>
            <w:tcW w:w="2806" w:type="dxa"/>
            <w:vMerge/>
          </w:tcPr>
          <w:p w:rsidR="00FB487B" w:rsidRPr="00A93C51" w:rsidRDefault="00FB487B" w:rsidP="00A93C51">
            <w:pPr>
              <w:widowControl w:val="0"/>
              <w:spacing w:line="360" w:lineRule="auto"/>
              <w:jc w:val="both"/>
              <w:rPr>
                <w:sz w:val="20"/>
                <w:szCs w:val="20"/>
              </w:rPr>
            </w:pPr>
          </w:p>
        </w:tc>
        <w:tc>
          <w:tcPr>
            <w:tcW w:w="883" w:type="dxa"/>
          </w:tcPr>
          <w:p w:rsidR="00FB487B" w:rsidRPr="00A93C51" w:rsidRDefault="00FB487B" w:rsidP="00A93C51">
            <w:pPr>
              <w:widowControl w:val="0"/>
              <w:spacing w:line="360" w:lineRule="auto"/>
              <w:jc w:val="both"/>
              <w:rPr>
                <w:sz w:val="20"/>
                <w:szCs w:val="20"/>
              </w:rPr>
            </w:pPr>
            <w:r w:rsidRPr="00A93C51">
              <w:rPr>
                <w:sz w:val="20"/>
                <w:szCs w:val="20"/>
              </w:rPr>
              <w:t>голов</w:t>
            </w:r>
          </w:p>
        </w:tc>
        <w:tc>
          <w:tcPr>
            <w:tcW w:w="955" w:type="dxa"/>
          </w:tcPr>
          <w:p w:rsidR="00FB487B" w:rsidRPr="00A93C51" w:rsidRDefault="00FB487B" w:rsidP="00A93C51">
            <w:pPr>
              <w:widowControl w:val="0"/>
              <w:spacing w:line="360" w:lineRule="auto"/>
              <w:jc w:val="both"/>
              <w:rPr>
                <w:sz w:val="20"/>
                <w:szCs w:val="20"/>
              </w:rPr>
            </w:pPr>
            <w:r w:rsidRPr="00A93C51">
              <w:rPr>
                <w:sz w:val="20"/>
                <w:szCs w:val="20"/>
              </w:rPr>
              <w:t>%</w:t>
            </w:r>
          </w:p>
        </w:tc>
        <w:tc>
          <w:tcPr>
            <w:tcW w:w="900" w:type="dxa"/>
          </w:tcPr>
          <w:p w:rsidR="00FB487B" w:rsidRPr="00A93C51" w:rsidRDefault="00FB487B" w:rsidP="00A93C51">
            <w:pPr>
              <w:widowControl w:val="0"/>
              <w:spacing w:line="360" w:lineRule="auto"/>
              <w:jc w:val="both"/>
              <w:rPr>
                <w:sz w:val="20"/>
                <w:szCs w:val="20"/>
              </w:rPr>
            </w:pPr>
            <w:r w:rsidRPr="00A93C51">
              <w:rPr>
                <w:sz w:val="20"/>
                <w:szCs w:val="20"/>
              </w:rPr>
              <w:t>голов</w:t>
            </w:r>
          </w:p>
        </w:tc>
        <w:tc>
          <w:tcPr>
            <w:tcW w:w="1080" w:type="dxa"/>
          </w:tcPr>
          <w:p w:rsidR="00FB487B" w:rsidRPr="00A93C51" w:rsidRDefault="00FB487B" w:rsidP="00A93C51">
            <w:pPr>
              <w:widowControl w:val="0"/>
              <w:spacing w:line="360" w:lineRule="auto"/>
              <w:jc w:val="both"/>
              <w:rPr>
                <w:sz w:val="20"/>
                <w:szCs w:val="20"/>
              </w:rPr>
            </w:pPr>
            <w:r w:rsidRPr="00A93C51">
              <w:rPr>
                <w:sz w:val="20"/>
                <w:szCs w:val="20"/>
              </w:rPr>
              <w:t>%</w:t>
            </w:r>
          </w:p>
        </w:tc>
        <w:tc>
          <w:tcPr>
            <w:tcW w:w="1099" w:type="dxa"/>
          </w:tcPr>
          <w:p w:rsidR="00FB487B" w:rsidRPr="00A93C51" w:rsidRDefault="00FB487B" w:rsidP="00A93C51">
            <w:pPr>
              <w:widowControl w:val="0"/>
              <w:spacing w:line="360" w:lineRule="auto"/>
              <w:jc w:val="both"/>
              <w:rPr>
                <w:sz w:val="20"/>
                <w:szCs w:val="20"/>
              </w:rPr>
            </w:pPr>
            <w:r w:rsidRPr="00A93C51">
              <w:rPr>
                <w:sz w:val="20"/>
                <w:szCs w:val="20"/>
              </w:rPr>
              <w:t>голов</w:t>
            </w:r>
          </w:p>
        </w:tc>
        <w:tc>
          <w:tcPr>
            <w:tcW w:w="751" w:type="dxa"/>
          </w:tcPr>
          <w:p w:rsidR="00FB487B" w:rsidRPr="00A93C51" w:rsidRDefault="00FB487B" w:rsidP="00A93C51">
            <w:pPr>
              <w:widowControl w:val="0"/>
              <w:spacing w:line="360" w:lineRule="auto"/>
              <w:jc w:val="both"/>
              <w:rPr>
                <w:sz w:val="20"/>
                <w:szCs w:val="20"/>
              </w:rPr>
            </w:pPr>
            <w:r w:rsidRPr="00A93C51">
              <w:rPr>
                <w:sz w:val="20"/>
                <w:szCs w:val="20"/>
              </w:rPr>
              <w:t>%</w:t>
            </w:r>
          </w:p>
        </w:tc>
      </w:tr>
      <w:tr w:rsidR="00FB487B" w:rsidRPr="00A93C51" w:rsidTr="00A93C51">
        <w:tc>
          <w:tcPr>
            <w:tcW w:w="2806" w:type="dxa"/>
          </w:tcPr>
          <w:p w:rsidR="00FB487B" w:rsidRPr="00A93C51" w:rsidRDefault="00FB487B" w:rsidP="00A93C51">
            <w:pPr>
              <w:widowControl w:val="0"/>
              <w:spacing w:line="360" w:lineRule="auto"/>
              <w:jc w:val="both"/>
              <w:rPr>
                <w:sz w:val="20"/>
                <w:szCs w:val="20"/>
              </w:rPr>
            </w:pPr>
            <w:r w:rsidRPr="00A93C51">
              <w:rPr>
                <w:sz w:val="20"/>
                <w:szCs w:val="20"/>
              </w:rPr>
              <w:t>Наличие на начало года:</w:t>
            </w:r>
          </w:p>
        </w:tc>
        <w:tc>
          <w:tcPr>
            <w:tcW w:w="883" w:type="dxa"/>
          </w:tcPr>
          <w:p w:rsidR="00FB487B" w:rsidRPr="00A93C51" w:rsidRDefault="00FB487B" w:rsidP="00A93C51">
            <w:pPr>
              <w:widowControl w:val="0"/>
              <w:spacing w:line="360" w:lineRule="auto"/>
              <w:jc w:val="both"/>
              <w:rPr>
                <w:sz w:val="20"/>
                <w:szCs w:val="20"/>
              </w:rPr>
            </w:pPr>
            <w:r w:rsidRPr="00A93C51">
              <w:rPr>
                <w:sz w:val="20"/>
                <w:szCs w:val="20"/>
              </w:rPr>
              <w:t>653</w:t>
            </w:r>
          </w:p>
        </w:tc>
        <w:tc>
          <w:tcPr>
            <w:tcW w:w="955" w:type="dxa"/>
          </w:tcPr>
          <w:p w:rsidR="00FB487B" w:rsidRPr="00A93C51" w:rsidRDefault="00FB487B" w:rsidP="00A93C51">
            <w:pPr>
              <w:widowControl w:val="0"/>
              <w:spacing w:line="360" w:lineRule="auto"/>
              <w:jc w:val="both"/>
              <w:rPr>
                <w:sz w:val="20"/>
                <w:szCs w:val="20"/>
              </w:rPr>
            </w:pPr>
            <w:r w:rsidRPr="00A93C51">
              <w:rPr>
                <w:sz w:val="20"/>
                <w:szCs w:val="20"/>
              </w:rPr>
              <w:t>100</w:t>
            </w:r>
          </w:p>
        </w:tc>
        <w:tc>
          <w:tcPr>
            <w:tcW w:w="900" w:type="dxa"/>
          </w:tcPr>
          <w:p w:rsidR="00FB487B" w:rsidRPr="00A93C51" w:rsidRDefault="00FB487B" w:rsidP="00A93C51">
            <w:pPr>
              <w:widowControl w:val="0"/>
              <w:spacing w:line="360" w:lineRule="auto"/>
              <w:jc w:val="both"/>
              <w:rPr>
                <w:sz w:val="20"/>
                <w:szCs w:val="20"/>
              </w:rPr>
            </w:pPr>
            <w:r w:rsidRPr="00A93C51">
              <w:rPr>
                <w:sz w:val="20"/>
                <w:szCs w:val="20"/>
              </w:rPr>
              <w:t>491</w:t>
            </w:r>
          </w:p>
        </w:tc>
        <w:tc>
          <w:tcPr>
            <w:tcW w:w="1080" w:type="dxa"/>
          </w:tcPr>
          <w:p w:rsidR="00FB487B" w:rsidRPr="00A93C51" w:rsidRDefault="00FB487B" w:rsidP="00A93C51">
            <w:pPr>
              <w:widowControl w:val="0"/>
              <w:spacing w:line="360" w:lineRule="auto"/>
              <w:jc w:val="both"/>
              <w:rPr>
                <w:sz w:val="20"/>
                <w:szCs w:val="20"/>
              </w:rPr>
            </w:pPr>
            <w:r w:rsidRPr="00A93C51">
              <w:rPr>
                <w:sz w:val="20"/>
                <w:szCs w:val="20"/>
              </w:rPr>
              <w:t>100</w:t>
            </w:r>
          </w:p>
        </w:tc>
        <w:tc>
          <w:tcPr>
            <w:tcW w:w="1099" w:type="dxa"/>
          </w:tcPr>
          <w:p w:rsidR="00FB487B" w:rsidRPr="00A93C51" w:rsidRDefault="00FB487B" w:rsidP="00A93C51">
            <w:pPr>
              <w:widowControl w:val="0"/>
              <w:spacing w:line="360" w:lineRule="auto"/>
              <w:jc w:val="both"/>
              <w:rPr>
                <w:sz w:val="20"/>
                <w:szCs w:val="20"/>
              </w:rPr>
            </w:pPr>
            <w:r w:rsidRPr="00A93C51">
              <w:rPr>
                <w:sz w:val="20"/>
                <w:szCs w:val="20"/>
              </w:rPr>
              <w:t>733</w:t>
            </w:r>
          </w:p>
        </w:tc>
        <w:tc>
          <w:tcPr>
            <w:tcW w:w="751" w:type="dxa"/>
          </w:tcPr>
          <w:p w:rsidR="00FB487B" w:rsidRPr="00A93C51" w:rsidRDefault="00FB487B" w:rsidP="00A93C51">
            <w:pPr>
              <w:widowControl w:val="0"/>
              <w:spacing w:line="360" w:lineRule="auto"/>
              <w:jc w:val="both"/>
              <w:rPr>
                <w:sz w:val="20"/>
                <w:szCs w:val="20"/>
              </w:rPr>
            </w:pPr>
            <w:r w:rsidRPr="00A93C51">
              <w:rPr>
                <w:sz w:val="20"/>
                <w:szCs w:val="20"/>
              </w:rPr>
              <w:t>100</w:t>
            </w:r>
          </w:p>
        </w:tc>
      </w:tr>
      <w:tr w:rsidR="00FB487B" w:rsidRPr="00A93C51" w:rsidTr="00A93C51">
        <w:tc>
          <w:tcPr>
            <w:tcW w:w="2806" w:type="dxa"/>
          </w:tcPr>
          <w:p w:rsidR="00FB487B" w:rsidRPr="00A93C51" w:rsidRDefault="00FB487B" w:rsidP="00A93C51">
            <w:pPr>
              <w:widowControl w:val="0"/>
              <w:spacing w:line="360" w:lineRule="auto"/>
              <w:jc w:val="both"/>
              <w:rPr>
                <w:sz w:val="20"/>
                <w:szCs w:val="20"/>
              </w:rPr>
            </w:pPr>
            <w:r w:rsidRPr="00A93C51">
              <w:rPr>
                <w:sz w:val="20"/>
                <w:szCs w:val="20"/>
              </w:rPr>
              <w:t>В том числе коров:</w:t>
            </w:r>
          </w:p>
        </w:tc>
        <w:tc>
          <w:tcPr>
            <w:tcW w:w="883" w:type="dxa"/>
          </w:tcPr>
          <w:p w:rsidR="00FB487B" w:rsidRPr="00A93C51" w:rsidRDefault="00FB487B" w:rsidP="00A93C51">
            <w:pPr>
              <w:widowControl w:val="0"/>
              <w:spacing w:line="360" w:lineRule="auto"/>
              <w:jc w:val="both"/>
              <w:rPr>
                <w:sz w:val="20"/>
                <w:szCs w:val="20"/>
              </w:rPr>
            </w:pPr>
            <w:r w:rsidRPr="00A93C51">
              <w:rPr>
                <w:sz w:val="20"/>
                <w:szCs w:val="20"/>
              </w:rPr>
              <w:t>250</w:t>
            </w:r>
          </w:p>
        </w:tc>
        <w:tc>
          <w:tcPr>
            <w:tcW w:w="955" w:type="dxa"/>
          </w:tcPr>
          <w:p w:rsidR="00FB487B" w:rsidRPr="00A93C51" w:rsidRDefault="00FB487B" w:rsidP="00A93C51">
            <w:pPr>
              <w:widowControl w:val="0"/>
              <w:spacing w:line="360" w:lineRule="auto"/>
              <w:jc w:val="both"/>
              <w:rPr>
                <w:sz w:val="20"/>
                <w:szCs w:val="20"/>
              </w:rPr>
            </w:pPr>
            <w:r w:rsidRPr="00A93C51">
              <w:rPr>
                <w:sz w:val="20"/>
                <w:szCs w:val="20"/>
              </w:rPr>
              <w:t>38,3</w:t>
            </w:r>
          </w:p>
        </w:tc>
        <w:tc>
          <w:tcPr>
            <w:tcW w:w="900" w:type="dxa"/>
          </w:tcPr>
          <w:p w:rsidR="00FB487B" w:rsidRPr="00A93C51" w:rsidRDefault="00FB487B" w:rsidP="00A93C51">
            <w:pPr>
              <w:widowControl w:val="0"/>
              <w:spacing w:line="360" w:lineRule="auto"/>
              <w:jc w:val="both"/>
              <w:rPr>
                <w:sz w:val="20"/>
                <w:szCs w:val="20"/>
              </w:rPr>
            </w:pPr>
            <w:r w:rsidRPr="00A93C51">
              <w:rPr>
                <w:sz w:val="20"/>
                <w:szCs w:val="20"/>
              </w:rPr>
              <w:t>250</w:t>
            </w:r>
          </w:p>
        </w:tc>
        <w:tc>
          <w:tcPr>
            <w:tcW w:w="1080" w:type="dxa"/>
          </w:tcPr>
          <w:p w:rsidR="00FB487B" w:rsidRPr="00A93C51" w:rsidRDefault="00FB487B" w:rsidP="00A93C51">
            <w:pPr>
              <w:widowControl w:val="0"/>
              <w:spacing w:line="360" w:lineRule="auto"/>
              <w:jc w:val="both"/>
              <w:rPr>
                <w:sz w:val="20"/>
                <w:szCs w:val="20"/>
              </w:rPr>
            </w:pPr>
            <w:r w:rsidRPr="00A93C51">
              <w:rPr>
                <w:sz w:val="20"/>
                <w:szCs w:val="20"/>
              </w:rPr>
              <w:t>51</w:t>
            </w:r>
          </w:p>
        </w:tc>
        <w:tc>
          <w:tcPr>
            <w:tcW w:w="1099" w:type="dxa"/>
          </w:tcPr>
          <w:p w:rsidR="00FB487B" w:rsidRPr="00A93C51" w:rsidRDefault="00FB487B" w:rsidP="00A93C51">
            <w:pPr>
              <w:widowControl w:val="0"/>
              <w:spacing w:line="360" w:lineRule="auto"/>
              <w:jc w:val="both"/>
              <w:rPr>
                <w:sz w:val="20"/>
                <w:szCs w:val="20"/>
              </w:rPr>
            </w:pPr>
            <w:r w:rsidRPr="00A93C51">
              <w:rPr>
                <w:sz w:val="20"/>
                <w:szCs w:val="20"/>
              </w:rPr>
              <w:t>250</w:t>
            </w:r>
          </w:p>
        </w:tc>
        <w:tc>
          <w:tcPr>
            <w:tcW w:w="751" w:type="dxa"/>
          </w:tcPr>
          <w:p w:rsidR="00FB487B" w:rsidRPr="00A93C51" w:rsidRDefault="00FB487B" w:rsidP="00A93C51">
            <w:pPr>
              <w:widowControl w:val="0"/>
              <w:spacing w:line="360" w:lineRule="auto"/>
              <w:jc w:val="both"/>
              <w:rPr>
                <w:sz w:val="20"/>
                <w:szCs w:val="20"/>
              </w:rPr>
            </w:pPr>
            <w:r w:rsidRPr="00A93C51">
              <w:rPr>
                <w:sz w:val="20"/>
                <w:szCs w:val="20"/>
              </w:rPr>
              <w:t>34,0</w:t>
            </w:r>
          </w:p>
        </w:tc>
      </w:tr>
      <w:tr w:rsidR="00FB487B" w:rsidRPr="00A93C51" w:rsidTr="00A93C51">
        <w:tc>
          <w:tcPr>
            <w:tcW w:w="2806" w:type="dxa"/>
          </w:tcPr>
          <w:p w:rsidR="00FB487B" w:rsidRPr="00A93C51" w:rsidRDefault="00FB487B" w:rsidP="00A93C51">
            <w:pPr>
              <w:widowControl w:val="0"/>
              <w:spacing w:line="360" w:lineRule="auto"/>
              <w:jc w:val="both"/>
              <w:rPr>
                <w:sz w:val="20"/>
                <w:szCs w:val="20"/>
              </w:rPr>
            </w:pPr>
            <w:r w:rsidRPr="00A93C51">
              <w:rPr>
                <w:sz w:val="20"/>
                <w:szCs w:val="20"/>
              </w:rPr>
              <w:t>нетелей</w:t>
            </w:r>
          </w:p>
        </w:tc>
        <w:tc>
          <w:tcPr>
            <w:tcW w:w="883" w:type="dxa"/>
          </w:tcPr>
          <w:p w:rsidR="00FB487B" w:rsidRPr="00A93C51" w:rsidRDefault="00FB487B" w:rsidP="00A93C51">
            <w:pPr>
              <w:widowControl w:val="0"/>
              <w:spacing w:line="360" w:lineRule="auto"/>
              <w:jc w:val="both"/>
              <w:rPr>
                <w:sz w:val="20"/>
                <w:szCs w:val="20"/>
              </w:rPr>
            </w:pPr>
            <w:r w:rsidRPr="00A93C51">
              <w:rPr>
                <w:sz w:val="20"/>
                <w:szCs w:val="20"/>
              </w:rPr>
              <w:t>40</w:t>
            </w:r>
          </w:p>
        </w:tc>
        <w:tc>
          <w:tcPr>
            <w:tcW w:w="955" w:type="dxa"/>
          </w:tcPr>
          <w:p w:rsidR="00FB487B" w:rsidRPr="00A93C51" w:rsidRDefault="00FB487B" w:rsidP="00A93C51">
            <w:pPr>
              <w:widowControl w:val="0"/>
              <w:spacing w:line="360" w:lineRule="auto"/>
              <w:jc w:val="both"/>
              <w:rPr>
                <w:sz w:val="20"/>
                <w:szCs w:val="20"/>
              </w:rPr>
            </w:pPr>
            <w:r w:rsidRPr="00A93C51">
              <w:rPr>
                <w:sz w:val="20"/>
                <w:szCs w:val="20"/>
              </w:rPr>
              <w:t>6,0</w:t>
            </w:r>
          </w:p>
        </w:tc>
        <w:tc>
          <w:tcPr>
            <w:tcW w:w="900" w:type="dxa"/>
          </w:tcPr>
          <w:p w:rsidR="00FB487B" w:rsidRPr="00A93C51" w:rsidRDefault="00FB487B" w:rsidP="00A93C51">
            <w:pPr>
              <w:widowControl w:val="0"/>
              <w:spacing w:line="360" w:lineRule="auto"/>
              <w:jc w:val="both"/>
              <w:rPr>
                <w:sz w:val="20"/>
                <w:szCs w:val="20"/>
              </w:rPr>
            </w:pPr>
            <w:r w:rsidRPr="00A93C51">
              <w:rPr>
                <w:sz w:val="20"/>
                <w:szCs w:val="20"/>
              </w:rPr>
              <w:t>45</w:t>
            </w:r>
          </w:p>
        </w:tc>
        <w:tc>
          <w:tcPr>
            <w:tcW w:w="1080" w:type="dxa"/>
          </w:tcPr>
          <w:p w:rsidR="00FB487B" w:rsidRPr="00A93C51" w:rsidRDefault="00FB487B" w:rsidP="00A93C51">
            <w:pPr>
              <w:widowControl w:val="0"/>
              <w:spacing w:line="360" w:lineRule="auto"/>
              <w:jc w:val="both"/>
              <w:rPr>
                <w:sz w:val="20"/>
                <w:szCs w:val="20"/>
              </w:rPr>
            </w:pPr>
            <w:r w:rsidRPr="00A93C51">
              <w:rPr>
                <w:sz w:val="20"/>
                <w:szCs w:val="20"/>
              </w:rPr>
              <w:t>9,2</w:t>
            </w:r>
          </w:p>
        </w:tc>
        <w:tc>
          <w:tcPr>
            <w:tcW w:w="1099" w:type="dxa"/>
          </w:tcPr>
          <w:p w:rsidR="00FB487B" w:rsidRPr="00A93C51" w:rsidRDefault="00FB487B" w:rsidP="00A93C51">
            <w:pPr>
              <w:widowControl w:val="0"/>
              <w:spacing w:line="360" w:lineRule="auto"/>
              <w:jc w:val="both"/>
              <w:rPr>
                <w:sz w:val="20"/>
                <w:szCs w:val="20"/>
              </w:rPr>
            </w:pPr>
            <w:r w:rsidRPr="00A93C51">
              <w:rPr>
                <w:sz w:val="20"/>
                <w:szCs w:val="20"/>
              </w:rPr>
              <w:t>7</w:t>
            </w:r>
          </w:p>
        </w:tc>
        <w:tc>
          <w:tcPr>
            <w:tcW w:w="751" w:type="dxa"/>
          </w:tcPr>
          <w:p w:rsidR="00FB487B" w:rsidRPr="00A93C51" w:rsidRDefault="00FB487B" w:rsidP="00A93C51">
            <w:pPr>
              <w:widowControl w:val="0"/>
              <w:spacing w:line="360" w:lineRule="auto"/>
              <w:jc w:val="both"/>
              <w:rPr>
                <w:sz w:val="20"/>
                <w:szCs w:val="20"/>
              </w:rPr>
            </w:pPr>
            <w:r w:rsidRPr="00A93C51">
              <w:rPr>
                <w:sz w:val="20"/>
                <w:szCs w:val="20"/>
              </w:rPr>
              <w:t>1</w:t>
            </w:r>
          </w:p>
        </w:tc>
      </w:tr>
      <w:tr w:rsidR="00FB487B" w:rsidRPr="00A93C51" w:rsidTr="00A93C51">
        <w:trPr>
          <w:trHeight w:val="176"/>
        </w:trPr>
        <w:tc>
          <w:tcPr>
            <w:tcW w:w="2806" w:type="dxa"/>
          </w:tcPr>
          <w:p w:rsidR="00FB487B" w:rsidRPr="00A93C51" w:rsidRDefault="00FB487B" w:rsidP="00A93C51">
            <w:pPr>
              <w:widowControl w:val="0"/>
              <w:spacing w:line="360" w:lineRule="auto"/>
              <w:jc w:val="both"/>
              <w:rPr>
                <w:sz w:val="20"/>
                <w:szCs w:val="20"/>
              </w:rPr>
            </w:pPr>
            <w:r w:rsidRPr="00A93C51">
              <w:rPr>
                <w:sz w:val="20"/>
                <w:szCs w:val="20"/>
              </w:rPr>
              <w:t>Телки</w:t>
            </w:r>
          </w:p>
        </w:tc>
        <w:tc>
          <w:tcPr>
            <w:tcW w:w="883" w:type="dxa"/>
          </w:tcPr>
          <w:p w:rsidR="00FB487B" w:rsidRPr="00A93C51" w:rsidRDefault="00FB487B" w:rsidP="00A93C51">
            <w:pPr>
              <w:widowControl w:val="0"/>
              <w:spacing w:line="360" w:lineRule="auto"/>
              <w:jc w:val="both"/>
              <w:rPr>
                <w:sz w:val="20"/>
                <w:szCs w:val="20"/>
              </w:rPr>
            </w:pPr>
            <w:r w:rsidRPr="00A93C51">
              <w:rPr>
                <w:sz w:val="20"/>
                <w:szCs w:val="20"/>
              </w:rPr>
              <w:t>184</w:t>
            </w:r>
          </w:p>
        </w:tc>
        <w:tc>
          <w:tcPr>
            <w:tcW w:w="955" w:type="dxa"/>
          </w:tcPr>
          <w:p w:rsidR="00FB487B" w:rsidRPr="00A93C51" w:rsidRDefault="00FB487B" w:rsidP="00A93C51">
            <w:pPr>
              <w:widowControl w:val="0"/>
              <w:spacing w:line="360" w:lineRule="auto"/>
              <w:jc w:val="both"/>
              <w:rPr>
                <w:sz w:val="20"/>
                <w:szCs w:val="20"/>
              </w:rPr>
            </w:pPr>
            <w:r w:rsidRPr="00A93C51">
              <w:rPr>
                <w:sz w:val="20"/>
                <w:szCs w:val="20"/>
              </w:rPr>
              <w:t>28,0</w:t>
            </w:r>
          </w:p>
        </w:tc>
        <w:tc>
          <w:tcPr>
            <w:tcW w:w="900" w:type="dxa"/>
          </w:tcPr>
          <w:p w:rsidR="00FB487B" w:rsidRPr="00A93C51" w:rsidRDefault="00FB487B" w:rsidP="00A93C51">
            <w:pPr>
              <w:widowControl w:val="0"/>
              <w:spacing w:line="360" w:lineRule="auto"/>
              <w:jc w:val="both"/>
              <w:rPr>
                <w:sz w:val="20"/>
                <w:szCs w:val="20"/>
              </w:rPr>
            </w:pPr>
            <w:r w:rsidRPr="00A93C51">
              <w:rPr>
                <w:sz w:val="20"/>
                <w:szCs w:val="20"/>
              </w:rPr>
              <w:t>89</w:t>
            </w:r>
          </w:p>
        </w:tc>
        <w:tc>
          <w:tcPr>
            <w:tcW w:w="1080" w:type="dxa"/>
          </w:tcPr>
          <w:p w:rsidR="00FB487B" w:rsidRPr="00A93C51" w:rsidRDefault="00FB487B" w:rsidP="00A93C51">
            <w:pPr>
              <w:widowControl w:val="0"/>
              <w:spacing w:line="360" w:lineRule="auto"/>
              <w:jc w:val="both"/>
              <w:rPr>
                <w:sz w:val="20"/>
                <w:szCs w:val="20"/>
              </w:rPr>
            </w:pPr>
            <w:r w:rsidRPr="00A93C51">
              <w:rPr>
                <w:sz w:val="20"/>
                <w:szCs w:val="20"/>
              </w:rPr>
              <w:t>18,0</w:t>
            </w:r>
          </w:p>
        </w:tc>
        <w:tc>
          <w:tcPr>
            <w:tcW w:w="1099" w:type="dxa"/>
          </w:tcPr>
          <w:p w:rsidR="00FB487B" w:rsidRPr="00A93C51" w:rsidRDefault="00FB487B" w:rsidP="00A93C51">
            <w:pPr>
              <w:widowControl w:val="0"/>
              <w:spacing w:line="360" w:lineRule="auto"/>
              <w:jc w:val="both"/>
              <w:rPr>
                <w:sz w:val="20"/>
                <w:szCs w:val="20"/>
              </w:rPr>
            </w:pPr>
            <w:r w:rsidRPr="00A93C51">
              <w:rPr>
                <w:sz w:val="20"/>
                <w:szCs w:val="20"/>
              </w:rPr>
              <w:t>92</w:t>
            </w:r>
          </w:p>
        </w:tc>
        <w:tc>
          <w:tcPr>
            <w:tcW w:w="751" w:type="dxa"/>
          </w:tcPr>
          <w:p w:rsidR="00FB487B" w:rsidRPr="00A93C51" w:rsidRDefault="00FB487B" w:rsidP="00A93C51">
            <w:pPr>
              <w:widowControl w:val="0"/>
              <w:spacing w:line="360" w:lineRule="auto"/>
              <w:jc w:val="both"/>
              <w:rPr>
                <w:sz w:val="20"/>
                <w:szCs w:val="20"/>
              </w:rPr>
            </w:pPr>
            <w:r w:rsidRPr="00A93C51">
              <w:rPr>
                <w:sz w:val="20"/>
                <w:szCs w:val="20"/>
              </w:rPr>
              <w:t>12,5</w:t>
            </w:r>
          </w:p>
        </w:tc>
      </w:tr>
      <w:tr w:rsidR="00FB487B" w:rsidRPr="00A93C51" w:rsidTr="00A93C51">
        <w:tc>
          <w:tcPr>
            <w:tcW w:w="2806" w:type="dxa"/>
          </w:tcPr>
          <w:p w:rsidR="00FB487B" w:rsidRPr="00A93C51" w:rsidRDefault="00FB487B" w:rsidP="00A93C51">
            <w:pPr>
              <w:widowControl w:val="0"/>
              <w:spacing w:line="360" w:lineRule="auto"/>
              <w:jc w:val="both"/>
              <w:rPr>
                <w:sz w:val="20"/>
                <w:szCs w:val="20"/>
              </w:rPr>
            </w:pPr>
            <w:r w:rsidRPr="00A93C51">
              <w:rPr>
                <w:sz w:val="20"/>
                <w:szCs w:val="20"/>
              </w:rPr>
              <w:t>Бычки</w:t>
            </w:r>
          </w:p>
        </w:tc>
        <w:tc>
          <w:tcPr>
            <w:tcW w:w="883" w:type="dxa"/>
          </w:tcPr>
          <w:p w:rsidR="00FB487B" w:rsidRPr="00A93C51" w:rsidRDefault="00FB487B" w:rsidP="00A93C51">
            <w:pPr>
              <w:widowControl w:val="0"/>
              <w:spacing w:line="360" w:lineRule="auto"/>
              <w:jc w:val="both"/>
              <w:rPr>
                <w:sz w:val="20"/>
                <w:szCs w:val="20"/>
              </w:rPr>
            </w:pPr>
            <w:r w:rsidRPr="00A93C51">
              <w:rPr>
                <w:sz w:val="20"/>
                <w:szCs w:val="20"/>
              </w:rPr>
              <w:t>179</w:t>
            </w:r>
          </w:p>
        </w:tc>
        <w:tc>
          <w:tcPr>
            <w:tcW w:w="955" w:type="dxa"/>
          </w:tcPr>
          <w:p w:rsidR="00FB487B" w:rsidRPr="00A93C51" w:rsidRDefault="00FB487B" w:rsidP="00A93C51">
            <w:pPr>
              <w:widowControl w:val="0"/>
              <w:spacing w:line="360" w:lineRule="auto"/>
              <w:jc w:val="both"/>
              <w:rPr>
                <w:sz w:val="20"/>
                <w:szCs w:val="20"/>
              </w:rPr>
            </w:pPr>
            <w:r w:rsidRPr="00A93C51">
              <w:rPr>
                <w:sz w:val="20"/>
                <w:szCs w:val="20"/>
              </w:rPr>
              <w:t>27,3</w:t>
            </w:r>
          </w:p>
        </w:tc>
        <w:tc>
          <w:tcPr>
            <w:tcW w:w="900" w:type="dxa"/>
          </w:tcPr>
          <w:p w:rsidR="00FB487B" w:rsidRPr="00A93C51" w:rsidRDefault="00FB487B" w:rsidP="00A93C51">
            <w:pPr>
              <w:widowControl w:val="0"/>
              <w:spacing w:line="360" w:lineRule="auto"/>
              <w:jc w:val="both"/>
              <w:rPr>
                <w:sz w:val="20"/>
                <w:szCs w:val="20"/>
              </w:rPr>
            </w:pPr>
            <w:r w:rsidRPr="00A93C51">
              <w:rPr>
                <w:sz w:val="20"/>
                <w:szCs w:val="20"/>
              </w:rPr>
              <w:t>105</w:t>
            </w:r>
          </w:p>
        </w:tc>
        <w:tc>
          <w:tcPr>
            <w:tcW w:w="1080" w:type="dxa"/>
          </w:tcPr>
          <w:p w:rsidR="00FB487B" w:rsidRPr="00A93C51" w:rsidRDefault="00FB487B" w:rsidP="00A93C51">
            <w:pPr>
              <w:widowControl w:val="0"/>
              <w:spacing w:line="360" w:lineRule="auto"/>
              <w:jc w:val="both"/>
              <w:rPr>
                <w:sz w:val="20"/>
                <w:szCs w:val="20"/>
              </w:rPr>
            </w:pPr>
            <w:r w:rsidRPr="00A93C51">
              <w:rPr>
                <w:sz w:val="20"/>
                <w:szCs w:val="20"/>
              </w:rPr>
              <w:t>21,4</w:t>
            </w:r>
          </w:p>
        </w:tc>
        <w:tc>
          <w:tcPr>
            <w:tcW w:w="1099" w:type="dxa"/>
          </w:tcPr>
          <w:p w:rsidR="00FB487B" w:rsidRPr="00A93C51" w:rsidRDefault="00FB487B" w:rsidP="00A93C51">
            <w:pPr>
              <w:widowControl w:val="0"/>
              <w:spacing w:line="360" w:lineRule="auto"/>
              <w:jc w:val="both"/>
              <w:rPr>
                <w:sz w:val="20"/>
                <w:szCs w:val="20"/>
              </w:rPr>
            </w:pPr>
            <w:r w:rsidRPr="00A93C51">
              <w:rPr>
                <w:sz w:val="20"/>
                <w:szCs w:val="20"/>
              </w:rPr>
              <w:t>124</w:t>
            </w:r>
          </w:p>
        </w:tc>
        <w:tc>
          <w:tcPr>
            <w:tcW w:w="751" w:type="dxa"/>
          </w:tcPr>
          <w:p w:rsidR="00FB487B" w:rsidRPr="00A93C51" w:rsidRDefault="00FB487B" w:rsidP="00A93C51">
            <w:pPr>
              <w:widowControl w:val="0"/>
              <w:spacing w:line="360" w:lineRule="auto"/>
              <w:jc w:val="both"/>
              <w:rPr>
                <w:sz w:val="20"/>
                <w:szCs w:val="20"/>
              </w:rPr>
            </w:pPr>
            <w:r w:rsidRPr="00A93C51">
              <w:rPr>
                <w:sz w:val="20"/>
                <w:szCs w:val="20"/>
              </w:rPr>
              <w:t>17,0</w:t>
            </w:r>
          </w:p>
        </w:tc>
      </w:tr>
      <w:tr w:rsidR="00FB487B" w:rsidRPr="00A93C51" w:rsidTr="00A93C51">
        <w:tc>
          <w:tcPr>
            <w:tcW w:w="2806" w:type="dxa"/>
          </w:tcPr>
          <w:p w:rsidR="00FB487B" w:rsidRPr="00A93C51" w:rsidRDefault="00FB487B" w:rsidP="00A93C51">
            <w:pPr>
              <w:widowControl w:val="0"/>
              <w:spacing w:line="360" w:lineRule="auto"/>
              <w:jc w:val="both"/>
              <w:rPr>
                <w:sz w:val="20"/>
                <w:szCs w:val="20"/>
              </w:rPr>
            </w:pPr>
            <w:r w:rsidRPr="00A93C51">
              <w:rPr>
                <w:sz w:val="20"/>
                <w:szCs w:val="20"/>
              </w:rPr>
              <w:t>Быки-производители</w:t>
            </w:r>
          </w:p>
        </w:tc>
        <w:tc>
          <w:tcPr>
            <w:tcW w:w="883" w:type="dxa"/>
          </w:tcPr>
          <w:p w:rsidR="00FB487B" w:rsidRPr="00A93C51" w:rsidRDefault="00FB487B" w:rsidP="00A93C51">
            <w:pPr>
              <w:widowControl w:val="0"/>
              <w:spacing w:line="360" w:lineRule="auto"/>
              <w:jc w:val="both"/>
              <w:rPr>
                <w:sz w:val="20"/>
                <w:szCs w:val="20"/>
              </w:rPr>
            </w:pPr>
            <w:r w:rsidRPr="00A93C51">
              <w:rPr>
                <w:sz w:val="20"/>
                <w:szCs w:val="20"/>
              </w:rPr>
              <w:t>3</w:t>
            </w:r>
          </w:p>
        </w:tc>
        <w:tc>
          <w:tcPr>
            <w:tcW w:w="955" w:type="dxa"/>
          </w:tcPr>
          <w:p w:rsidR="00FB487B" w:rsidRPr="00A93C51" w:rsidRDefault="00FB487B" w:rsidP="00A93C51">
            <w:pPr>
              <w:widowControl w:val="0"/>
              <w:spacing w:line="360" w:lineRule="auto"/>
              <w:jc w:val="both"/>
              <w:rPr>
                <w:sz w:val="20"/>
                <w:szCs w:val="20"/>
              </w:rPr>
            </w:pPr>
            <w:r w:rsidRPr="00A93C51">
              <w:rPr>
                <w:sz w:val="20"/>
                <w:szCs w:val="20"/>
              </w:rPr>
              <w:t>0,4</w:t>
            </w:r>
          </w:p>
        </w:tc>
        <w:tc>
          <w:tcPr>
            <w:tcW w:w="900" w:type="dxa"/>
          </w:tcPr>
          <w:p w:rsidR="00FB487B" w:rsidRPr="00A93C51" w:rsidRDefault="00FB487B" w:rsidP="00A93C51">
            <w:pPr>
              <w:widowControl w:val="0"/>
              <w:spacing w:line="360" w:lineRule="auto"/>
              <w:jc w:val="both"/>
              <w:rPr>
                <w:sz w:val="20"/>
                <w:szCs w:val="20"/>
              </w:rPr>
            </w:pPr>
            <w:r w:rsidRPr="00A93C51">
              <w:rPr>
                <w:sz w:val="20"/>
                <w:szCs w:val="20"/>
              </w:rPr>
              <w:t>2</w:t>
            </w:r>
          </w:p>
        </w:tc>
        <w:tc>
          <w:tcPr>
            <w:tcW w:w="1080" w:type="dxa"/>
          </w:tcPr>
          <w:p w:rsidR="00FB487B" w:rsidRPr="00A93C51" w:rsidRDefault="00FB487B" w:rsidP="00A93C51">
            <w:pPr>
              <w:widowControl w:val="0"/>
              <w:spacing w:line="360" w:lineRule="auto"/>
              <w:jc w:val="both"/>
              <w:rPr>
                <w:sz w:val="20"/>
                <w:szCs w:val="20"/>
              </w:rPr>
            </w:pPr>
            <w:r w:rsidRPr="00A93C51">
              <w:rPr>
                <w:sz w:val="20"/>
                <w:szCs w:val="20"/>
              </w:rPr>
              <w:t>0,4</w:t>
            </w:r>
          </w:p>
        </w:tc>
        <w:tc>
          <w:tcPr>
            <w:tcW w:w="1099" w:type="dxa"/>
          </w:tcPr>
          <w:p w:rsidR="00FB487B" w:rsidRPr="00A93C51" w:rsidRDefault="00FB487B" w:rsidP="00A93C51">
            <w:pPr>
              <w:widowControl w:val="0"/>
              <w:spacing w:line="360" w:lineRule="auto"/>
              <w:jc w:val="both"/>
              <w:rPr>
                <w:sz w:val="20"/>
                <w:szCs w:val="20"/>
              </w:rPr>
            </w:pPr>
            <w:r w:rsidRPr="00A93C51">
              <w:rPr>
                <w:sz w:val="20"/>
                <w:szCs w:val="20"/>
              </w:rPr>
              <w:t>-</w:t>
            </w:r>
          </w:p>
        </w:tc>
        <w:tc>
          <w:tcPr>
            <w:tcW w:w="751" w:type="dxa"/>
          </w:tcPr>
          <w:p w:rsidR="00FB487B" w:rsidRPr="00A93C51" w:rsidRDefault="00FB487B" w:rsidP="00A93C51">
            <w:pPr>
              <w:widowControl w:val="0"/>
              <w:spacing w:line="360" w:lineRule="auto"/>
              <w:jc w:val="both"/>
              <w:rPr>
                <w:sz w:val="20"/>
                <w:szCs w:val="20"/>
              </w:rPr>
            </w:pPr>
            <w:r w:rsidRPr="00A93C51">
              <w:rPr>
                <w:sz w:val="20"/>
                <w:szCs w:val="20"/>
              </w:rPr>
              <w:t>-</w:t>
            </w:r>
          </w:p>
        </w:tc>
      </w:tr>
      <w:tr w:rsidR="00FB487B" w:rsidRPr="00A93C51" w:rsidTr="00A93C51">
        <w:tc>
          <w:tcPr>
            <w:tcW w:w="2806" w:type="dxa"/>
          </w:tcPr>
          <w:p w:rsidR="00FB487B" w:rsidRPr="00A93C51" w:rsidRDefault="00FB487B" w:rsidP="00A93C51">
            <w:pPr>
              <w:widowControl w:val="0"/>
              <w:spacing w:line="360" w:lineRule="auto"/>
              <w:jc w:val="both"/>
              <w:rPr>
                <w:sz w:val="20"/>
                <w:szCs w:val="20"/>
              </w:rPr>
            </w:pPr>
            <w:r w:rsidRPr="00A93C51">
              <w:rPr>
                <w:sz w:val="20"/>
                <w:szCs w:val="20"/>
              </w:rPr>
              <w:t>Народилось молодняка всего</w:t>
            </w:r>
          </w:p>
        </w:tc>
        <w:tc>
          <w:tcPr>
            <w:tcW w:w="883" w:type="dxa"/>
          </w:tcPr>
          <w:p w:rsidR="00FB487B" w:rsidRPr="00A93C51" w:rsidRDefault="00FB487B" w:rsidP="00A93C51">
            <w:pPr>
              <w:widowControl w:val="0"/>
              <w:spacing w:line="360" w:lineRule="auto"/>
              <w:jc w:val="both"/>
              <w:rPr>
                <w:sz w:val="20"/>
                <w:szCs w:val="20"/>
              </w:rPr>
            </w:pPr>
            <w:r w:rsidRPr="00A93C51">
              <w:rPr>
                <w:sz w:val="20"/>
                <w:szCs w:val="20"/>
              </w:rPr>
              <w:t>363</w:t>
            </w:r>
          </w:p>
        </w:tc>
        <w:tc>
          <w:tcPr>
            <w:tcW w:w="955" w:type="dxa"/>
          </w:tcPr>
          <w:p w:rsidR="00FB487B" w:rsidRPr="00A93C51" w:rsidRDefault="00FB487B" w:rsidP="00A93C51">
            <w:pPr>
              <w:widowControl w:val="0"/>
              <w:spacing w:line="360" w:lineRule="auto"/>
              <w:jc w:val="both"/>
              <w:rPr>
                <w:sz w:val="20"/>
                <w:szCs w:val="20"/>
              </w:rPr>
            </w:pPr>
            <w:r w:rsidRPr="00A93C51">
              <w:rPr>
                <w:sz w:val="20"/>
                <w:szCs w:val="20"/>
              </w:rPr>
              <w:t>55,3</w:t>
            </w:r>
          </w:p>
        </w:tc>
        <w:tc>
          <w:tcPr>
            <w:tcW w:w="900" w:type="dxa"/>
          </w:tcPr>
          <w:p w:rsidR="00FB487B" w:rsidRPr="00A93C51" w:rsidRDefault="00FB487B" w:rsidP="00A93C51">
            <w:pPr>
              <w:widowControl w:val="0"/>
              <w:spacing w:line="360" w:lineRule="auto"/>
              <w:jc w:val="both"/>
              <w:rPr>
                <w:sz w:val="20"/>
                <w:szCs w:val="20"/>
              </w:rPr>
            </w:pPr>
            <w:r w:rsidRPr="00A93C51">
              <w:rPr>
                <w:sz w:val="20"/>
                <w:szCs w:val="20"/>
              </w:rPr>
              <w:t>194</w:t>
            </w:r>
          </w:p>
        </w:tc>
        <w:tc>
          <w:tcPr>
            <w:tcW w:w="1080" w:type="dxa"/>
          </w:tcPr>
          <w:p w:rsidR="00FB487B" w:rsidRPr="00A93C51" w:rsidRDefault="00FB487B" w:rsidP="00A93C51">
            <w:pPr>
              <w:widowControl w:val="0"/>
              <w:spacing w:line="360" w:lineRule="auto"/>
              <w:jc w:val="both"/>
              <w:rPr>
                <w:sz w:val="20"/>
                <w:szCs w:val="20"/>
              </w:rPr>
            </w:pPr>
            <w:r w:rsidRPr="00A93C51">
              <w:rPr>
                <w:sz w:val="20"/>
                <w:szCs w:val="20"/>
              </w:rPr>
              <w:t>39,4</w:t>
            </w:r>
          </w:p>
        </w:tc>
        <w:tc>
          <w:tcPr>
            <w:tcW w:w="1099" w:type="dxa"/>
          </w:tcPr>
          <w:p w:rsidR="00FB487B" w:rsidRPr="00A93C51" w:rsidRDefault="00FB487B" w:rsidP="00A93C51">
            <w:pPr>
              <w:widowControl w:val="0"/>
              <w:spacing w:line="360" w:lineRule="auto"/>
              <w:jc w:val="both"/>
              <w:rPr>
                <w:sz w:val="20"/>
                <w:szCs w:val="20"/>
              </w:rPr>
            </w:pPr>
            <w:r w:rsidRPr="00A93C51">
              <w:rPr>
                <w:sz w:val="20"/>
                <w:szCs w:val="20"/>
              </w:rPr>
              <w:t>260</w:t>
            </w:r>
          </w:p>
        </w:tc>
        <w:tc>
          <w:tcPr>
            <w:tcW w:w="751" w:type="dxa"/>
          </w:tcPr>
          <w:p w:rsidR="00FB487B" w:rsidRPr="00A93C51" w:rsidRDefault="00FB487B" w:rsidP="00A93C51">
            <w:pPr>
              <w:widowControl w:val="0"/>
              <w:spacing w:line="360" w:lineRule="auto"/>
              <w:jc w:val="both"/>
              <w:rPr>
                <w:sz w:val="20"/>
                <w:szCs w:val="20"/>
              </w:rPr>
            </w:pPr>
            <w:r w:rsidRPr="00A93C51">
              <w:rPr>
                <w:sz w:val="20"/>
                <w:szCs w:val="20"/>
              </w:rPr>
              <w:t>35,5</w:t>
            </w:r>
          </w:p>
        </w:tc>
      </w:tr>
    </w:tbl>
    <w:p w:rsidR="00A93C51" w:rsidRDefault="00A93C51" w:rsidP="00A93C51">
      <w:pPr>
        <w:pStyle w:val="ac"/>
        <w:widowControl w:val="0"/>
        <w:spacing w:after="0" w:line="360" w:lineRule="auto"/>
        <w:ind w:left="0" w:firstLine="709"/>
        <w:jc w:val="both"/>
      </w:pPr>
    </w:p>
    <w:p w:rsidR="00FD6C21" w:rsidRPr="00A93C51" w:rsidRDefault="00FD6C21" w:rsidP="00A93C51">
      <w:pPr>
        <w:pStyle w:val="ac"/>
        <w:widowControl w:val="0"/>
        <w:spacing w:after="0" w:line="360" w:lineRule="auto"/>
        <w:ind w:left="0" w:firstLine="709"/>
        <w:jc w:val="both"/>
      </w:pPr>
      <w:r w:rsidRPr="00A93C51">
        <w:t>Таким образом, в целом анализируя производственно-хозяйственную деятельность, можно отметить, что хозяйство имеет положительную тенденцию развития.</w:t>
      </w:r>
    </w:p>
    <w:p w:rsidR="00FB487B" w:rsidRPr="00A93C51" w:rsidRDefault="00FB487B" w:rsidP="00A93C51">
      <w:pPr>
        <w:widowControl w:val="0"/>
        <w:spacing w:line="360" w:lineRule="auto"/>
        <w:ind w:firstLine="709"/>
        <w:jc w:val="both"/>
        <w:rPr>
          <w:szCs w:val="32"/>
        </w:rPr>
      </w:pPr>
    </w:p>
    <w:p w:rsidR="00D910D9" w:rsidRPr="00A93C51" w:rsidRDefault="00A93C51" w:rsidP="00A93C51">
      <w:pPr>
        <w:widowControl w:val="0"/>
        <w:spacing w:line="360" w:lineRule="auto"/>
        <w:ind w:firstLine="709"/>
        <w:jc w:val="both"/>
        <w:rPr>
          <w:szCs w:val="32"/>
        </w:rPr>
      </w:pPr>
      <w:r>
        <w:rPr>
          <w:szCs w:val="32"/>
        </w:rPr>
        <w:br w:type="page"/>
      </w:r>
      <w:r w:rsidR="00AE2B42" w:rsidRPr="00A93C51">
        <w:rPr>
          <w:szCs w:val="32"/>
        </w:rPr>
        <w:t xml:space="preserve">3. </w:t>
      </w:r>
      <w:r w:rsidR="00870246" w:rsidRPr="00A93C51">
        <w:rPr>
          <w:szCs w:val="32"/>
        </w:rPr>
        <w:t>СОБСТВЕННЫЕ ИССЛЕДОВАНИЯ</w:t>
      </w:r>
    </w:p>
    <w:p w:rsidR="00A93C51" w:rsidRDefault="00A93C51" w:rsidP="00A93C51">
      <w:pPr>
        <w:widowControl w:val="0"/>
        <w:spacing w:line="360" w:lineRule="auto"/>
        <w:ind w:firstLine="709"/>
        <w:jc w:val="both"/>
      </w:pPr>
    </w:p>
    <w:p w:rsidR="0087162A" w:rsidRPr="00A93C51" w:rsidRDefault="0087162A" w:rsidP="00A93C51">
      <w:pPr>
        <w:widowControl w:val="0"/>
        <w:spacing w:line="360" w:lineRule="auto"/>
        <w:ind w:firstLine="709"/>
        <w:jc w:val="both"/>
      </w:pPr>
      <w:r w:rsidRPr="00A93C51">
        <w:t>3.1 Материал методика исследований</w:t>
      </w:r>
    </w:p>
    <w:p w:rsidR="0087162A" w:rsidRPr="00A93C51" w:rsidRDefault="0087162A" w:rsidP="00A93C51">
      <w:pPr>
        <w:widowControl w:val="0"/>
        <w:spacing w:line="360" w:lineRule="auto"/>
        <w:ind w:firstLine="709"/>
        <w:jc w:val="both"/>
        <w:rPr>
          <w:szCs w:val="32"/>
        </w:rPr>
      </w:pPr>
    </w:p>
    <w:p w:rsidR="00D910D9" w:rsidRPr="00A93C51" w:rsidRDefault="00D910D9" w:rsidP="00A93C51">
      <w:pPr>
        <w:widowControl w:val="0"/>
        <w:spacing w:line="360" w:lineRule="auto"/>
        <w:ind w:firstLine="709"/>
        <w:jc w:val="both"/>
      </w:pPr>
      <w:r w:rsidRPr="00A93C51">
        <w:t>Цель настоящей работы – определить эффективность влияния</w:t>
      </w:r>
      <w:r w:rsidR="00A93C51">
        <w:t xml:space="preserve"> </w:t>
      </w:r>
      <w:r w:rsidR="00ED74B8" w:rsidRPr="00A93C51">
        <w:t>препарат</w:t>
      </w:r>
      <w:r w:rsidR="00870246" w:rsidRPr="00A93C51">
        <w:t>а</w:t>
      </w:r>
      <w:r w:rsidR="00ED74B8" w:rsidRPr="00A93C51">
        <w:t xml:space="preserve"> седимин</w:t>
      </w:r>
      <w:r w:rsidR="00B6382D" w:rsidRPr="00A93C51">
        <w:t>а в комплексе с пробиотиком</w:t>
      </w:r>
      <w:r w:rsidR="0087162A" w:rsidRPr="00A93C51">
        <w:t xml:space="preserve"> Сиб Мос ПРО</w:t>
      </w:r>
      <w:r w:rsidR="00ED74B8" w:rsidRPr="00A93C51">
        <w:t xml:space="preserve"> </w:t>
      </w:r>
      <w:r w:rsidRPr="00A93C51">
        <w:t xml:space="preserve">на продуктивные качества молодняка крупного рогатого скота. </w:t>
      </w:r>
    </w:p>
    <w:p w:rsidR="00D910D9" w:rsidRPr="00A93C51" w:rsidRDefault="00D910D9" w:rsidP="00A93C51">
      <w:pPr>
        <w:widowControl w:val="0"/>
        <w:spacing w:line="360" w:lineRule="auto"/>
        <w:ind w:firstLine="709"/>
        <w:jc w:val="both"/>
      </w:pPr>
      <w:r w:rsidRPr="00A93C51">
        <w:t>В соответствии с поставленной целью в работе определены следующие задачи:</w:t>
      </w:r>
    </w:p>
    <w:p w:rsidR="00D910D9" w:rsidRPr="00A93C51" w:rsidRDefault="00D910D9" w:rsidP="00A93C51">
      <w:pPr>
        <w:widowControl w:val="0"/>
        <w:spacing w:line="360" w:lineRule="auto"/>
        <w:ind w:firstLine="709"/>
        <w:jc w:val="both"/>
      </w:pPr>
      <w:r w:rsidRPr="00A93C51">
        <w:t>1. Выявить влияние препарат</w:t>
      </w:r>
      <w:r w:rsidR="00EF42EE" w:rsidRPr="00A93C51">
        <w:t>ов</w:t>
      </w:r>
      <w:r w:rsidRPr="00A93C51">
        <w:t xml:space="preserve"> на интенсивность роста подопытных животных.</w:t>
      </w:r>
    </w:p>
    <w:p w:rsidR="00EF42EE" w:rsidRPr="00A93C51" w:rsidRDefault="00EF42EE" w:rsidP="00A93C51">
      <w:pPr>
        <w:widowControl w:val="0"/>
        <w:spacing w:line="360" w:lineRule="auto"/>
        <w:ind w:firstLine="709"/>
        <w:jc w:val="both"/>
      </w:pPr>
      <w:r w:rsidRPr="00A93C51">
        <w:t xml:space="preserve">2. Выявить влияние </w:t>
      </w:r>
      <w:r w:rsidR="00683102" w:rsidRPr="00A93C51">
        <w:t>препаратов</w:t>
      </w:r>
      <w:r w:rsidRPr="00A93C51">
        <w:t xml:space="preserve"> на основные промеры тела телят.</w:t>
      </w:r>
    </w:p>
    <w:p w:rsidR="00D910D9" w:rsidRPr="00A93C51" w:rsidRDefault="0087162A" w:rsidP="00A93C51">
      <w:pPr>
        <w:widowControl w:val="0"/>
        <w:spacing w:line="360" w:lineRule="auto"/>
        <w:ind w:firstLine="709"/>
        <w:jc w:val="both"/>
      </w:pPr>
      <w:r w:rsidRPr="00A93C51">
        <w:t>3</w:t>
      </w:r>
      <w:r w:rsidR="00D910D9" w:rsidRPr="00A93C51">
        <w:t>. Определить экономическую эффективность влияние препарат</w:t>
      </w:r>
      <w:r w:rsidR="00EF42EE" w:rsidRPr="00A93C51">
        <w:t>ов</w:t>
      </w:r>
      <w:r w:rsidR="00D910D9" w:rsidRPr="00A93C51">
        <w:t xml:space="preserve"> на продуктивность животных.</w:t>
      </w:r>
    </w:p>
    <w:p w:rsidR="00D910D9" w:rsidRPr="00A93C51" w:rsidRDefault="00D910D9" w:rsidP="00A93C51">
      <w:pPr>
        <w:pStyle w:val="2"/>
        <w:widowControl w:val="0"/>
      </w:pPr>
      <w:r w:rsidRPr="00A93C51">
        <w:t xml:space="preserve">Экспериментальные исследования </w:t>
      </w:r>
      <w:r w:rsidR="00CC37D4" w:rsidRPr="00A93C51">
        <w:t>проводи</w:t>
      </w:r>
      <w:r w:rsidR="00870246" w:rsidRPr="00A93C51">
        <w:t>ли</w:t>
      </w:r>
      <w:r w:rsidR="00CC37D4" w:rsidRPr="00A93C51">
        <w:t xml:space="preserve"> </w:t>
      </w:r>
      <w:r w:rsidRPr="00A93C51">
        <w:t>в 200</w:t>
      </w:r>
      <w:r w:rsidR="00CC37D4" w:rsidRPr="00A93C51">
        <w:t>8</w:t>
      </w:r>
      <w:r w:rsidRPr="00A93C51">
        <w:t xml:space="preserve"> году </w:t>
      </w:r>
      <w:r w:rsidR="00CC37D4" w:rsidRPr="00A93C51">
        <w:t>Лениск-Кузнецком районе</w:t>
      </w:r>
      <w:r w:rsidRPr="00A93C51">
        <w:t xml:space="preserve"> Кемеровской области на молодняке черно-пестрой породы. Предварительно произве</w:t>
      </w:r>
      <w:r w:rsidR="0087162A" w:rsidRPr="00A93C51">
        <w:t>ли</w:t>
      </w:r>
      <w:r w:rsidRPr="00A93C51">
        <w:t xml:space="preserve"> подбор групп – аналогов, руководствуясь методикой А.И. Овсянникова (1976), по происхождению, возрасту и живой массе. До этого каждый опыт раздели</w:t>
      </w:r>
      <w:r w:rsidR="0087162A" w:rsidRPr="00A93C51">
        <w:t>ли</w:t>
      </w:r>
      <w:r w:rsidRPr="00A93C51">
        <w:t xml:space="preserve"> на 3 периода: уравнительный, переходный и основной. С началом основного периода опыта (с месячного возраста), условия содержания и кормления для групп б</w:t>
      </w:r>
      <w:r w:rsidR="0087162A" w:rsidRPr="00A93C51">
        <w:t>ыли</w:t>
      </w:r>
      <w:r w:rsidRPr="00A93C51">
        <w:t xml:space="preserve"> одинаковые, но животным</w:t>
      </w:r>
      <w:r w:rsidR="00A93C51">
        <w:t xml:space="preserve"> </w:t>
      </w:r>
      <w:r w:rsidRPr="00A93C51">
        <w:t>опытной</w:t>
      </w:r>
      <w:r w:rsidR="00A93C51">
        <w:t xml:space="preserve"> </w:t>
      </w:r>
      <w:r w:rsidR="00870246" w:rsidRPr="00A93C51">
        <w:t xml:space="preserve">группы </w:t>
      </w:r>
      <w:r w:rsidR="00EF42EE" w:rsidRPr="00A93C51">
        <w:t>вводи</w:t>
      </w:r>
      <w:r w:rsidR="00870246" w:rsidRPr="00A93C51">
        <w:t>ли</w:t>
      </w:r>
      <w:r w:rsidR="00EF42EE" w:rsidRPr="00A93C51">
        <w:t xml:space="preserve"> внутримышечно препарат седимин + </w:t>
      </w:r>
      <w:r w:rsidR="00683102" w:rsidRPr="00A93C51">
        <w:t>пробиотик</w:t>
      </w:r>
      <w:r w:rsidR="00181AB5" w:rsidRPr="00A93C51">
        <w:t xml:space="preserve"> Сиб-Мос ПРО в дозе </w:t>
      </w:r>
      <w:smartTag w:uri="urn:schemas-microsoft-com:office:smarttags" w:element="metricconverter">
        <w:smartTagPr>
          <w:attr w:name="ProductID" w:val="1 г"/>
        </w:smartTagPr>
        <w:r w:rsidR="00181AB5" w:rsidRPr="00A93C51">
          <w:t>1 г</w:t>
        </w:r>
      </w:smartTag>
      <w:r w:rsidR="00181AB5" w:rsidRPr="00A93C51">
        <w:t xml:space="preserve"> на </w:t>
      </w:r>
      <w:smartTag w:uri="urn:schemas-microsoft-com:office:smarttags" w:element="metricconverter">
        <w:smartTagPr>
          <w:attr w:name="ProductID" w:val="1 кг"/>
        </w:smartTagPr>
        <w:r w:rsidR="00181AB5" w:rsidRPr="00A93C51">
          <w:t>1 кг</w:t>
        </w:r>
      </w:smartTag>
      <w:r w:rsidR="00181AB5" w:rsidRPr="00A93C51">
        <w:t xml:space="preserve"> комбикорма</w:t>
      </w:r>
      <w:r w:rsidRPr="00A93C51">
        <w:t xml:space="preserve">. Схема опыта </w:t>
      </w:r>
      <w:r w:rsidR="0087162A" w:rsidRPr="00A93C51">
        <w:t xml:space="preserve">представлена в </w:t>
      </w:r>
      <w:r w:rsidRPr="00A93C51">
        <w:t>табл</w:t>
      </w:r>
      <w:r w:rsidR="0087162A" w:rsidRPr="00A93C51">
        <w:t>ице</w:t>
      </w:r>
      <w:r w:rsidR="00321F6A" w:rsidRPr="00A93C51">
        <w:t xml:space="preserve"> 4</w:t>
      </w:r>
      <w:r w:rsidRPr="00A93C51">
        <w:t>.</w:t>
      </w:r>
      <w:r w:rsidR="00A93C51">
        <w:t xml:space="preserve"> </w:t>
      </w:r>
    </w:p>
    <w:p w:rsidR="009B405C" w:rsidRPr="00A93C51" w:rsidRDefault="009B405C" w:rsidP="00A93C51">
      <w:pPr>
        <w:widowControl w:val="0"/>
        <w:tabs>
          <w:tab w:val="left" w:pos="7560"/>
        </w:tabs>
        <w:spacing w:line="360" w:lineRule="auto"/>
        <w:ind w:firstLine="709"/>
        <w:jc w:val="both"/>
      </w:pPr>
      <w:r w:rsidRPr="00A93C51">
        <w:t>СЕДИМИН (SEDIMINUM) – комплексный препарат, который содержит в 1 мл следующие действующие вещества: 16-20 мг/мл железа, 5,5-7,5 мг/мл йода, 0,07-0,09 мг/мл стабилизированного селена (соответствует 0,16-0,20 мг/мл селенита натрия).</w:t>
      </w:r>
    </w:p>
    <w:p w:rsidR="0087162A" w:rsidRPr="00A93C51" w:rsidRDefault="0087162A" w:rsidP="00A93C51">
      <w:pPr>
        <w:widowControl w:val="0"/>
        <w:tabs>
          <w:tab w:val="left" w:pos="7560"/>
        </w:tabs>
        <w:spacing w:line="360" w:lineRule="auto"/>
        <w:ind w:firstLine="709"/>
        <w:jc w:val="both"/>
      </w:pPr>
    </w:p>
    <w:p w:rsidR="00D910D9" w:rsidRPr="00A93C51" w:rsidRDefault="00A93C51" w:rsidP="00A93C51">
      <w:pPr>
        <w:widowControl w:val="0"/>
        <w:tabs>
          <w:tab w:val="left" w:pos="7560"/>
        </w:tabs>
        <w:spacing w:line="360" w:lineRule="auto"/>
        <w:ind w:firstLine="709"/>
        <w:jc w:val="both"/>
      </w:pPr>
      <w:r>
        <w:br w:type="page"/>
      </w:r>
      <w:r w:rsidR="00D910D9" w:rsidRPr="00A93C51">
        <w:t xml:space="preserve">Таблица </w:t>
      </w:r>
      <w:r w:rsidR="00321F6A" w:rsidRPr="00A93C51">
        <w:t>4</w:t>
      </w:r>
      <w:r w:rsidR="0087162A" w:rsidRPr="00A93C51">
        <w:t xml:space="preserve"> -</w:t>
      </w:r>
      <w:r w:rsidR="00D910D9" w:rsidRPr="00A93C51">
        <w:t xml:space="preserve"> Схема научно-хозяйственного опыта</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59"/>
        <w:gridCol w:w="1843"/>
        <w:gridCol w:w="5387"/>
      </w:tblGrid>
      <w:tr w:rsidR="00D910D9" w:rsidRPr="00A93C51" w:rsidTr="00A93C51">
        <w:tc>
          <w:tcPr>
            <w:tcW w:w="1559" w:type="dxa"/>
          </w:tcPr>
          <w:p w:rsidR="00D910D9" w:rsidRPr="00A93C51" w:rsidRDefault="00D910D9" w:rsidP="00A93C51">
            <w:pPr>
              <w:widowControl w:val="0"/>
              <w:tabs>
                <w:tab w:val="left" w:pos="7560"/>
              </w:tabs>
              <w:spacing w:line="360" w:lineRule="auto"/>
              <w:jc w:val="both"/>
              <w:rPr>
                <w:sz w:val="20"/>
                <w:szCs w:val="20"/>
              </w:rPr>
            </w:pPr>
            <w:r w:rsidRPr="00A93C51">
              <w:rPr>
                <w:sz w:val="20"/>
                <w:szCs w:val="20"/>
              </w:rPr>
              <w:t>Группа</w:t>
            </w:r>
          </w:p>
        </w:tc>
        <w:tc>
          <w:tcPr>
            <w:tcW w:w="1843" w:type="dxa"/>
          </w:tcPr>
          <w:p w:rsidR="00D910D9" w:rsidRPr="00A93C51" w:rsidRDefault="00D910D9" w:rsidP="00A93C51">
            <w:pPr>
              <w:widowControl w:val="0"/>
              <w:tabs>
                <w:tab w:val="left" w:pos="7560"/>
              </w:tabs>
              <w:spacing w:line="360" w:lineRule="auto"/>
              <w:jc w:val="both"/>
              <w:rPr>
                <w:sz w:val="20"/>
                <w:szCs w:val="20"/>
              </w:rPr>
            </w:pPr>
            <w:r w:rsidRPr="00A93C51">
              <w:rPr>
                <w:sz w:val="20"/>
                <w:szCs w:val="20"/>
              </w:rPr>
              <w:t>Количество, голов</w:t>
            </w:r>
          </w:p>
        </w:tc>
        <w:tc>
          <w:tcPr>
            <w:tcW w:w="5387" w:type="dxa"/>
          </w:tcPr>
          <w:p w:rsidR="00D910D9" w:rsidRPr="00A93C51" w:rsidRDefault="00D910D9" w:rsidP="00A93C51">
            <w:pPr>
              <w:widowControl w:val="0"/>
              <w:tabs>
                <w:tab w:val="left" w:pos="7560"/>
              </w:tabs>
              <w:spacing w:line="360" w:lineRule="auto"/>
              <w:jc w:val="both"/>
              <w:rPr>
                <w:sz w:val="20"/>
                <w:szCs w:val="20"/>
              </w:rPr>
            </w:pPr>
            <w:r w:rsidRPr="00A93C51">
              <w:rPr>
                <w:sz w:val="20"/>
                <w:szCs w:val="20"/>
              </w:rPr>
              <w:t>Уровень кормления</w:t>
            </w:r>
          </w:p>
        </w:tc>
      </w:tr>
      <w:tr w:rsidR="00D910D9" w:rsidRPr="00A93C51" w:rsidTr="00A93C51">
        <w:tc>
          <w:tcPr>
            <w:tcW w:w="1559" w:type="dxa"/>
          </w:tcPr>
          <w:p w:rsidR="00D910D9" w:rsidRPr="00A93C51" w:rsidRDefault="00D910D9" w:rsidP="00A93C51">
            <w:pPr>
              <w:widowControl w:val="0"/>
              <w:tabs>
                <w:tab w:val="left" w:pos="7560"/>
              </w:tabs>
              <w:spacing w:line="360" w:lineRule="auto"/>
              <w:jc w:val="both"/>
              <w:rPr>
                <w:sz w:val="20"/>
                <w:szCs w:val="20"/>
              </w:rPr>
            </w:pPr>
            <w:r w:rsidRPr="00A93C51">
              <w:rPr>
                <w:sz w:val="20"/>
                <w:szCs w:val="20"/>
              </w:rPr>
              <w:t>Контрольная</w:t>
            </w:r>
          </w:p>
        </w:tc>
        <w:tc>
          <w:tcPr>
            <w:tcW w:w="1843" w:type="dxa"/>
          </w:tcPr>
          <w:p w:rsidR="00D910D9" w:rsidRPr="00A93C51" w:rsidRDefault="00D910D9" w:rsidP="00A93C51">
            <w:pPr>
              <w:widowControl w:val="0"/>
              <w:tabs>
                <w:tab w:val="left" w:pos="7560"/>
              </w:tabs>
              <w:spacing w:line="360" w:lineRule="auto"/>
              <w:jc w:val="both"/>
              <w:rPr>
                <w:sz w:val="20"/>
                <w:szCs w:val="20"/>
              </w:rPr>
            </w:pPr>
            <w:r w:rsidRPr="00A93C51">
              <w:rPr>
                <w:sz w:val="20"/>
                <w:szCs w:val="20"/>
              </w:rPr>
              <w:t>8</w:t>
            </w:r>
          </w:p>
        </w:tc>
        <w:tc>
          <w:tcPr>
            <w:tcW w:w="5387" w:type="dxa"/>
          </w:tcPr>
          <w:p w:rsidR="00D910D9" w:rsidRPr="00A93C51" w:rsidRDefault="00D910D9" w:rsidP="00A93C51">
            <w:pPr>
              <w:widowControl w:val="0"/>
              <w:tabs>
                <w:tab w:val="left" w:pos="7560"/>
              </w:tabs>
              <w:spacing w:line="360" w:lineRule="auto"/>
              <w:jc w:val="both"/>
              <w:rPr>
                <w:sz w:val="20"/>
                <w:szCs w:val="20"/>
              </w:rPr>
            </w:pPr>
            <w:r w:rsidRPr="00A93C51">
              <w:rPr>
                <w:sz w:val="20"/>
                <w:szCs w:val="20"/>
              </w:rPr>
              <w:t xml:space="preserve">Основной рацион, принятый в хозяйстве </w:t>
            </w:r>
            <w:r w:rsidR="009B405C" w:rsidRPr="00A93C51">
              <w:rPr>
                <w:sz w:val="20"/>
                <w:szCs w:val="20"/>
              </w:rPr>
              <w:t>(ОР)</w:t>
            </w:r>
          </w:p>
        </w:tc>
      </w:tr>
      <w:tr w:rsidR="00D910D9" w:rsidRPr="00A93C51" w:rsidTr="00A93C51">
        <w:tc>
          <w:tcPr>
            <w:tcW w:w="1559" w:type="dxa"/>
          </w:tcPr>
          <w:p w:rsidR="00D910D9" w:rsidRPr="00A93C51" w:rsidRDefault="00D910D9" w:rsidP="00A93C51">
            <w:pPr>
              <w:widowControl w:val="0"/>
              <w:tabs>
                <w:tab w:val="left" w:pos="7560"/>
              </w:tabs>
              <w:spacing w:line="360" w:lineRule="auto"/>
              <w:jc w:val="both"/>
              <w:rPr>
                <w:sz w:val="20"/>
                <w:szCs w:val="20"/>
              </w:rPr>
            </w:pPr>
            <w:r w:rsidRPr="00A93C51">
              <w:rPr>
                <w:sz w:val="20"/>
                <w:szCs w:val="20"/>
              </w:rPr>
              <w:t xml:space="preserve">Опытная </w:t>
            </w:r>
          </w:p>
        </w:tc>
        <w:tc>
          <w:tcPr>
            <w:tcW w:w="1843" w:type="dxa"/>
          </w:tcPr>
          <w:p w:rsidR="00D910D9" w:rsidRPr="00A93C51" w:rsidRDefault="00D910D9" w:rsidP="00A93C51">
            <w:pPr>
              <w:widowControl w:val="0"/>
              <w:tabs>
                <w:tab w:val="left" w:pos="7560"/>
              </w:tabs>
              <w:spacing w:line="360" w:lineRule="auto"/>
              <w:jc w:val="both"/>
              <w:rPr>
                <w:sz w:val="20"/>
                <w:szCs w:val="20"/>
              </w:rPr>
            </w:pPr>
            <w:r w:rsidRPr="00A93C51">
              <w:rPr>
                <w:sz w:val="20"/>
                <w:szCs w:val="20"/>
              </w:rPr>
              <w:t>8</w:t>
            </w:r>
          </w:p>
        </w:tc>
        <w:tc>
          <w:tcPr>
            <w:tcW w:w="5387" w:type="dxa"/>
          </w:tcPr>
          <w:p w:rsidR="00D910D9" w:rsidRPr="00A93C51" w:rsidRDefault="009B405C" w:rsidP="00A93C51">
            <w:pPr>
              <w:widowControl w:val="0"/>
              <w:tabs>
                <w:tab w:val="left" w:pos="7560"/>
              </w:tabs>
              <w:spacing w:line="360" w:lineRule="auto"/>
              <w:jc w:val="both"/>
              <w:rPr>
                <w:sz w:val="20"/>
                <w:szCs w:val="20"/>
              </w:rPr>
            </w:pPr>
            <w:r w:rsidRPr="00A93C51">
              <w:rPr>
                <w:sz w:val="20"/>
                <w:szCs w:val="20"/>
              </w:rPr>
              <w:t>(ОР) + препарат седимин в дозе</w:t>
            </w:r>
            <w:r w:rsidR="00A93C51" w:rsidRPr="00A93C51">
              <w:rPr>
                <w:sz w:val="20"/>
                <w:szCs w:val="20"/>
              </w:rPr>
              <w:t xml:space="preserve"> </w:t>
            </w:r>
            <w:r w:rsidRPr="00A93C51">
              <w:rPr>
                <w:sz w:val="20"/>
                <w:szCs w:val="20"/>
              </w:rPr>
              <w:t>5 мл на голову</w:t>
            </w:r>
            <w:r w:rsidR="00A93C51" w:rsidRPr="00A93C51">
              <w:rPr>
                <w:sz w:val="20"/>
                <w:szCs w:val="20"/>
              </w:rPr>
              <w:t xml:space="preserve"> </w:t>
            </w:r>
            <w:r w:rsidR="00D910D9" w:rsidRPr="00A93C51">
              <w:rPr>
                <w:sz w:val="20"/>
                <w:szCs w:val="20"/>
              </w:rPr>
              <w:t xml:space="preserve">+ </w:t>
            </w:r>
            <w:r w:rsidR="00B6382D" w:rsidRPr="00A93C51">
              <w:rPr>
                <w:sz w:val="20"/>
                <w:szCs w:val="20"/>
              </w:rPr>
              <w:t>пробиотик</w:t>
            </w:r>
            <w:r w:rsidR="00181AB5" w:rsidRPr="00A93C51">
              <w:rPr>
                <w:sz w:val="20"/>
                <w:szCs w:val="20"/>
              </w:rPr>
              <w:t xml:space="preserve"> Сиб-Мос ПРО в дозе 1 г на 1 кг комбикорма</w:t>
            </w:r>
          </w:p>
        </w:tc>
      </w:tr>
    </w:tbl>
    <w:p w:rsidR="00A93C51" w:rsidRDefault="00A93C51" w:rsidP="00A93C51">
      <w:pPr>
        <w:widowControl w:val="0"/>
        <w:shd w:val="clear" w:color="auto" w:fill="FFFFFF"/>
        <w:autoSpaceDE w:val="0"/>
        <w:autoSpaceDN w:val="0"/>
        <w:adjustRightInd w:val="0"/>
        <w:spacing w:line="360" w:lineRule="auto"/>
        <w:ind w:firstLine="709"/>
        <w:jc w:val="both"/>
      </w:pPr>
    </w:p>
    <w:p w:rsidR="0087162A" w:rsidRPr="00A93C51" w:rsidRDefault="0087162A" w:rsidP="00A93C51">
      <w:pPr>
        <w:widowControl w:val="0"/>
        <w:shd w:val="clear" w:color="auto" w:fill="FFFFFF"/>
        <w:autoSpaceDE w:val="0"/>
        <w:autoSpaceDN w:val="0"/>
        <w:adjustRightInd w:val="0"/>
        <w:spacing w:line="360" w:lineRule="auto"/>
        <w:ind w:firstLine="709"/>
        <w:jc w:val="both"/>
      </w:pPr>
      <w:r w:rsidRPr="00A93C51">
        <w:t xml:space="preserve">Препарат </w:t>
      </w:r>
      <w:r w:rsidRPr="00A93C51">
        <w:rPr>
          <w:iCs/>
        </w:rPr>
        <w:t xml:space="preserve">Сиб-Мос ПРО </w:t>
      </w:r>
      <w:r w:rsidRPr="00A93C51">
        <w:t xml:space="preserve">является экологически чистым маннанолигосахаридным препаратом из клеточных стенок дрожжей в сочетании с бактериями </w:t>
      </w:r>
      <w:r w:rsidRPr="00A93C51">
        <w:rPr>
          <w:lang w:val="en-US"/>
        </w:rPr>
        <w:t>Bacillus</w:t>
      </w:r>
      <w:r w:rsidRPr="00A93C51">
        <w:t xml:space="preserve"> </w:t>
      </w:r>
      <w:r w:rsidRPr="00A93C51">
        <w:rPr>
          <w:lang w:val="en-US"/>
        </w:rPr>
        <w:t>subtilis</w:t>
      </w:r>
      <w:r w:rsidRPr="00A93C51">
        <w:t xml:space="preserve">, штамм 534. Основным механизмом действия препарата </w:t>
      </w:r>
      <w:r w:rsidRPr="00A93C51">
        <w:rPr>
          <w:iCs/>
        </w:rPr>
        <w:t>Сиб-Мос ПРО</w:t>
      </w:r>
      <w:r w:rsidRPr="00A93C51">
        <w:t>,</w:t>
      </w:r>
      <w:r w:rsidR="00A93C51">
        <w:t xml:space="preserve"> </w:t>
      </w:r>
      <w:r w:rsidRPr="00A93C51">
        <w:t>является блокировка колонизации кишечника патогенными микробами. Добавляемые в корм маннанолигосахаридный препарат при помощи остатков маннозы, связывается с бактериальными рецепторами, прочно удерживается на поверхности бактерий и не разрушается пищеварительными ферментами. Болезнетворные бактерии с заблокированными рецепторами не могут закрепиться на поверхности эпителиальных клеток и проходят желудочно-кишечный тракт транзитом. В связи с этим происходит усиление, роста полезной кишечной микрофлоры и, как следствие, стимуляции иммунитета и защитных механизмов организма.</w:t>
      </w:r>
      <w:r w:rsidR="004E1BFF" w:rsidRPr="00A93C51">
        <w:t xml:space="preserve"> </w:t>
      </w:r>
      <w:r w:rsidRPr="00A93C51">
        <w:t xml:space="preserve">В организмах животных и птиц бактерии </w:t>
      </w:r>
      <w:r w:rsidRPr="00A93C51">
        <w:rPr>
          <w:lang w:val="en-US"/>
        </w:rPr>
        <w:t>Bacillus</w:t>
      </w:r>
      <w:r w:rsidRPr="00A93C51">
        <w:t xml:space="preserve"> </w:t>
      </w:r>
      <w:r w:rsidRPr="00A93C51">
        <w:rPr>
          <w:lang w:val="en-US"/>
        </w:rPr>
        <w:t>subtilis</w:t>
      </w:r>
      <w:r w:rsidRPr="00A93C51">
        <w:t xml:space="preserve"> вырабатывают антибактериальное вещество белковой природы, подавляющее развитие</w:t>
      </w:r>
      <w:r w:rsidR="00A93C51">
        <w:t xml:space="preserve"> </w:t>
      </w:r>
      <w:r w:rsidRPr="00A93C51">
        <w:t>патогенных и условно</w:t>
      </w:r>
      <w:r w:rsidR="00A93C51">
        <w:t xml:space="preserve"> </w:t>
      </w:r>
      <w:r w:rsidRPr="00A93C51">
        <w:t>патогенных бактерий и грибков: стафилококков,</w:t>
      </w:r>
      <w:r w:rsidR="00A93C51">
        <w:t xml:space="preserve"> </w:t>
      </w:r>
      <w:r w:rsidRPr="00A93C51">
        <w:t>стрептококков, дрожжевых грибков, актиномицетов и др. Бактерии штамма продуцируют протеолитические ферменты</w:t>
      </w:r>
      <w:r w:rsidR="004E1BFF" w:rsidRPr="00A93C51">
        <w:t>.</w:t>
      </w:r>
      <w:r w:rsidRPr="00A93C51">
        <w:t xml:space="preserve"> </w:t>
      </w:r>
    </w:p>
    <w:p w:rsidR="009B405C" w:rsidRPr="00A93C51" w:rsidRDefault="009B405C" w:rsidP="00A93C51">
      <w:pPr>
        <w:widowControl w:val="0"/>
        <w:tabs>
          <w:tab w:val="left" w:pos="7560"/>
        </w:tabs>
        <w:spacing w:line="360" w:lineRule="auto"/>
        <w:ind w:firstLine="709"/>
        <w:jc w:val="both"/>
      </w:pPr>
      <w:r w:rsidRPr="00A93C51">
        <w:t>Динамика живой массы телят б</w:t>
      </w:r>
      <w:r w:rsidR="0087162A" w:rsidRPr="00A93C51">
        <w:t>ыла</w:t>
      </w:r>
      <w:r w:rsidRPr="00A93C51">
        <w:t xml:space="preserve"> прослежена по результатам взвешиваний 1 раз в месяц. На основании полученных результатов б</w:t>
      </w:r>
      <w:r w:rsidR="0087162A" w:rsidRPr="00A93C51">
        <w:t>ыл</w:t>
      </w:r>
      <w:r w:rsidRPr="00A93C51">
        <w:t xml:space="preserve"> рассчитан среднесуточный прирост живой массы и затраты корма на </w:t>
      </w:r>
      <w:smartTag w:uri="urn:schemas-microsoft-com:office:smarttags" w:element="metricconverter">
        <w:smartTagPr>
          <w:attr w:name="ProductID" w:val="1 кг"/>
        </w:smartTagPr>
        <w:r w:rsidRPr="00A93C51">
          <w:t>1 кг</w:t>
        </w:r>
      </w:smartTag>
      <w:r w:rsidRPr="00A93C51">
        <w:t xml:space="preserve"> прироста.</w:t>
      </w:r>
    </w:p>
    <w:p w:rsidR="00557EF5" w:rsidRPr="00A93C51" w:rsidRDefault="009B405C" w:rsidP="00A93C51">
      <w:pPr>
        <w:widowControl w:val="0"/>
        <w:tabs>
          <w:tab w:val="left" w:pos="7560"/>
        </w:tabs>
        <w:spacing w:line="360" w:lineRule="auto"/>
        <w:ind w:firstLine="709"/>
        <w:jc w:val="both"/>
      </w:pPr>
      <w:r w:rsidRPr="00A93C51">
        <w:t>Для изучения равномерности роста и развития телят б</w:t>
      </w:r>
      <w:r w:rsidR="0087162A" w:rsidRPr="00A93C51">
        <w:t>ыли</w:t>
      </w:r>
      <w:r w:rsidRPr="00A93C51">
        <w:t xml:space="preserve"> взяты основные промеры тела</w:t>
      </w:r>
      <w:r w:rsidR="00875F81" w:rsidRPr="00A93C51">
        <w:t xml:space="preserve"> в 3-х и 6-ти месячном возрасте</w:t>
      </w:r>
      <w:r w:rsidR="00557EF5" w:rsidRPr="00A93C51">
        <w:t>: высот</w:t>
      </w:r>
      <w:r w:rsidR="00875F81" w:rsidRPr="00A93C51">
        <w:t>а</w:t>
      </w:r>
      <w:r w:rsidR="00557EF5" w:rsidRPr="00A93C51">
        <w:t xml:space="preserve"> в холке, высот</w:t>
      </w:r>
      <w:r w:rsidR="00875F81" w:rsidRPr="00A93C51">
        <w:t>а</w:t>
      </w:r>
      <w:r w:rsidR="00557EF5" w:rsidRPr="00A93C51">
        <w:t xml:space="preserve"> в крестце, глубин</w:t>
      </w:r>
      <w:r w:rsidR="00875F81" w:rsidRPr="00A93C51">
        <w:t>а</w:t>
      </w:r>
      <w:r w:rsidR="00557EF5" w:rsidRPr="00A93C51">
        <w:t xml:space="preserve"> груди, ширин</w:t>
      </w:r>
      <w:r w:rsidR="00875F81" w:rsidRPr="00A93C51">
        <w:t>а</w:t>
      </w:r>
      <w:r w:rsidR="00557EF5" w:rsidRPr="00A93C51">
        <w:t xml:space="preserve"> в маклаках, кос</w:t>
      </w:r>
      <w:r w:rsidR="00875F81" w:rsidRPr="00A93C51">
        <w:t>ая</w:t>
      </w:r>
      <w:r w:rsidR="00557EF5" w:rsidRPr="00A93C51">
        <w:t xml:space="preserve"> длин</w:t>
      </w:r>
      <w:r w:rsidR="00875F81" w:rsidRPr="00A93C51">
        <w:t>а</w:t>
      </w:r>
      <w:r w:rsidR="00557EF5" w:rsidRPr="00A93C51">
        <w:t xml:space="preserve"> туловища, обхват груди, обхват пясти.</w:t>
      </w:r>
    </w:p>
    <w:p w:rsidR="004E1BFF" w:rsidRPr="00A93C51" w:rsidRDefault="004E1BFF" w:rsidP="00A93C51">
      <w:pPr>
        <w:widowControl w:val="0"/>
        <w:spacing w:line="360" w:lineRule="auto"/>
        <w:ind w:firstLine="709"/>
        <w:jc w:val="both"/>
      </w:pPr>
      <w:r w:rsidRPr="00A93C51">
        <w:t>Все цифровые данные, полученные в ходе эксперимента, обрабатывали методом вариационной статистики (Н.А. Плохинский, 1969).</w:t>
      </w:r>
    </w:p>
    <w:p w:rsidR="00181AB5" w:rsidRPr="00A93C51" w:rsidRDefault="00181AB5" w:rsidP="00A93C51">
      <w:pPr>
        <w:widowControl w:val="0"/>
        <w:spacing w:line="360" w:lineRule="auto"/>
        <w:ind w:firstLine="709"/>
        <w:jc w:val="both"/>
      </w:pPr>
    </w:p>
    <w:p w:rsidR="0087162A" w:rsidRPr="00A93C51" w:rsidRDefault="00A93C51" w:rsidP="00A93C51">
      <w:pPr>
        <w:widowControl w:val="0"/>
        <w:tabs>
          <w:tab w:val="left" w:pos="1620"/>
        </w:tabs>
        <w:spacing w:line="360" w:lineRule="auto"/>
        <w:ind w:firstLine="709"/>
        <w:jc w:val="both"/>
      </w:pPr>
      <w:r>
        <w:t>3.2</w:t>
      </w:r>
      <w:r w:rsidR="0087162A" w:rsidRPr="00A93C51">
        <w:t xml:space="preserve"> Кормление подопытных животных</w:t>
      </w:r>
    </w:p>
    <w:p w:rsidR="0087162A" w:rsidRPr="00A93C51" w:rsidRDefault="0087162A" w:rsidP="00A93C51">
      <w:pPr>
        <w:widowControl w:val="0"/>
        <w:spacing w:line="360" w:lineRule="auto"/>
        <w:ind w:firstLine="709"/>
        <w:jc w:val="both"/>
      </w:pPr>
    </w:p>
    <w:p w:rsidR="0087162A" w:rsidRPr="00A93C51" w:rsidRDefault="0087162A" w:rsidP="00A93C51">
      <w:pPr>
        <w:widowControl w:val="0"/>
        <w:spacing w:line="360" w:lineRule="auto"/>
        <w:ind w:firstLine="709"/>
        <w:jc w:val="both"/>
      </w:pPr>
      <w:r w:rsidRPr="00A93C51">
        <w:t>В период проведения исследований кормление подопытных животных проводили согласно схемы выращивания (табл.</w:t>
      </w:r>
      <w:r w:rsidR="00321F6A" w:rsidRPr="00A93C51">
        <w:t>5</w:t>
      </w:r>
      <w:r w:rsidRPr="00A93C51">
        <w:t xml:space="preserve"> ).</w:t>
      </w:r>
      <w:r w:rsidR="00A93C51">
        <w:t xml:space="preserve"> </w:t>
      </w:r>
    </w:p>
    <w:p w:rsidR="0087162A" w:rsidRPr="00A93C51" w:rsidRDefault="0087162A" w:rsidP="00A93C51">
      <w:pPr>
        <w:widowControl w:val="0"/>
        <w:spacing w:line="360" w:lineRule="auto"/>
        <w:ind w:firstLine="709"/>
        <w:jc w:val="both"/>
      </w:pPr>
      <w:r w:rsidRPr="00A93C51">
        <w:t xml:space="preserve">Поение телят проводили 2 раза в день в специально оборудованных столовых по 10 голов. Животные получали 5 или </w:t>
      </w:r>
      <w:smartTag w:uri="urn:schemas-microsoft-com:office:smarttags" w:element="metricconverter">
        <w:smartTagPr>
          <w:attr w:name="ProductID" w:val="6 литров"/>
        </w:smartTagPr>
        <w:r w:rsidRPr="00A93C51">
          <w:t>6 литров</w:t>
        </w:r>
      </w:smartTag>
      <w:r w:rsidRPr="00A93C51">
        <w:t xml:space="preserve"> молока, в зависимости от возраста, в молоко добавляли</w:t>
      </w:r>
      <w:r w:rsidR="00A93C51">
        <w:t xml:space="preserve"> </w:t>
      </w:r>
      <w:r w:rsidRPr="00A93C51">
        <w:t>биовит, глюкозу и рыбий жир. Посуду и столовую после каждого поения мыли.</w:t>
      </w:r>
    </w:p>
    <w:p w:rsidR="0087162A" w:rsidRPr="00A93C51" w:rsidRDefault="0087162A" w:rsidP="00A93C51">
      <w:pPr>
        <w:widowControl w:val="0"/>
        <w:spacing w:line="360" w:lineRule="auto"/>
        <w:ind w:firstLine="709"/>
        <w:jc w:val="both"/>
      </w:pPr>
      <w:r w:rsidRPr="00A93C51">
        <w:t>Сено давали вволю в специальных кормушках, которые находятся в загоне. Концентраты давали 2 раза в день согласно рациону. Соль и мел находятся в кормушках и по мере надобности добавляются.</w:t>
      </w:r>
    </w:p>
    <w:p w:rsidR="0087162A" w:rsidRPr="00A93C51" w:rsidRDefault="0087162A" w:rsidP="00A93C51">
      <w:pPr>
        <w:widowControl w:val="0"/>
        <w:spacing w:line="360" w:lineRule="auto"/>
        <w:ind w:firstLine="709"/>
        <w:jc w:val="both"/>
      </w:pPr>
      <w:r w:rsidRPr="00A93C51">
        <w:t>Зеленый корм раздается 3 раза в день с кормораздатчика. Сено находится в арбах, которые загружаются погрузчиком. Для витамикса «Минеральный блок» сделаны специальные кормушки с навесом. По мере поедания ведра с витамиксом меняют. При этом надо отметить, что в состав витамикса не входили микроэлементы йод и селен.</w:t>
      </w:r>
    </w:p>
    <w:p w:rsidR="004E1BFF" w:rsidRDefault="0087162A" w:rsidP="00A93C51">
      <w:pPr>
        <w:widowControl w:val="0"/>
        <w:spacing w:line="360" w:lineRule="auto"/>
        <w:ind w:firstLine="709"/>
        <w:jc w:val="both"/>
      </w:pPr>
      <w:r w:rsidRPr="00A93C51">
        <w:t>Грубые корма в рационах телят не нуждаются в специальной обработке при скармливании, однако необходимо постоянно контролировать качество данных кормов. Например: неспецифический запах или цвет.</w:t>
      </w:r>
    </w:p>
    <w:p w:rsidR="00A93C51" w:rsidRDefault="00A93C51" w:rsidP="00A93C51">
      <w:pPr>
        <w:widowControl w:val="0"/>
        <w:spacing w:line="360" w:lineRule="auto"/>
        <w:ind w:firstLine="709"/>
        <w:jc w:val="both"/>
      </w:pPr>
    </w:p>
    <w:p w:rsidR="0087162A" w:rsidRPr="00A93C51" w:rsidRDefault="0087162A" w:rsidP="00A93C51">
      <w:pPr>
        <w:widowControl w:val="0"/>
        <w:spacing w:line="360" w:lineRule="auto"/>
        <w:ind w:firstLine="709"/>
        <w:jc w:val="both"/>
      </w:pPr>
      <w:r w:rsidRPr="00A93C51">
        <w:t>Таблица</w:t>
      </w:r>
      <w:r w:rsidR="00321F6A" w:rsidRPr="00A93C51">
        <w:t xml:space="preserve"> 5</w:t>
      </w:r>
      <w:r w:rsidRPr="00A93C51">
        <w:t xml:space="preserve"> - Схема кормления подопытного молодняка крупного рогатого скота до 6 месяцев</w:t>
      </w:r>
    </w:p>
    <w:tbl>
      <w:tblPr>
        <w:tblW w:w="8770"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2"/>
        <w:gridCol w:w="851"/>
        <w:gridCol w:w="1262"/>
        <w:gridCol w:w="722"/>
        <w:gridCol w:w="851"/>
        <w:gridCol w:w="992"/>
        <w:gridCol w:w="815"/>
        <w:gridCol w:w="726"/>
        <w:gridCol w:w="851"/>
        <w:gridCol w:w="708"/>
      </w:tblGrid>
      <w:tr w:rsidR="0087162A" w:rsidRPr="00A93C51" w:rsidTr="00A93C51">
        <w:trPr>
          <w:trHeight w:val="150"/>
        </w:trPr>
        <w:tc>
          <w:tcPr>
            <w:tcW w:w="992" w:type="dxa"/>
            <w:vMerge w:val="restart"/>
          </w:tcPr>
          <w:p w:rsidR="0087162A" w:rsidRPr="00A93C51" w:rsidRDefault="0087162A" w:rsidP="00A93C51">
            <w:pPr>
              <w:widowControl w:val="0"/>
              <w:spacing w:line="360" w:lineRule="auto"/>
              <w:jc w:val="both"/>
              <w:rPr>
                <w:sz w:val="20"/>
                <w:szCs w:val="20"/>
              </w:rPr>
            </w:pPr>
            <w:r w:rsidRPr="00A93C51">
              <w:rPr>
                <w:sz w:val="20"/>
                <w:szCs w:val="20"/>
              </w:rPr>
              <w:t>Возраст</w:t>
            </w:r>
          </w:p>
        </w:tc>
        <w:tc>
          <w:tcPr>
            <w:tcW w:w="851" w:type="dxa"/>
            <w:vMerge w:val="restart"/>
          </w:tcPr>
          <w:p w:rsidR="0087162A" w:rsidRPr="00A93C51" w:rsidRDefault="0087162A" w:rsidP="00A93C51">
            <w:pPr>
              <w:widowControl w:val="0"/>
              <w:spacing w:line="360" w:lineRule="auto"/>
              <w:jc w:val="both"/>
              <w:rPr>
                <w:sz w:val="20"/>
                <w:szCs w:val="20"/>
              </w:rPr>
            </w:pPr>
            <w:r w:rsidRPr="00A93C51">
              <w:rPr>
                <w:sz w:val="20"/>
                <w:szCs w:val="20"/>
              </w:rPr>
              <w:t>Декада</w:t>
            </w:r>
          </w:p>
        </w:tc>
        <w:tc>
          <w:tcPr>
            <w:tcW w:w="1984" w:type="dxa"/>
            <w:gridSpan w:val="2"/>
          </w:tcPr>
          <w:p w:rsidR="0087162A" w:rsidRPr="00A93C51" w:rsidRDefault="0087162A" w:rsidP="00A93C51">
            <w:pPr>
              <w:widowControl w:val="0"/>
              <w:spacing w:line="360" w:lineRule="auto"/>
              <w:jc w:val="both"/>
              <w:rPr>
                <w:sz w:val="20"/>
                <w:szCs w:val="20"/>
              </w:rPr>
            </w:pPr>
            <w:r w:rsidRPr="00A93C51">
              <w:rPr>
                <w:sz w:val="20"/>
                <w:szCs w:val="20"/>
              </w:rPr>
              <w:t>Молочные корма</w:t>
            </w:r>
          </w:p>
        </w:tc>
        <w:tc>
          <w:tcPr>
            <w:tcW w:w="851" w:type="dxa"/>
            <w:vMerge w:val="restart"/>
          </w:tcPr>
          <w:p w:rsidR="0087162A" w:rsidRPr="00A93C51" w:rsidRDefault="0087162A" w:rsidP="00A93C51">
            <w:pPr>
              <w:widowControl w:val="0"/>
              <w:spacing w:line="360" w:lineRule="auto"/>
              <w:jc w:val="both"/>
              <w:rPr>
                <w:sz w:val="20"/>
                <w:szCs w:val="20"/>
              </w:rPr>
            </w:pPr>
            <w:r w:rsidRPr="00A93C51">
              <w:rPr>
                <w:sz w:val="20"/>
                <w:szCs w:val="20"/>
              </w:rPr>
              <w:t>Сено, кг</w:t>
            </w:r>
          </w:p>
        </w:tc>
        <w:tc>
          <w:tcPr>
            <w:tcW w:w="992" w:type="dxa"/>
            <w:vMerge w:val="restart"/>
          </w:tcPr>
          <w:p w:rsidR="0087162A" w:rsidRPr="00A93C51" w:rsidRDefault="0087162A" w:rsidP="00A93C51">
            <w:pPr>
              <w:widowControl w:val="0"/>
              <w:spacing w:line="360" w:lineRule="auto"/>
              <w:jc w:val="both"/>
              <w:rPr>
                <w:sz w:val="20"/>
                <w:szCs w:val="20"/>
              </w:rPr>
            </w:pPr>
            <w:r w:rsidRPr="00A93C51">
              <w:rPr>
                <w:sz w:val="20"/>
                <w:szCs w:val="20"/>
              </w:rPr>
              <w:t>Зеленая масса, кг</w:t>
            </w:r>
          </w:p>
        </w:tc>
        <w:tc>
          <w:tcPr>
            <w:tcW w:w="815" w:type="dxa"/>
            <w:vMerge w:val="restart"/>
          </w:tcPr>
          <w:p w:rsidR="0087162A" w:rsidRPr="00A93C51" w:rsidRDefault="00EA7AD5" w:rsidP="00A93C51">
            <w:pPr>
              <w:widowControl w:val="0"/>
              <w:spacing w:line="360" w:lineRule="auto"/>
              <w:jc w:val="both"/>
              <w:rPr>
                <w:sz w:val="20"/>
                <w:szCs w:val="20"/>
              </w:rPr>
            </w:pPr>
            <w:r>
              <w:rPr>
                <w:sz w:val="20"/>
                <w:szCs w:val="20"/>
              </w:rPr>
              <w:t>Сенаж</w:t>
            </w:r>
            <w:r w:rsidR="0087162A" w:rsidRPr="00A93C51">
              <w:rPr>
                <w:sz w:val="20"/>
                <w:szCs w:val="20"/>
              </w:rPr>
              <w:t xml:space="preserve"> кг</w:t>
            </w:r>
          </w:p>
        </w:tc>
        <w:tc>
          <w:tcPr>
            <w:tcW w:w="726" w:type="dxa"/>
            <w:vMerge w:val="restart"/>
          </w:tcPr>
          <w:p w:rsidR="0087162A" w:rsidRPr="00A93C51" w:rsidRDefault="0087162A" w:rsidP="00A93C51">
            <w:pPr>
              <w:widowControl w:val="0"/>
              <w:spacing w:line="360" w:lineRule="auto"/>
              <w:jc w:val="both"/>
              <w:rPr>
                <w:sz w:val="20"/>
                <w:szCs w:val="20"/>
              </w:rPr>
            </w:pPr>
            <w:r w:rsidRPr="00A93C51">
              <w:rPr>
                <w:sz w:val="20"/>
                <w:szCs w:val="20"/>
              </w:rPr>
              <w:t>Комбикорм, кг</w:t>
            </w:r>
          </w:p>
        </w:tc>
        <w:tc>
          <w:tcPr>
            <w:tcW w:w="851" w:type="dxa"/>
            <w:vMerge w:val="restart"/>
          </w:tcPr>
          <w:p w:rsidR="0087162A" w:rsidRPr="00A93C51" w:rsidRDefault="0087162A" w:rsidP="00A93C51">
            <w:pPr>
              <w:widowControl w:val="0"/>
              <w:spacing w:line="360" w:lineRule="auto"/>
              <w:jc w:val="both"/>
              <w:rPr>
                <w:sz w:val="20"/>
                <w:szCs w:val="20"/>
              </w:rPr>
            </w:pPr>
            <w:r w:rsidRPr="00A93C51">
              <w:rPr>
                <w:sz w:val="20"/>
                <w:szCs w:val="20"/>
              </w:rPr>
              <w:t>Соль поваренная, г</w:t>
            </w:r>
          </w:p>
        </w:tc>
        <w:tc>
          <w:tcPr>
            <w:tcW w:w="708" w:type="dxa"/>
            <w:vMerge w:val="restart"/>
          </w:tcPr>
          <w:p w:rsidR="0087162A" w:rsidRPr="00A93C51" w:rsidRDefault="0087162A" w:rsidP="00A93C51">
            <w:pPr>
              <w:widowControl w:val="0"/>
              <w:spacing w:line="360" w:lineRule="auto"/>
              <w:jc w:val="both"/>
              <w:rPr>
                <w:sz w:val="20"/>
                <w:szCs w:val="20"/>
              </w:rPr>
            </w:pPr>
            <w:r w:rsidRPr="00A93C51">
              <w:rPr>
                <w:sz w:val="20"/>
                <w:szCs w:val="20"/>
              </w:rPr>
              <w:t>Витамикс, г</w:t>
            </w:r>
          </w:p>
        </w:tc>
      </w:tr>
      <w:tr w:rsidR="0087162A" w:rsidRPr="00A93C51" w:rsidTr="00A93C51">
        <w:trPr>
          <w:trHeight w:val="133"/>
        </w:trPr>
        <w:tc>
          <w:tcPr>
            <w:tcW w:w="992" w:type="dxa"/>
            <w:vMerge/>
          </w:tcPr>
          <w:p w:rsidR="0087162A" w:rsidRPr="00A93C51" w:rsidRDefault="0087162A" w:rsidP="00A93C51">
            <w:pPr>
              <w:widowControl w:val="0"/>
              <w:spacing w:line="360" w:lineRule="auto"/>
              <w:jc w:val="both"/>
              <w:rPr>
                <w:sz w:val="20"/>
                <w:szCs w:val="20"/>
              </w:rPr>
            </w:pPr>
          </w:p>
        </w:tc>
        <w:tc>
          <w:tcPr>
            <w:tcW w:w="851" w:type="dxa"/>
            <w:vMerge/>
          </w:tcPr>
          <w:p w:rsidR="0087162A" w:rsidRPr="00A93C51" w:rsidRDefault="0087162A" w:rsidP="00A93C51">
            <w:pPr>
              <w:widowControl w:val="0"/>
              <w:spacing w:line="360" w:lineRule="auto"/>
              <w:jc w:val="both"/>
              <w:rPr>
                <w:sz w:val="20"/>
                <w:szCs w:val="20"/>
              </w:rPr>
            </w:pPr>
          </w:p>
        </w:tc>
        <w:tc>
          <w:tcPr>
            <w:tcW w:w="1262" w:type="dxa"/>
          </w:tcPr>
          <w:p w:rsidR="0087162A" w:rsidRPr="00A93C51" w:rsidRDefault="0087162A" w:rsidP="00A93C51">
            <w:pPr>
              <w:widowControl w:val="0"/>
              <w:spacing w:line="360" w:lineRule="auto"/>
              <w:jc w:val="both"/>
              <w:rPr>
                <w:sz w:val="20"/>
                <w:szCs w:val="20"/>
              </w:rPr>
            </w:pPr>
            <w:r w:rsidRPr="00A93C51">
              <w:rPr>
                <w:sz w:val="20"/>
                <w:szCs w:val="20"/>
              </w:rPr>
              <w:t>молоко, кг</w:t>
            </w:r>
          </w:p>
        </w:tc>
        <w:tc>
          <w:tcPr>
            <w:tcW w:w="722" w:type="dxa"/>
          </w:tcPr>
          <w:p w:rsidR="0087162A" w:rsidRPr="00A93C51" w:rsidRDefault="00EA7AD5" w:rsidP="00A93C51">
            <w:pPr>
              <w:widowControl w:val="0"/>
              <w:spacing w:line="360" w:lineRule="auto"/>
              <w:jc w:val="both"/>
              <w:rPr>
                <w:sz w:val="20"/>
                <w:szCs w:val="20"/>
              </w:rPr>
            </w:pPr>
            <w:r>
              <w:rPr>
                <w:sz w:val="20"/>
                <w:szCs w:val="20"/>
              </w:rPr>
              <w:t>обра</w:t>
            </w:r>
            <w:r w:rsidR="0087162A" w:rsidRPr="00A93C51">
              <w:rPr>
                <w:sz w:val="20"/>
                <w:szCs w:val="20"/>
              </w:rPr>
              <w:t>, кг</w:t>
            </w:r>
          </w:p>
        </w:tc>
        <w:tc>
          <w:tcPr>
            <w:tcW w:w="851" w:type="dxa"/>
            <w:vMerge/>
          </w:tcPr>
          <w:p w:rsidR="0087162A" w:rsidRPr="00A93C51" w:rsidRDefault="0087162A" w:rsidP="00A93C51">
            <w:pPr>
              <w:widowControl w:val="0"/>
              <w:spacing w:line="360" w:lineRule="auto"/>
              <w:jc w:val="both"/>
              <w:rPr>
                <w:sz w:val="20"/>
                <w:szCs w:val="20"/>
              </w:rPr>
            </w:pPr>
          </w:p>
        </w:tc>
        <w:tc>
          <w:tcPr>
            <w:tcW w:w="992" w:type="dxa"/>
            <w:vMerge/>
          </w:tcPr>
          <w:p w:rsidR="0087162A" w:rsidRPr="00A93C51" w:rsidRDefault="0087162A" w:rsidP="00A93C51">
            <w:pPr>
              <w:widowControl w:val="0"/>
              <w:spacing w:line="360" w:lineRule="auto"/>
              <w:jc w:val="both"/>
              <w:rPr>
                <w:sz w:val="20"/>
                <w:szCs w:val="20"/>
              </w:rPr>
            </w:pPr>
          </w:p>
        </w:tc>
        <w:tc>
          <w:tcPr>
            <w:tcW w:w="815" w:type="dxa"/>
            <w:vMerge/>
          </w:tcPr>
          <w:p w:rsidR="0087162A" w:rsidRPr="00A93C51" w:rsidRDefault="0087162A" w:rsidP="00A93C51">
            <w:pPr>
              <w:widowControl w:val="0"/>
              <w:spacing w:line="360" w:lineRule="auto"/>
              <w:jc w:val="both"/>
              <w:rPr>
                <w:sz w:val="20"/>
                <w:szCs w:val="20"/>
              </w:rPr>
            </w:pPr>
          </w:p>
        </w:tc>
        <w:tc>
          <w:tcPr>
            <w:tcW w:w="726" w:type="dxa"/>
            <w:vMerge/>
          </w:tcPr>
          <w:p w:rsidR="0087162A" w:rsidRPr="00A93C51" w:rsidRDefault="0087162A" w:rsidP="00A93C51">
            <w:pPr>
              <w:widowControl w:val="0"/>
              <w:spacing w:line="360" w:lineRule="auto"/>
              <w:jc w:val="both"/>
              <w:rPr>
                <w:sz w:val="20"/>
                <w:szCs w:val="20"/>
              </w:rPr>
            </w:pPr>
          </w:p>
        </w:tc>
        <w:tc>
          <w:tcPr>
            <w:tcW w:w="851" w:type="dxa"/>
            <w:vMerge/>
          </w:tcPr>
          <w:p w:rsidR="0087162A" w:rsidRPr="00A93C51" w:rsidRDefault="0087162A" w:rsidP="00A93C51">
            <w:pPr>
              <w:widowControl w:val="0"/>
              <w:spacing w:line="360" w:lineRule="auto"/>
              <w:jc w:val="both"/>
              <w:rPr>
                <w:sz w:val="20"/>
                <w:szCs w:val="20"/>
              </w:rPr>
            </w:pPr>
          </w:p>
        </w:tc>
        <w:tc>
          <w:tcPr>
            <w:tcW w:w="708" w:type="dxa"/>
            <w:vMerge/>
          </w:tcPr>
          <w:p w:rsidR="0087162A" w:rsidRPr="00A93C51" w:rsidRDefault="0087162A" w:rsidP="00A93C51">
            <w:pPr>
              <w:widowControl w:val="0"/>
              <w:spacing w:line="360" w:lineRule="auto"/>
              <w:jc w:val="both"/>
              <w:rPr>
                <w:sz w:val="20"/>
                <w:szCs w:val="20"/>
              </w:rPr>
            </w:pPr>
          </w:p>
        </w:tc>
      </w:tr>
      <w:tr w:rsidR="0087162A" w:rsidRPr="00A93C51" w:rsidTr="00A93C51">
        <w:trPr>
          <w:trHeight w:val="28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2</w:t>
            </w:r>
          </w:p>
        </w:tc>
        <w:tc>
          <w:tcPr>
            <w:tcW w:w="1262" w:type="dxa"/>
          </w:tcPr>
          <w:p w:rsidR="0087162A" w:rsidRPr="00A93C51" w:rsidRDefault="0087162A" w:rsidP="00A93C51">
            <w:pPr>
              <w:widowControl w:val="0"/>
              <w:spacing w:line="360" w:lineRule="auto"/>
              <w:jc w:val="both"/>
              <w:rPr>
                <w:sz w:val="20"/>
                <w:szCs w:val="20"/>
              </w:rPr>
            </w:pPr>
            <w:r w:rsidRPr="00A93C51">
              <w:rPr>
                <w:sz w:val="20"/>
                <w:szCs w:val="20"/>
              </w:rPr>
              <w:t>6</w:t>
            </w:r>
          </w:p>
        </w:tc>
        <w:tc>
          <w:tcPr>
            <w:tcW w:w="722" w:type="dxa"/>
          </w:tcPr>
          <w:p w:rsidR="0087162A" w:rsidRPr="00A93C51" w:rsidRDefault="0087162A" w:rsidP="00A93C51">
            <w:pPr>
              <w:widowControl w:val="0"/>
              <w:spacing w:line="360" w:lineRule="auto"/>
              <w:jc w:val="both"/>
              <w:rPr>
                <w:sz w:val="20"/>
                <w:szCs w:val="20"/>
              </w:rPr>
            </w:pPr>
            <w:r w:rsidRPr="00A93C51">
              <w:rPr>
                <w:sz w:val="20"/>
                <w:szCs w:val="20"/>
              </w:rPr>
              <w:t>-</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приуч.</w:t>
            </w:r>
          </w:p>
        </w:tc>
        <w:tc>
          <w:tcPr>
            <w:tcW w:w="992" w:type="dxa"/>
          </w:tcPr>
          <w:p w:rsidR="0087162A" w:rsidRPr="00A93C51" w:rsidRDefault="0087162A" w:rsidP="00A93C51">
            <w:pPr>
              <w:widowControl w:val="0"/>
              <w:spacing w:line="360" w:lineRule="auto"/>
              <w:jc w:val="both"/>
              <w:rPr>
                <w:sz w:val="20"/>
                <w:szCs w:val="20"/>
              </w:rPr>
            </w:pPr>
          </w:p>
        </w:tc>
        <w:tc>
          <w:tcPr>
            <w:tcW w:w="815" w:type="dxa"/>
          </w:tcPr>
          <w:p w:rsidR="0087162A" w:rsidRPr="00A93C51" w:rsidRDefault="0087162A" w:rsidP="00A93C51">
            <w:pPr>
              <w:widowControl w:val="0"/>
              <w:spacing w:line="360" w:lineRule="auto"/>
              <w:jc w:val="both"/>
              <w:rPr>
                <w:sz w:val="20"/>
                <w:szCs w:val="20"/>
              </w:rPr>
            </w:pP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0,1</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5</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5</w:t>
            </w:r>
          </w:p>
        </w:tc>
      </w:tr>
      <w:tr w:rsidR="0087162A" w:rsidRPr="00A93C51" w:rsidTr="00A93C51">
        <w:trPr>
          <w:trHeight w:val="26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3</w:t>
            </w:r>
          </w:p>
        </w:tc>
        <w:tc>
          <w:tcPr>
            <w:tcW w:w="1262" w:type="dxa"/>
          </w:tcPr>
          <w:p w:rsidR="0087162A" w:rsidRPr="00A93C51" w:rsidRDefault="0087162A" w:rsidP="00A93C51">
            <w:pPr>
              <w:widowControl w:val="0"/>
              <w:spacing w:line="360" w:lineRule="auto"/>
              <w:jc w:val="both"/>
              <w:rPr>
                <w:sz w:val="20"/>
                <w:szCs w:val="20"/>
              </w:rPr>
            </w:pPr>
            <w:r w:rsidRPr="00A93C51">
              <w:rPr>
                <w:sz w:val="20"/>
                <w:szCs w:val="20"/>
              </w:rPr>
              <w:t>6</w:t>
            </w:r>
          </w:p>
        </w:tc>
        <w:tc>
          <w:tcPr>
            <w:tcW w:w="72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приуч.</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приуч.</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приуч.</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0,2</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5</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5</w:t>
            </w:r>
          </w:p>
        </w:tc>
      </w:tr>
      <w:tr w:rsidR="0087162A" w:rsidRPr="00A93C51" w:rsidTr="00A93C51">
        <w:trPr>
          <w:trHeight w:val="260"/>
        </w:trPr>
        <w:tc>
          <w:tcPr>
            <w:tcW w:w="992" w:type="dxa"/>
          </w:tcPr>
          <w:p w:rsidR="0087162A" w:rsidRPr="00A93C51" w:rsidRDefault="0087162A" w:rsidP="00A93C51">
            <w:pPr>
              <w:widowControl w:val="0"/>
              <w:spacing w:line="360" w:lineRule="auto"/>
              <w:jc w:val="both"/>
              <w:rPr>
                <w:sz w:val="20"/>
                <w:szCs w:val="20"/>
              </w:rPr>
            </w:pPr>
            <w:r w:rsidRPr="00A93C51">
              <w:rPr>
                <w:sz w:val="20"/>
                <w:szCs w:val="20"/>
              </w:rPr>
              <w:t>За 1 мес.</w:t>
            </w:r>
          </w:p>
        </w:tc>
        <w:tc>
          <w:tcPr>
            <w:tcW w:w="851" w:type="dxa"/>
          </w:tcPr>
          <w:p w:rsidR="0087162A" w:rsidRPr="00A93C51" w:rsidRDefault="0087162A" w:rsidP="00A93C51">
            <w:pPr>
              <w:widowControl w:val="0"/>
              <w:spacing w:line="360" w:lineRule="auto"/>
              <w:jc w:val="both"/>
              <w:rPr>
                <w:sz w:val="20"/>
                <w:szCs w:val="20"/>
              </w:rPr>
            </w:pPr>
          </w:p>
        </w:tc>
        <w:tc>
          <w:tcPr>
            <w:tcW w:w="1262" w:type="dxa"/>
          </w:tcPr>
          <w:p w:rsidR="0087162A" w:rsidRPr="00A93C51" w:rsidRDefault="0087162A" w:rsidP="00A93C51">
            <w:pPr>
              <w:widowControl w:val="0"/>
              <w:spacing w:line="360" w:lineRule="auto"/>
              <w:jc w:val="both"/>
              <w:rPr>
                <w:sz w:val="20"/>
                <w:szCs w:val="20"/>
              </w:rPr>
            </w:pPr>
            <w:r w:rsidRPr="00A93C51">
              <w:rPr>
                <w:sz w:val="20"/>
                <w:szCs w:val="20"/>
              </w:rPr>
              <w:t>170</w:t>
            </w:r>
          </w:p>
        </w:tc>
        <w:tc>
          <w:tcPr>
            <w:tcW w:w="72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p>
        </w:tc>
        <w:tc>
          <w:tcPr>
            <w:tcW w:w="992" w:type="dxa"/>
          </w:tcPr>
          <w:p w:rsidR="0087162A" w:rsidRPr="00A93C51" w:rsidRDefault="0087162A" w:rsidP="00A93C51">
            <w:pPr>
              <w:widowControl w:val="0"/>
              <w:spacing w:line="360" w:lineRule="auto"/>
              <w:jc w:val="both"/>
              <w:rPr>
                <w:sz w:val="20"/>
                <w:szCs w:val="20"/>
              </w:rPr>
            </w:pPr>
          </w:p>
        </w:tc>
        <w:tc>
          <w:tcPr>
            <w:tcW w:w="815" w:type="dxa"/>
          </w:tcPr>
          <w:p w:rsidR="0087162A" w:rsidRPr="00A93C51" w:rsidRDefault="0087162A" w:rsidP="00A93C51">
            <w:pPr>
              <w:widowControl w:val="0"/>
              <w:spacing w:line="360" w:lineRule="auto"/>
              <w:jc w:val="both"/>
              <w:rPr>
                <w:sz w:val="20"/>
                <w:szCs w:val="20"/>
              </w:rPr>
            </w:pP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3</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100</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100</w:t>
            </w:r>
          </w:p>
        </w:tc>
      </w:tr>
      <w:tr w:rsidR="0087162A" w:rsidRPr="00A93C51" w:rsidTr="00A93C51">
        <w:trPr>
          <w:trHeight w:val="14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4</w:t>
            </w:r>
          </w:p>
        </w:tc>
        <w:tc>
          <w:tcPr>
            <w:tcW w:w="1262" w:type="dxa"/>
          </w:tcPr>
          <w:p w:rsidR="0087162A" w:rsidRPr="00A93C51" w:rsidRDefault="0087162A" w:rsidP="00A93C51">
            <w:pPr>
              <w:widowControl w:val="0"/>
              <w:spacing w:line="360" w:lineRule="auto"/>
              <w:jc w:val="both"/>
              <w:rPr>
                <w:sz w:val="20"/>
                <w:szCs w:val="20"/>
              </w:rPr>
            </w:pPr>
            <w:r w:rsidRPr="00A93C51">
              <w:rPr>
                <w:sz w:val="20"/>
                <w:szCs w:val="20"/>
              </w:rPr>
              <w:t>6</w:t>
            </w:r>
          </w:p>
        </w:tc>
        <w:tc>
          <w:tcPr>
            <w:tcW w:w="72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0,2</w:t>
            </w:r>
          </w:p>
        </w:tc>
        <w:tc>
          <w:tcPr>
            <w:tcW w:w="992" w:type="dxa"/>
          </w:tcPr>
          <w:p w:rsidR="0087162A" w:rsidRPr="00A93C51" w:rsidRDefault="0087162A" w:rsidP="00A93C51">
            <w:pPr>
              <w:widowControl w:val="0"/>
              <w:spacing w:line="360" w:lineRule="auto"/>
              <w:jc w:val="both"/>
              <w:rPr>
                <w:sz w:val="20"/>
                <w:szCs w:val="20"/>
              </w:rPr>
            </w:pPr>
          </w:p>
        </w:tc>
        <w:tc>
          <w:tcPr>
            <w:tcW w:w="815" w:type="dxa"/>
          </w:tcPr>
          <w:p w:rsidR="0087162A" w:rsidRPr="00A93C51" w:rsidRDefault="0087162A" w:rsidP="00A93C51">
            <w:pPr>
              <w:widowControl w:val="0"/>
              <w:spacing w:line="360" w:lineRule="auto"/>
              <w:jc w:val="both"/>
              <w:rPr>
                <w:sz w:val="20"/>
                <w:szCs w:val="20"/>
              </w:rPr>
            </w:pP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0,3</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10</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20</w:t>
            </w:r>
          </w:p>
        </w:tc>
      </w:tr>
      <w:tr w:rsidR="0087162A" w:rsidRPr="00A93C51" w:rsidTr="00A93C51">
        <w:trPr>
          <w:trHeight w:val="22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5</w:t>
            </w:r>
          </w:p>
        </w:tc>
        <w:tc>
          <w:tcPr>
            <w:tcW w:w="1262" w:type="dxa"/>
          </w:tcPr>
          <w:p w:rsidR="0087162A" w:rsidRPr="00A93C51" w:rsidRDefault="0087162A" w:rsidP="00A93C51">
            <w:pPr>
              <w:widowControl w:val="0"/>
              <w:spacing w:line="360" w:lineRule="auto"/>
              <w:jc w:val="both"/>
              <w:rPr>
                <w:sz w:val="20"/>
                <w:szCs w:val="20"/>
              </w:rPr>
            </w:pPr>
            <w:r w:rsidRPr="00A93C51">
              <w:rPr>
                <w:sz w:val="20"/>
                <w:szCs w:val="20"/>
              </w:rPr>
              <w:t>5</w:t>
            </w:r>
          </w:p>
        </w:tc>
        <w:tc>
          <w:tcPr>
            <w:tcW w:w="722" w:type="dxa"/>
          </w:tcPr>
          <w:p w:rsidR="0087162A" w:rsidRPr="00A93C51" w:rsidRDefault="0087162A" w:rsidP="00A93C51">
            <w:pPr>
              <w:widowControl w:val="0"/>
              <w:spacing w:line="360" w:lineRule="auto"/>
              <w:jc w:val="both"/>
              <w:rPr>
                <w:sz w:val="20"/>
                <w:szCs w:val="20"/>
              </w:rPr>
            </w:pPr>
            <w:r w:rsidRPr="00A93C51">
              <w:rPr>
                <w:sz w:val="20"/>
                <w:szCs w:val="20"/>
              </w:rPr>
              <w:t>2</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0,3</w:t>
            </w:r>
          </w:p>
        </w:tc>
        <w:tc>
          <w:tcPr>
            <w:tcW w:w="992" w:type="dxa"/>
          </w:tcPr>
          <w:p w:rsidR="0087162A" w:rsidRPr="00A93C51" w:rsidRDefault="0087162A" w:rsidP="00A93C51">
            <w:pPr>
              <w:widowControl w:val="0"/>
              <w:spacing w:line="360" w:lineRule="auto"/>
              <w:jc w:val="both"/>
              <w:rPr>
                <w:sz w:val="20"/>
                <w:szCs w:val="20"/>
              </w:rPr>
            </w:pP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0,2</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0,6</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10</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20</w:t>
            </w:r>
          </w:p>
        </w:tc>
      </w:tr>
      <w:tr w:rsidR="0087162A" w:rsidRPr="00A93C51" w:rsidTr="00A93C51">
        <w:trPr>
          <w:trHeight w:val="30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6</w:t>
            </w:r>
          </w:p>
        </w:tc>
        <w:tc>
          <w:tcPr>
            <w:tcW w:w="1262" w:type="dxa"/>
          </w:tcPr>
          <w:p w:rsidR="0087162A" w:rsidRPr="00A93C51" w:rsidRDefault="0087162A" w:rsidP="00A93C51">
            <w:pPr>
              <w:widowControl w:val="0"/>
              <w:spacing w:line="360" w:lineRule="auto"/>
              <w:jc w:val="both"/>
              <w:rPr>
                <w:sz w:val="20"/>
                <w:szCs w:val="20"/>
              </w:rPr>
            </w:pPr>
            <w:r w:rsidRPr="00A93C51">
              <w:rPr>
                <w:sz w:val="20"/>
                <w:szCs w:val="20"/>
              </w:rPr>
              <w:t>2</w:t>
            </w:r>
          </w:p>
        </w:tc>
        <w:tc>
          <w:tcPr>
            <w:tcW w:w="722" w:type="dxa"/>
          </w:tcPr>
          <w:p w:rsidR="0087162A" w:rsidRPr="00A93C51" w:rsidRDefault="0087162A" w:rsidP="00A93C51">
            <w:pPr>
              <w:widowControl w:val="0"/>
              <w:spacing w:line="360" w:lineRule="auto"/>
              <w:jc w:val="both"/>
              <w:rPr>
                <w:sz w:val="20"/>
                <w:szCs w:val="20"/>
              </w:rPr>
            </w:pPr>
            <w:r w:rsidRPr="00A93C51">
              <w:rPr>
                <w:sz w:val="20"/>
                <w:szCs w:val="20"/>
              </w:rPr>
              <w:t>5</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0,5</w:t>
            </w:r>
          </w:p>
        </w:tc>
        <w:tc>
          <w:tcPr>
            <w:tcW w:w="992" w:type="dxa"/>
          </w:tcPr>
          <w:p w:rsidR="0087162A" w:rsidRPr="00A93C51" w:rsidRDefault="0087162A" w:rsidP="00A93C51">
            <w:pPr>
              <w:widowControl w:val="0"/>
              <w:spacing w:line="360" w:lineRule="auto"/>
              <w:jc w:val="both"/>
              <w:rPr>
                <w:sz w:val="20"/>
                <w:szCs w:val="20"/>
              </w:rPr>
            </w:pP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0,3</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0,8</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10</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20</w:t>
            </w:r>
          </w:p>
        </w:tc>
      </w:tr>
      <w:tr w:rsidR="0087162A" w:rsidRPr="00A93C51" w:rsidTr="00A93C51">
        <w:trPr>
          <w:trHeight w:val="160"/>
        </w:trPr>
        <w:tc>
          <w:tcPr>
            <w:tcW w:w="992" w:type="dxa"/>
          </w:tcPr>
          <w:p w:rsidR="0087162A" w:rsidRPr="00A93C51" w:rsidRDefault="0087162A" w:rsidP="00A93C51">
            <w:pPr>
              <w:widowControl w:val="0"/>
              <w:spacing w:line="360" w:lineRule="auto"/>
              <w:jc w:val="both"/>
              <w:rPr>
                <w:sz w:val="20"/>
                <w:szCs w:val="20"/>
              </w:rPr>
            </w:pPr>
            <w:r w:rsidRPr="00A93C51">
              <w:rPr>
                <w:sz w:val="20"/>
                <w:szCs w:val="20"/>
              </w:rPr>
              <w:t>За 2 мес.</w:t>
            </w:r>
          </w:p>
        </w:tc>
        <w:tc>
          <w:tcPr>
            <w:tcW w:w="851" w:type="dxa"/>
          </w:tcPr>
          <w:p w:rsidR="0087162A" w:rsidRPr="00A93C51" w:rsidRDefault="0087162A" w:rsidP="00A93C51">
            <w:pPr>
              <w:widowControl w:val="0"/>
              <w:spacing w:line="360" w:lineRule="auto"/>
              <w:jc w:val="both"/>
              <w:rPr>
                <w:sz w:val="20"/>
                <w:szCs w:val="20"/>
              </w:rPr>
            </w:pPr>
          </w:p>
        </w:tc>
        <w:tc>
          <w:tcPr>
            <w:tcW w:w="1262" w:type="dxa"/>
          </w:tcPr>
          <w:p w:rsidR="0087162A" w:rsidRPr="00A93C51" w:rsidRDefault="0087162A" w:rsidP="00A93C51">
            <w:pPr>
              <w:widowControl w:val="0"/>
              <w:spacing w:line="360" w:lineRule="auto"/>
              <w:jc w:val="both"/>
              <w:rPr>
                <w:sz w:val="20"/>
                <w:szCs w:val="20"/>
              </w:rPr>
            </w:pPr>
            <w:r w:rsidRPr="00A93C51">
              <w:rPr>
                <w:sz w:val="20"/>
                <w:szCs w:val="20"/>
              </w:rPr>
              <w:t>130</w:t>
            </w:r>
          </w:p>
        </w:tc>
        <w:tc>
          <w:tcPr>
            <w:tcW w:w="722" w:type="dxa"/>
          </w:tcPr>
          <w:p w:rsidR="0087162A" w:rsidRPr="00A93C51" w:rsidRDefault="0087162A" w:rsidP="00A93C51">
            <w:pPr>
              <w:widowControl w:val="0"/>
              <w:spacing w:line="360" w:lineRule="auto"/>
              <w:jc w:val="both"/>
              <w:rPr>
                <w:sz w:val="20"/>
                <w:szCs w:val="20"/>
              </w:rPr>
            </w:pPr>
            <w:r w:rsidRPr="00A93C51">
              <w:rPr>
                <w:sz w:val="20"/>
                <w:szCs w:val="20"/>
              </w:rPr>
              <w:t>70</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10</w:t>
            </w:r>
          </w:p>
        </w:tc>
        <w:tc>
          <w:tcPr>
            <w:tcW w:w="992" w:type="dxa"/>
          </w:tcPr>
          <w:p w:rsidR="0087162A" w:rsidRPr="00A93C51" w:rsidRDefault="0087162A" w:rsidP="00A93C51">
            <w:pPr>
              <w:widowControl w:val="0"/>
              <w:spacing w:line="360" w:lineRule="auto"/>
              <w:jc w:val="both"/>
              <w:rPr>
                <w:sz w:val="20"/>
                <w:szCs w:val="20"/>
              </w:rPr>
            </w:pP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5</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17</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300</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600</w:t>
            </w:r>
          </w:p>
        </w:tc>
      </w:tr>
      <w:tr w:rsidR="0087162A" w:rsidRPr="00A93C51" w:rsidTr="00A93C51">
        <w:trPr>
          <w:trHeight w:val="24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7</w:t>
            </w: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r w:rsidRPr="00A93C51">
              <w:rPr>
                <w:sz w:val="20"/>
                <w:szCs w:val="20"/>
              </w:rPr>
              <w:t>7</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0,7</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0,3</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0,5</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1,0</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15</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20</w:t>
            </w:r>
          </w:p>
        </w:tc>
      </w:tr>
      <w:tr w:rsidR="0087162A" w:rsidRPr="00A93C51" w:rsidTr="00A93C51">
        <w:trPr>
          <w:trHeight w:val="14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8</w:t>
            </w: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r w:rsidRPr="00A93C51">
              <w:rPr>
                <w:sz w:val="20"/>
                <w:szCs w:val="20"/>
              </w:rPr>
              <w:t>7</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1,0</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0,5</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1,0</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1,2</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15</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20</w:t>
            </w:r>
          </w:p>
        </w:tc>
      </w:tr>
      <w:tr w:rsidR="0087162A" w:rsidRPr="00A93C51" w:rsidTr="00A93C51">
        <w:trPr>
          <w:trHeight w:val="22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9</w:t>
            </w: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r w:rsidRPr="00A93C51">
              <w:rPr>
                <w:sz w:val="20"/>
                <w:szCs w:val="20"/>
              </w:rPr>
              <w:t>6</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1,3</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0,7</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1,5</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1,5</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15</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20</w:t>
            </w:r>
          </w:p>
        </w:tc>
      </w:tr>
      <w:tr w:rsidR="0087162A" w:rsidRPr="00A93C51" w:rsidTr="00A93C51">
        <w:trPr>
          <w:trHeight w:val="300"/>
        </w:trPr>
        <w:tc>
          <w:tcPr>
            <w:tcW w:w="992" w:type="dxa"/>
          </w:tcPr>
          <w:p w:rsidR="0087162A" w:rsidRPr="00A93C51" w:rsidRDefault="0087162A" w:rsidP="00A93C51">
            <w:pPr>
              <w:widowControl w:val="0"/>
              <w:spacing w:line="360" w:lineRule="auto"/>
              <w:jc w:val="both"/>
              <w:rPr>
                <w:sz w:val="20"/>
                <w:szCs w:val="20"/>
              </w:rPr>
            </w:pPr>
            <w:r w:rsidRPr="00A93C51">
              <w:rPr>
                <w:sz w:val="20"/>
                <w:szCs w:val="20"/>
              </w:rPr>
              <w:t>За 3 мес.</w:t>
            </w:r>
          </w:p>
        </w:tc>
        <w:tc>
          <w:tcPr>
            <w:tcW w:w="851" w:type="dxa"/>
          </w:tcPr>
          <w:p w:rsidR="0087162A" w:rsidRPr="00A93C51" w:rsidRDefault="0087162A" w:rsidP="00A93C51">
            <w:pPr>
              <w:widowControl w:val="0"/>
              <w:spacing w:line="360" w:lineRule="auto"/>
              <w:jc w:val="both"/>
              <w:rPr>
                <w:sz w:val="20"/>
                <w:szCs w:val="20"/>
              </w:rPr>
            </w:pP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r w:rsidRPr="00A93C51">
              <w:rPr>
                <w:sz w:val="20"/>
                <w:szCs w:val="20"/>
              </w:rPr>
              <w:t>200</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30</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15</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30</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37</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450</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600</w:t>
            </w:r>
          </w:p>
        </w:tc>
      </w:tr>
      <w:tr w:rsidR="0087162A" w:rsidRPr="00A93C51" w:rsidTr="00A93C51">
        <w:trPr>
          <w:trHeight w:val="24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10</w:t>
            </w: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r w:rsidRPr="00A93C51">
              <w:rPr>
                <w:sz w:val="20"/>
                <w:szCs w:val="20"/>
              </w:rPr>
              <w:t>6</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1,5</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1,0</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1,7</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1,5</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15</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20</w:t>
            </w:r>
          </w:p>
        </w:tc>
      </w:tr>
      <w:tr w:rsidR="0087162A" w:rsidRPr="00A93C51" w:rsidTr="00A93C51">
        <w:trPr>
          <w:trHeight w:val="24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11</w:t>
            </w: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r w:rsidRPr="00A93C51">
              <w:rPr>
                <w:sz w:val="20"/>
                <w:szCs w:val="20"/>
              </w:rPr>
              <w:t>4</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1,7</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1,5</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2,0</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1,6</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15</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20</w:t>
            </w:r>
          </w:p>
        </w:tc>
      </w:tr>
      <w:tr w:rsidR="0087162A" w:rsidRPr="00A93C51" w:rsidTr="00A93C51">
        <w:trPr>
          <w:trHeight w:val="14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12</w:t>
            </w: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r w:rsidRPr="00A93C51">
              <w:rPr>
                <w:sz w:val="20"/>
                <w:szCs w:val="20"/>
              </w:rPr>
              <w:t>3</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1,8</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1,5</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2,3</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1,8</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15</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20</w:t>
            </w:r>
          </w:p>
        </w:tc>
      </w:tr>
      <w:tr w:rsidR="0087162A" w:rsidRPr="00A93C51" w:rsidTr="00A93C51">
        <w:trPr>
          <w:trHeight w:val="220"/>
        </w:trPr>
        <w:tc>
          <w:tcPr>
            <w:tcW w:w="992" w:type="dxa"/>
          </w:tcPr>
          <w:p w:rsidR="0087162A" w:rsidRPr="00A93C51" w:rsidRDefault="0087162A" w:rsidP="00A93C51">
            <w:pPr>
              <w:widowControl w:val="0"/>
              <w:spacing w:line="360" w:lineRule="auto"/>
              <w:jc w:val="both"/>
              <w:rPr>
                <w:sz w:val="20"/>
                <w:szCs w:val="20"/>
              </w:rPr>
            </w:pPr>
            <w:r w:rsidRPr="00A93C51">
              <w:rPr>
                <w:sz w:val="20"/>
                <w:szCs w:val="20"/>
              </w:rPr>
              <w:t>За 4 мес.</w:t>
            </w:r>
          </w:p>
        </w:tc>
        <w:tc>
          <w:tcPr>
            <w:tcW w:w="851" w:type="dxa"/>
          </w:tcPr>
          <w:p w:rsidR="0087162A" w:rsidRPr="00A93C51" w:rsidRDefault="0087162A" w:rsidP="00A93C51">
            <w:pPr>
              <w:widowControl w:val="0"/>
              <w:spacing w:line="360" w:lineRule="auto"/>
              <w:jc w:val="both"/>
              <w:rPr>
                <w:sz w:val="20"/>
                <w:szCs w:val="20"/>
              </w:rPr>
            </w:pP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r w:rsidRPr="00A93C51">
              <w:rPr>
                <w:sz w:val="20"/>
                <w:szCs w:val="20"/>
              </w:rPr>
              <w:t>130</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50</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40</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60</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49</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450</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600</w:t>
            </w:r>
          </w:p>
        </w:tc>
      </w:tr>
      <w:tr w:rsidR="0087162A" w:rsidRPr="00A93C51" w:rsidTr="00A93C51">
        <w:trPr>
          <w:trHeight w:val="28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13</w:t>
            </w: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2,0</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2</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2,5</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2,0</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20</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25</w:t>
            </w:r>
          </w:p>
        </w:tc>
      </w:tr>
      <w:tr w:rsidR="0087162A" w:rsidRPr="00A93C51" w:rsidTr="00A93C51">
        <w:trPr>
          <w:trHeight w:val="18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14</w:t>
            </w: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2,5</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2</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3,0</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2,0</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20</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25</w:t>
            </w:r>
          </w:p>
        </w:tc>
      </w:tr>
      <w:tr w:rsidR="0087162A" w:rsidRPr="00A93C51" w:rsidTr="00A93C51">
        <w:trPr>
          <w:trHeight w:val="26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15</w:t>
            </w: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3,0</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2</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4,0</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2,0</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20</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25</w:t>
            </w:r>
          </w:p>
        </w:tc>
      </w:tr>
      <w:tr w:rsidR="0087162A" w:rsidRPr="00A93C51" w:rsidTr="00A93C51">
        <w:trPr>
          <w:trHeight w:val="240"/>
        </w:trPr>
        <w:tc>
          <w:tcPr>
            <w:tcW w:w="992" w:type="dxa"/>
          </w:tcPr>
          <w:p w:rsidR="0087162A" w:rsidRPr="00A93C51" w:rsidRDefault="0087162A" w:rsidP="00A93C51">
            <w:pPr>
              <w:widowControl w:val="0"/>
              <w:spacing w:line="360" w:lineRule="auto"/>
              <w:jc w:val="both"/>
              <w:rPr>
                <w:sz w:val="20"/>
                <w:szCs w:val="20"/>
              </w:rPr>
            </w:pPr>
            <w:r w:rsidRPr="00A93C51">
              <w:rPr>
                <w:sz w:val="20"/>
                <w:szCs w:val="20"/>
              </w:rPr>
              <w:t>За 5 мес.</w:t>
            </w:r>
          </w:p>
        </w:tc>
        <w:tc>
          <w:tcPr>
            <w:tcW w:w="851" w:type="dxa"/>
          </w:tcPr>
          <w:p w:rsidR="0087162A" w:rsidRPr="00A93C51" w:rsidRDefault="0087162A" w:rsidP="00A93C51">
            <w:pPr>
              <w:widowControl w:val="0"/>
              <w:spacing w:line="360" w:lineRule="auto"/>
              <w:jc w:val="both"/>
              <w:rPr>
                <w:sz w:val="20"/>
                <w:szCs w:val="20"/>
              </w:rPr>
            </w:pP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75</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60</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95</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60</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600</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750</w:t>
            </w:r>
          </w:p>
        </w:tc>
      </w:tr>
      <w:tr w:rsidR="0087162A" w:rsidRPr="00A93C51" w:rsidTr="00A93C51">
        <w:trPr>
          <w:trHeight w:val="24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16</w:t>
            </w: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3,0</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3,0</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5,0</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2,0</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25</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30</w:t>
            </w:r>
          </w:p>
        </w:tc>
      </w:tr>
      <w:tr w:rsidR="0087162A" w:rsidRPr="00A93C51" w:rsidTr="00A93C51">
        <w:trPr>
          <w:trHeight w:val="14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17</w:t>
            </w: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3,0</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3,0</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5,0</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2,0</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25</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30</w:t>
            </w:r>
          </w:p>
        </w:tc>
      </w:tr>
      <w:tr w:rsidR="0087162A" w:rsidRPr="00A93C51" w:rsidTr="00A93C51">
        <w:trPr>
          <w:trHeight w:val="120"/>
        </w:trPr>
        <w:tc>
          <w:tcPr>
            <w:tcW w:w="99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18</w:t>
            </w: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3,0</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3,0</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5,0</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2,0</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25</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30</w:t>
            </w:r>
          </w:p>
        </w:tc>
      </w:tr>
      <w:tr w:rsidR="0087162A" w:rsidRPr="00A93C51" w:rsidTr="00A93C51">
        <w:trPr>
          <w:trHeight w:val="300"/>
        </w:trPr>
        <w:tc>
          <w:tcPr>
            <w:tcW w:w="992" w:type="dxa"/>
          </w:tcPr>
          <w:p w:rsidR="0087162A" w:rsidRPr="00A93C51" w:rsidRDefault="0087162A" w:rsidP="00A93C51">
            <w:pPr>
              <w:widowControl w:val="0"/>
              <w:spacing w:line="360" w:lineRule="auto"/>
              <w:jc w:val="both"/>
              <w:rPr>
                <w:sz w:val="20"/>
                <w:szCs w:val="20"/>
              </w:rPr>
            </w:pPr>
            <w:r w:rsidRPr="00A93C51">
              <w:rPr>
                <w:sz w:val="20"/>
                <w:szCs w:val="20"/>
              </w:rPr>
              <w:t>За 6 мес.</w:t>
            </w:r>
          </w:p>
        </w:tc>
        <w:tc>
          <w:tcPr>
            <w:tcW w:w="851" w:type="dxa"/>
          </w:tcPr>
          <w:p w:rsidR="0087162A" w:rsidRPr="00A93C51" w:rsidRDefault="0087162A" w:rsidP="00A93C51">
            <w:pPr>
              <w:widowControl w:val="0"/>
              <w:spacing w:line="360" w:lineRule="auto"/>
              <w:jc w:val="both"/>
              <w:rPr>
                <w:sz w:val="20"/>
                <w:szCs w:val="20"/>
              </w:rPr>
            </w:pPr>
          </w:p>
        </w:tc>
        <w:tc>
          <w:tcPr>
            <w:tcW w:w="1262" w:type="dxa"/>
          </w:tcPr>
          <w:p w:rsidR="0087162A" w:rsidRPr="00A93C51" w:rsidRDefault="0087162A" w:rsidP="00A93C51">
            <w:pPr>
              <w:widowControl w:val="0"/>
              <w:spacing w:line="360" w:lineRule="auto"/>
              <w:jc w:val="both"/>
              <w:rPr>
                <w:sz w:val="20"/>
                <w:szCs w:val="20"/>
              </w:rPr>
            </w:pPr>
          </w:p>
        </w:tc>
        <w:tc>
          <w:tcPr>
            <w:tcW w:w="722" w:type="dxa"/>
          </w:tcPr>
          <w:p w:rsidR="0087162A" w:rsidRPr="00A93C51" w:rsidRDefault="0087162A" w:rsidP="00A93C51">
            <w:pPr>
              <w:widowControl w:val="0"/>
              <w:spacing w:line="360" w:lineRule="auto"/>
              <w:jc w:val="both"/>
              <w:rPr>
                <w:sz w:val="20"/>
                <w:szCs w:val="20"/>
              </w:rPr>
            </w:pP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90</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90</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150</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60</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750</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900</w:t>
            </w:r>
          </w:p>
        </w:tc>
      </w:tr>
      <w:tr w:rsidR="0087162A" w:rsidRPr="00A93C51" w:rsidTr="00A93C51">
        <w:trPr>
          <w:trHeight w:val="205"/>
        </w:trPr>
        <w:tc>
          <w:tcPr>
            <w:tcW w:w="992" w:type="dxa"/>
          </w:tcPr>
          <w:p w:rsidR="0087162A" w:rsidRPr="00A93C51" w:rsidRDefault="0087162A" w:rsidP="00A93C51">
            <w:pPr>
              <w:widowControl w:val="0"/>
              <w:spacing w:line="360" w:lineRule="auto"/>
              <w:jc w:val="both"/>
              <w:rPr>
                <w:sz w:val="20"/>
                <w:szCs w:val="20"/>
              </w:rPr>
            </w:pPr>
            <w:r w:rsidRPr="00A93C51">
              <w:rPr>
                <w:sz w:val="20"/>
                <w:szCs w:val="20"/>
              </w:rPr>
              <w:t>Всего за 6 мес.</w:t>
            </w:r>
          </w:p>
        </w:tc>
        <w:tc>
          <w:tcPr>
            <w:tcW w:w="851" w:type="dxa"/>
          </w:tcPr>
          <w:p w:rsidR="0087162A" w:rsidRPr="00A93C51" w:rsidRDefault="0087162A" w:rsidP="00A93C51">
            <w:pPr>
              <w:widowControl w:val="0"/>
              <w:spacing w:line="360" w:lineRule="auto"/>
              <w:jc w:val="both"/>
              <w:rPr>
                <w:sz w:val="20"/>
                <w:szCs w:val="20"/>
              </w:rPr>
            </w:pPr>
          </w:p>
        </w:tc>
        <w:tc>
          <w:tcPr>
            <w:tcW w:w="1262" w:type="dxa"/>
          </w:tcPr>
          <w:p w:rsidR="0087162A" w:rsidRPr="00A93C51" w:rsidRDefault="0087162A" w:rsidP="00A93C51">
            <w:pPr>
              <w:widowControl w:val="0"/>
              <w:spacing w:line="360" w:lineRule="auto"/>
              <w:jc w:val="both"/>
              <w:rPr>
                <w:sz w:val="20"/>
                <w:szCs w:val="20"/>
              </w:rPr>
            </w:pPr>
            <w:r w:rsidRPr="00A93C51">
              <w:rPr>
                <w:sz w:val="20"/>
                <w:szCs w:val="20"/>
              </w:rPr>
              <w:t>300</w:t>
            </w:r>
          </w:p>
        </w:tc>
        <w:tc>
          <w:tcPr>
            <w:tcW w:w="722" w:type="dxa"/>
          </w:tcPr>
          <w:p w:rsidR="0087162A" w:rsidRPr="00A93C51" w:rsidRDefault="0087162A" w:rsidP="00A93C51">
            <w:pPr>
              <w:widowControl w:val="0"/>
              <w:spacing w:line="360" w:lineRule="auto"/>
              <w:jc w:val="both"/>
              <w:rPr>
                <w:sz w:val="20"/>
                <w:szCs w:val="20"/>
              </w:rPr>
            </w:pPr>
            <w:r w:rsidRPr="00A93C51">
              <w:rPr>
                <w:sz w:val="20"/>
                <w:szCs w:val="20"/>
              </w:rPr>
              <w:t>400</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255</w:t>
            </w:r>
          </w:p>
        </w:tc>
        <w:tc>
          <w:tcPr>
            <w:tcW w:w="992" w:type="dxa"/>
          </w:tcPr>
          <w:p w:rsidR="0087162A" w:rsidRPr="00A93C51" w:rsidRDefault="0087162A" w:rsidP="00A93C51">
            <w:pPr>
              <w:widowControl w:val="0"/>
              <w:spacing w:line="360" w:lineRule="auto"/>
              <w:jc w:val="both"/>
              <w:rPr>
                <w:sz w:val="20"/>
                <w:szCs w:val="20"/>
              </w:rPr>
            </w:pPr>
            <w:r w:rsidRPr="00A93C51">
              <w:rPr>
                <w:sz w:val="20"/>
                <w:szCs w:val="20"/>
              </w:rPr>
              <w:t>205</w:t>
            </w:r>
          </w:p>
        </w:tc>
        <w:tc>
          <w:tcPr>
            <w:tcW w:w="815" w:type="dxa"/>
          </w:tcPr>
          <w:p w:rsidR="0087162A" w:rsidRPr="00A93C51" w:rsidRDefault="0087162A" w:rsidP="00A93C51">
            <w:pPr>
              <w:widowControl w:val="0"/>
              <w:spacing w:line="360" w:lineRule="auto"/>
              <w:jc w:val="both"/>
              <w:rPr>
                <w:sz w:val="20"/>
                <w:szCs w:val="20"/>
              </w:rPr>
            </w:pPr>
            <w:r w:rsidRPr="00A93C51">
              <w:rPr>
                <w:sz w:val="20"/>
                <w:szCs w:val="20"/>
              </w:rPr>
              <w:t>340</w:t>
            </w:r>
          </w:p>
        </w:tc>
        <w:tc>
          <w:tcPr>
            <w:tcW w:w="726" w:type="dxa"/>
          </w:tcPr>
          <w:p w:rsidR="0087162A" w:rsidRPr="00A93C51" w:rsidRDefault="0087162A" w:rsidP="00A93C51">
            <w:pPr>
              <w:widowControl w:val="0"/>
              <w:spacing w:line="360" w:lineRule="auto"/>
              <w:jc w:val="both"/>
              <w:rPr>
                <w:sz w:val="20"/>
                <w:szCs w:val="20"/>
              </w:rPr>
            </w:pPr>
            <w:r w:rsidRPr="00A93C51">
              <w:rPr>
                <w:sz w:val="20"/>
                <w:szCs w:val="20"/>
              </w:rPr>
              <w:t>226</w:t>
            </w:r>
          </w:p>
        </w:tc>
        <w:tc>
          <w:tcPr>
            <w:tcW w:w="851" w:type="dxa"/>
          </w:tcPr>
          <w:p w:rsidR="0087162A" w:rsidRPr="00A93C51" w:rsidRDefault="0087162A" w:rsidP="00A93C51">
            <w:pPr>
              <w:widowControl w:val="0"/>
              <w:spacing w:line="360" w:lineRule="auto"/>
              <w:jc w:val="both"/>
              <w:rPr>
                <w:sz w:val="20"/>
                <w:szCs w:val="20"/>
              </w:rPr>
            </w:pPr>
            <w:r w:rsidRPr="00A93C51">
              <w:rPr>
                <w:sz w:val="20"/>
                <w:szCs w:val="20"/>
              </w:rPr>
              <w:t>2650</w:t>
            </w:r>
          </w:p>
        </w:tc>
        <w:tc>
          <w:tcPr>
            <w:tcW w:w="708" w:type="dxa"/>
          </w:tcPr>
          <w:p w:rsidR="0087162A" w:rsidRPr="00A93C51" w:rsidRDefault="0087162A" w:rsidP="00A93C51">
            <w:pPr>
              <w:widowControl w:val="0"/>
              <w:spacing w:line="360" w:lineRule="auto"/>
              <w:jc w:val="both"/>
              <w:rPr>
                <w:sz w:val="20"/>
                <w:szCs w:val="20"/>
              </w:rPr>
            </w:pPr>
            <w:r w:rsidRPr="00A93C51">
              <w:rPr>
                <w:sz w:val="20"/>
                <w:szCs w:val="20"/>
              </w:rPr>
              <w:t>3550</w:t>
            </w:r>
          </w:p>
        </w:tc>
      </w:tr>
    </w:tbl>
    <w:p w:rsidR="00A93C51" w:rsidRDefault="00A93C51" w:rsidP="00A93C51">
      <w:pPr>
        <w:widowControl w:val="0"/>
        <w:spacing w:line="360" w:lineRule="auto"/>
        <w:ind w:firstLine="709"/>
        <w:jc w:val="both"/>
      </w:pPr>
    </w:p>
    <w:p w:rsidR="0087162A" w:rsidRPr="00A93C51" w:rsidRDefault="0087162A" w:rsidP="00A93C51">
      <w:pPr>
        <w:widowControl w:val="0"/>
        <w:spacing w:line="360" w:lineRule="auto"/>
        <w:ind w:firstLine="709"/>
        <w:jc w:val="both"/>
      </w:pPr>
      <w:r w:rsidRPr="00A93C51">
        <w:t xml:space="preserve">Бобово-злаковый сенаж был хорошего качества, без посторонних примесей. </w:t>
      </w:r>
    </w:p>
    <w:p w:rsidR="0087162A" w:rsidRPr="00A93C51" w:rsidRDefault="0087162A" w:rsidP="00A93C51">
      <w:pPr>
        <w:widowControl w:val="0"/>
        <w:spacing w:line="360" w:lineRule="auto"/>
        <w:ind w:firstLine="709"/>
        <w:jc w:val="both"/>
      </w:pPr>
      <w:r w:rsidRPr="00A93C51">
        <w:t>Скармливание зерна в целом, не подготовленном виде, является не эффективным, так как снижается переваримость и усвояемость корма. Поэтому перед скармливанием зерна, его предварительно подготавливали.</w:t>
      </w:r>
    </w:p>
    <w:p w:rsidR="0087162A" w:rsidRPr="00A93C51" w:rsidRDefault="0087162A" w:rsidP="00A93C51">
      <w:pPr>
        <w:widowControl w:val="0"/>
        <w:spacing w:line="360" w:lineRule="auto"/>
        <w:ind w:firstLine="709"/>
        <w:jc w:val="both"/>
      </w:pPr>
      <w:r w:rsidRPr="00A93C51">
        <w:t>Питательность рационов животных опытн</w:t>
      </w:r>
      <w:r w:rsidR="00063326" w:rsidRPr="00A93C51">
        <w:t>ой</w:t>
      </w:r>
      <w:r w:rsidRPr="00A93C51">
        <w:t xml:space="preserve"> и контрольной групп были аналогичны. </w:t>
      </w:r>
    </w:p>
    <w:p w:rsidR="0087162A" w:rsidRPr="00A93C51" w:rsidRDefault="0087162A" w:rsidP="00A93C51">
      <w:pPr>
        <w:widowControl w:val="0"/>
        <w:spacing w:line="360" w:lineRule="auto"/>
        <w:ind w:firstLine="709"/>
        <w:jc w:val="both"/>
      </w:pPr>
      <w:r w:rsidRPr="00A93C51">
        <w:t>Таким образом, анализ данных по уровню питания, структуре рационов, наличию и соотношению основных питательных и минеральных веществ в рационах, показали их соответствие принятым нормам.</w:t>
      </w:r>
    </w:p>
    <w:p w:rsidR="0087162A" w:rsidRPr="00BF54B4" w:rsidRDefault="00691C72" w:rsidP="00691C72">
      <w:pPr>
        <w:pStyle w:val="ac"/>
        <w:widowControl w:val="0"/>
        <w:spacing w:after="0" w:line="360" w:lineRule="auto"/>
        <w:ind w:left="0" w:firstLine="709"/>
        <w:jc w:val="center"/>
        <w:rPr>
          <w:color w:val="FFFFFF"/>
        </w:rPr>
      </w:pPr>
      <w:r w:rsidRPr="00BF54B4">
        <w:rPr>
          <w:color w:val="FFFFFF"/>
        </w:rPr>
        <w:t>селен йод железо кормление теленок пробиотический</w:t>
      </w:r>
    </w:p>
    <w:p w:rsidR="0087162A" w:rsidRPr="00A93C51" w:rsidRDefault="00EA7AD5" w:rsidP="00A93C51">
      <w:pPr>
        <w:widowControl w:val="0"/>
        <w:spacing w:line="360" w:lineRule="auto"/>
        <w:ind w:firstLine="709"/>
        <w:jc w:val="both"/>
      </w:pPr>
      <w:r>
        <w:br w:type="page"/>
      </w:r>
      <w:r w:rsidR="0087162A" w:rsidRPr="00A93C51">
        <w:t>3.3 Результаты исследований</w:t>
      </w:r>
    </w:p>
    <w:p w:rsidR="00EA7AD5" w:rsidRDefault="00EA7AD5" w:rsidP="00A93C51">
      <w:pPr>
        <w:pStyle w:val="ac"/>
        <w:widowControl w:val="0"/>
        <w:spacing w:after="0" w:line="360" w:lineRule="auto"/>
        <w:ind w:left="0" w:firstLine="709"/>
        <w:jc w:val="both"/>
      </w:pPr>
    </w:p>
    <w:p w:rsidR="0087162A" w:rsidRPr="00A93C51" w:rsidRDefault="0087162A" w:rsidP="00A93C51">
      <w:pPr>
        <w:pStyle w:val="ac"/>
        <w:widowControl w:val="0"/>
        <w:spacing w:after="0" w:line="360" w:lineRule="auto"/>
        <w:ind w:left="0" w:firstLine="709"/>
        <w:jc w:val="both"/>
      </w:pPr>
      <w:r w:rsidRPr="00A93C51">
        <w:t>3.3.</w:t>
      </w:r>
      <w:r w:rsidR="004E1BFF" w:rsidRPr="00A93C51">
        <w:t>1</w:t>
      </w:r>
      <w:r w:rsidRPr="00A93C51">
        <w:t xml:space="preserve"> </w:t>
      </w:r>
      <w:r w:rsidR="009922C1" w:rsidRPr="00A93C51">
        <w:t>Интенсивность роста животных</w:t>
      </w:r>
    </w:p>
    <w:p w:rsidR="0087162A" w:rsidRPr="00A93C51" w:rsidRDefault="0087162A" w:rsidP="00A93C51">
      <w:pPr>
        <w:pStyle w:val="ac"/>
        <w:widowControl w:val="0"/>
        <w:spacing w:after="0" w:line="360" w:lineRule="auto"/>
        <w:ind w:left="0" w:firstLine="709"/>
        <w:jc w:val="both"/>
      </w:pPr>
      <w:r w:rsidRPr="00A93C51">
        <w:rPr>
          <w:rFonts w:cs="Times New Roman CYR"/>
        </w:rPr>
        <w:t xml:space="preserve">Одним из факторов, влияющих на интенсивность роста телят, является уровень кормления. </w:t>
      </w:r>
      <w:r w:rsidRPr="00A93C51">
        <w:t>Качество получаемого от коров приплода определяется генетическими и фенотипическими факторами. Наследственные факторы связаны с индивидуальными особенностями родительских пар.</w:t>
      </w:r>
    </w:p>
    <w:p w:rsidR="0087162A" w:rsidRPr="00A93C51" w:rsidRDefault="0087162A" w:rsidP="00A93C51">
      <w:pPr>
        <w:pStyle w:val="ac"/>
        <w:widowControl w:val="0"/>
        <w:spacing w:after="0" w:line="360" w:lineRule="auto"/>
        <w:ind w:left="0" w:firstLine="709"/>
        <w:jc w:val="both"/>
      </w:pPr>
      <w:r w:rsidRPr="00A93C51">
        <w:t>Поскольку группы в нашем опыте были сформированы по принципу аналогов, мы полагаем, что определяющее влияние на интенсивность роста телят, оказал уровень кормления.</w:t>
      </w:r>
    </w:p>
    <w:p w:rsidR="0087162A" w:rsidRPr="00A93C51" w:rsidRDefault="0087162A" w:rsidP="00A93C51">
      <w:pPr>
        <w:widowControl w:val="0"/>
        <w:autoSpaceDE w:val="0"/>
        <w:autoSpaceDN w:val="0"/>
        <w:adjustRightInd w:val="0"/>
        <w:spacing w:line="360" w:lineRule="auto"/>
        <w:ind w:firstLine="709"/>
        <w:jc w:val="both"/>
        <w:rPr>
          <w:rFonts w:cs="Times New Roman CYR"/>
        </w:rPr>
      </w:pPr>
      <w:r w:rsidRPr="00A93C51">
        <w:rPr>
          <w:rFonts w:cs="Times New Roman CYR"/>
        </w:rPr>
        <w:t xml:space="preserve">На основании данных научно-хозяйственного опыта установлено, что введение </w:t>
      </w:r>
      <w:r w:rsidR="00BA2061" w:rsidRPr="00A93C51">
        <w:rPr>
          <w:rFonts w:cs="Times New Roman CYR"/>
        </w:rPr>
        <w:t xml:space="preserve">наших </w:t>
      </w:r>
      <w:r w:rsidRPr="00A93C51">
        <w:rPr>
          <w:rFonts w:cs="Times New Roman CYR"/>
        </w:rPr>
        <w:t>препаратов телятам опытн</w:t>
      </w:r>
      <w:r w:rsidR="00BA2061" w:rsidRPr="00A93C51">
        <w:rPr>
          <w:rFonts w:cs="Times New Roman CYR"/>
        </w:rPr>
        <w:t>ой</w:t>
      </w:r>
      <w:r w:rsidRPr="00A93C51">
        <w:rPr>
          <w:rFonts w:cs="Times New Roman CYR"/>
        </w:rPr>
        <w:t xml:space="preserve"> групп</w:t>
      </w:r>
      <w:r w:rsidR="00BA2061" w:rsidRPr="00A93C51">
        <w:rPr>
          <w:rFonts w:cs="Times New Roman CYR"/>
        </w:rPr>
        <w:t>ы</w:t>
      </w:r>
      <w:r w:rsidRPr="00A93C51">
        <w:rPr>
          <w:rFonts w:cs="Times New Roman CYR"/>
        </w:rPr>
        <w:t xml:space="preserve"> оказало положительное влияние на увеличение приростов живой массы животных (табл.</w:t>
      </w:r>
      <w:r w:rsidR="00321F6A" w:rsidRPr="00A93C51">
        <w:rPr>
          <w:rFonts w:cs="Times New Roman CYR"/>
        </w:rPr>
        <w:t>6</w:t>
      </w:r>
      <w:r w:rsidRPr="00A93C51">
        <w:rPr>
          <w:rFonts w:cs="Times New Roman CYR"/>
        </w:rPr>
        <w:t>).</w:t>
      </w:r>
    </w:p>
    <w:p w:rsidR="0087162A" w:rsidRPr="00A93C51" w:rsidRDefault="0087162A" w:rsidP="00A93C51">
      <w:pPr>
        <w:widowControl w:val="0"/>
        <w:autoSpaceDE w:val="0"/>
        <w:autoSpaceDN w:val="0"/>
        <w:adjustRightInd w:val="0"/>
        <w:spacing w:line="360" w:lineRule="auto"/>
        <w:ind w:firstLine="709"/>
        <w:jc w:val="both"/>
        <w:rPr>
          <w:rFonts w:cs="Times New Roman CYR"/>
        </w:rPr>
      </w:pPr>
    </w:p>
    <w:p w:rsidR="00E16131" w:rsidRPr="00A93C51" w:rsidRDefault="00E16131" w:rsidP="00A93C51">
      <w:pPr>
        <w:widowControl w:val="0"/>
        <w:autoSpaceDE w:val="0"/>
        <w:autoSpaceDN w:val="0"/>
        <w:adjustRightInd w:val="0"/>
        <w:spacing w:line="360" w:lineRule="auto"/>
        <w:ind w:firstLine="709"/>
        <w:jc w:val="both"/>
        <w:rPr>
          <w:rFonts w:cs="Times New Roman CYR"/>
        </w:rPr>
      </w:pPr>
      <w:r w:rsidRPr="00A93C51">
        <w:rPr>
          <w:rFonts w:cs="Times New Roman CYR"/>
        </w:rPr>
        <w:t xml:space="preserve">Таблица </w:t>
      </w:r>
      <w:r w:rsidR="00321F6A" w:rsidRPr="00A93C51">
        <w:rPr>
          <w:rFonts w:cs="Times New Roman CYR"/>
        </w:rPr>
        <w:t>6</w:t>
      </w:r>
      <w:r w:rsidRPr="00A93C51">
        <w:rPr>
          <w:rFonts w:cs="Times New Roman CYR"/>
        </w:rPr>
        <w:t>- Динамика живой массы и среднесуточных приростов телят в период опыта, (М±m)</w:t>
      </w:r>
    </w:p>
    <w:tbl>
      <w:tblPr>
        <w:tblW w:w="8301"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1"/>
        <w:gridCol w:w="1672"/>
        <w:gridCol w:w="1418"/>
      </w:tblGrid>
      <w:tr w:rsidR="00E16131" w:rsidRPr="00EA7AD5" w:rsidTr="00EA7AD5">
        <w:tc>
          <w:tcPr>
            <w:tcW w:w="5211" w:type="dxa"/>
            <w:vMerge w:val="restart"/>
          </w:tcPr>
          <w:p w:rsidR="00E16131" w:rsidRPr="00EA7AD5" w:rsidRDefault="00E16131" w:rsidP="00EA7AD5">
            <w:pPr>
              <w:widowControl w:val="0"/>
              <w:autoSpaceDE w:val="0"/>
              <w:autoSpaceDN w:val="0"/>
              <w:adjustRightInd w:val="0"/>
              <w:spacing w:line="360" w:lineRule="auto"/>
              <w:jc w:val="both"/>
              <w:rPr>
                <w:rFonts w:cs="Times New Roman CYR"/>
                <w:sz w:val="20"/>
                <w:szCs w:val="20"/>
              </w:rPr>
            </w:pPr>
            <w:r w:rsidRPr="00EA7AD5">
              <w:rPr>
                <w:rFonts w:cs="Times New Roman CYR"/>
                <w:sz w:val="20"/>
                <w:szCs w:val="20"/>
              </w:rPr>
              <w:t>Показатель</w:t>
            </w:r>
          </w:p>
        </w:tc>
        <w:tc>
          <w:tcPr>
            <w:tcW w:w="3090" w:type="dxa"/>
            <w:gridSpan w:val="2"/>
          </w:tcPr>
          <w:p w:rsidR="00E16131" w:rsidRPr="00EA7AD5" w:rsidRDefault="00E16131" w:rsidP="00EA7AD5">
            <w:pPr>
              <w:widowControl w:val="0"/>
              <w:spacing w:line="360" w:lineRule="auto"/>
              <w:jc w:val="both"/>
              <w:rPr>
                <w:sz w:val="20"/>
                <w:szCs w:val="20"/>
              </w:rPr>
            </w:pPr>
            <w:r w:rsidRPr="00EA7AD5">
              <w:rPr>
                <w:rFonts w:cs="Times New Roman CYR"/>
                <w:sz w:val="20"/>
                <w:szCs w:val="20"/>
              </w:rPr>
              <w:t>Группа</w:t>
            </w:r>
          </w:p>
        </w:tc>
      </w:tr>
      <w:tr w:rsidR="00E16131" w:rsidRPr="00EA7AD5" w:rsidTr="00EA7AD5">
        <w:tc>
          <w:tcPr>
            <w:tcW w:w="5211" w:type="dxa"/>
            <w:vMerge/>
            <w:vAlign w:val="center"/>
          </w:tcPr>
          <w:p w:rsidR="00E16131" w:rsidRPr="00EA7AD5" w:rsidRDefault="00E16131" w:rsidP="00EA7AD5">
            <w:pPr>
              <w:widowControl w:val="0"/>
              <w:spacing w:line="360" w:lineRule="auto"/>
              <w:jc w:val="both"/>
              <w:rPr>
                <w:sz w:val="20"/>
                <w:szCs w:val="20"/>
              </w:rPr>
            </w:pPr>
          </w:p>
        </w:tc>
        <w:tc>
          <w:tcPr>
            <w:tcW w:w="1672" w:type="dxa"/>
          </w:tcPr>
          <w:p w:rsidR="00E16131" w:rsidRPr="00EA7AD5" w:rsidRDefault="00E16131" w:rsidP="00EA7AD5">
            <w:pPr>
              <w:widowControl w:val="0"/>
              <w:shd w:val="clear" w:color="auto" w:fill="FFFFFF"/>
              <w:autoSpaceDE w:val="0"/>
              <w:autoSpaceDN w:val="0"/>
              <w:adjustRightInd w:val="0"/>
              <w:spacing w:line="360" w:lineRule="auto"/>
              <w:jc w:val="both"/>
              <w:rPr>
                <w:rFonts w:cs="Times New Roman CYR"/>
                <w:sz w:val="20"/>
                <w:szCs w:val="20"/>
              </w:rPr>
            </w:pPr>
            <w:r w:rsidRPr="00EA7AD5">
              <w:rPr>
                <w:rFonts w:cs="Times New Roman CYR"/>
                <w:sz w:val="20"/>
                <w:szCs w:val="20"/>
              </w:rPr>
              <w:t>Контрольная</w:t>
            </w:r>
          </w:p>
        </w:tc>
        <w:tc>
          <w:tcPr>
            <w:tcW w:w="1418" w:type="dxa"/>
          </w:tcPr>
          <w:p w:rsidR="00E16131" w:rsidRPr="00EA7AD5" w:rsidRDefault="00E16131" w:rsidP="00EA7AD5">
            <w:pPr>
              <w:widowControl w:val="0"/>
              <w:autoSpaceDE w:val="0"/>
              <w:autoSpaceDN w:val="0"/>
              <w:adjustRightInd w:val="0"/>
              <w:spacing w:line="360" w:lineRule="auto"/>
              <w:jc w:val="both"/>
              <w:rPr>
                <w:rFonts w:cs="Times New Roman CYR"/>
                <w:sz w:val="20"/>
                <w:szCs w:val="20"/>
              </w:rPr>
            </w:pPr>
            <w:r w:rsidRPr="00EA7AD5">
              <w:rPr>
                <w:sz w:val="20"/>
                <w:szCs w:val="20"/>
              </w:rPr>
              <w:t xml:space="preserve">Опытная </w:t>
            </w:r>
          </w:p>
        </w:tc>
      </w:tr>
      <w:tr w:rsidR="00E16131" w:rsidRPr="00EA7AD5" w:rsidTr="00EA7AD5">
        <w:tc>
          <w:tcPr>
            <w:tcW w:w="5211" w:type="dxa"/>
          </w:tcPr>
          <w:p w:rsidR="00E16131" w:rsidRPr="00EA7AD5" w:rsidRDefault="00E16131" w:rsidP="00EA7AD5">
            <w:pPr>
              <w:widowControl w:val="0"/>
              <w:autoSpaceDE w:val="0"/>
              <w:autoSpaceDN w:val="0"/>
              <w:adjustRightInd w:val="0"/>
              <w:spacing w:line="360" w:lineRule="auto"/>
              <w:jc w:val="both"/>
              <w:rPr>
                <w:rFonts w:cs="Times New Roman CYR"/>
                <w:sz w:val="20"/>
                <w:szCs w:val="20"/>
              </w:rPr>
            </w:pPr>
            <w:r w:rsidRPr="00EA7AD5">
              <w:rPr>
                <w:rFonts w:cs="Times New Roman CYR"/>
                <w:sz w:val="20"/>
                <w:szCs w:val="20"/>
              </w:rPr>
              <w:t>Продолжительность опыта, дней</w:t>
            </w:r>
          </w:p>
        </w:tc>
        <w:tc>
          <w:tcPr>
            <w:tcW w:w="1672" w:type="dxa"/>
          </w:tcPr>
          <w:p w:rsidR="00E16131" w:rsidRPr="00EA7AD5" w:rsidRDefault="00E16131" w:rsidP="00EA7AD5">
            <w:pPr>
              <w:widowControl w:val="0"/>
              <w:shd w:val="clear" w:color="auto" w:fill="FFFFFF"/>
              <w:autoSpaceDE w:val="0"/>
              <w:autoSpaceDN w:val="0"/>
              <w:adjustRightInd w:val="0"/>
              <w:spacing w:line="360" w:lineRule="auto"/>
              <w:jc w:val="both"/>
              <w:rPr>
                <w:rFonts w:cs="Times New Roman CYR"/>
                <w:sz w:val="20"/>
                <w:szCs w:val="20"/>
              </w:rPr>
            </w:pPr>
            <w:r w:rsidRPr="00EA7AD5">
              <w:rPr>
                <w:rFonts w:cs="Times New Roman CYR"/>
                <w:sz w:val="20"/>
                <w:szCs w:val="20"/>
              </w:rPr>
              <w:t>150</w:t>
            </w:r>
          </w:p>
        </w:tc>
        <w:tc>
          <w:tcPr>
            <w:tcW w:w="1418" w:type="dxa"/>
          </w:tcPr>
          <w:p w:rsidR="00E16131" w:rsidRPr="00EA7AD5" w:rsidRDefault="00E16131" w:rsidP="00EA7AD5">
            <w:pPr>
              <w:widowControl w:val="0"/>
              <w:autoSpaceDE w:val="0"/>
              <w:autoSpaceDN w:val="0"/>
              <w:adjustRightInd w:val="0"/>
              <w:spacing w:line="360" w:lineRule="auto"/>
              <w:jc w:val="both"/>
              <w:rPr>
                <w:sz w:val="20"/>
                <w:szCs w:val="20"/>
              </w:rPr>
            </w:pPr>
            <w:r w:rsidRPr="00EA7AD5">
              <w:rPr>
                <w:sz w:val="20"/>
                <w:szCs w:val="20"/>
              </w:rPr>
              <w:t>150</w:t>
            </w:r>
          </w:p>
        </w:tc>
      </w:tr>
      <w:tr w:rsidR="00E16131" w:rsidRPr="00EA7AD5" w:rsidTr="00EA7AD5">
        <w:tc>
          <w:tcPr>
            <w:tcW w:w="5211" w:type="dxa"/>
            <w:vAlign w:val="center"/>
          </w:tcPr>
          <w:p w:rsidR="00E16131" w:rsidRPr="00EA7AD5" w:rsidRDefault="00E16131" w:rsidP="00EA7AD5">
            <w:pPr>
              <w:widowControl w:val="0"/>
              <w:autoSpaceDE w:val="0"/>
              <w:autoSpaceDN w:val="0"/>
              <w:adjustRightInd w:val="0"/>
              <w:spacing w:line="360" w:lineRule="auto"/>
              <w:jc w:val="both"/>
              <w:rPr>
                <w:rFonts w:cs="Times New Roman CYR"/>
                <w:sz w:val="20"/>
                <w:szCs w:val="20"/>
              </w:rPr>
            </w:pPr>
            <w:r w:rsidRPr="00EA7AD5">
              <w:rPr>
                <w:rFonts w:cs="Times New Roman CYR"/>
                <w:sz w:val="20"/>
                <w:szCs w:val="20"/>
              </w:rPr>
              <w:t>Живая масса в месячном возрасте, кг</w:t>
            </w:r>
          </w:p>
        </w:tc>
        <w:tc>
          <w:tcPr>
            <w:tcW w:w="1672" w:type="dxa"/>
          </w:tcPr>
          <w:p w:rsidR="00E16131" w:rsidRPr="00EA7AD5" w:rsidRDefault="00E16131" w:rsidP="00EA7AD5">
            <w:pPr>
              <w:widowControl w:val="0"/>
              <w:spacing w:line="360" w:lineRule="auto"/>
              <w:jc w:val="both"/>
              <w:rPr>
                <w:sz w:val="20"/>
                <w:szCs w:val="20"/>
              </w:rPr>
            </w:pPr>
            <w:r w:rsidRPr="00EA7AD5">
              <w:rPr>
                <w:sz w:val="20"/>
                <w:szCs w:val="20"/>
              </w:rPr>
              <w:t xml:space="preserve">48,8 </w:t>
            </w:r>
            <w:r w:rsidRPr="00EA7AD5">
              <w:rPr>
                <w:sz w:val="20"/>
                <w:szCs w:val="20"/>
              </w:rPr>
              <w:sym w:font="Symbol" w:char="F0B1"/>
            </w:r>
            <w:r w:rsidRPr="00EA7AD5">
              <w:rPr>
                <w:sz w:val="20"/>
                <w:szCs w:val="20"/>
              </w:rPr>
              <w:t xml:space="preserve"> 3,46</w:t>
            </w:r>
          </w:p>
        </w:tc>
        <w:tc>
          <w:tcPr>
            <w:tcW w:w="1418" w:type="dxa"/>
          </w:tcPr>
          <w:p w:rsidR="00E16131" w:rsidRPr="00EA7AD5" w:rsidRDefault="00E16131" w:rsidP="00EA7AD5">
            <w:pPr>
              <w:widowControl w:val="0"/>
              <w:autoSpaceDE w:val="0"/>
              <w:autoSpaceDN w:val="0"/>
              <w:adjustRightInd w:val="0"/>
              <w:spacing w:line="360" w:lineRule="auto"/>
              <w:jc w:val="both"/>
              <w:rPr>
                <w:rFonts w:cs="Times New Roman CYR"/>
                <w:sz w:val="20"/>
                <w:szCs w:val="20"/>
              </w:rPr>
            </w:pPr>
            <w:r w:rsidRPr="00EA7AD5">
              <w:rPr>
                <w:rFonts w:cs="Times New Roman CYR"/>
                <w:sz w:val="20"/>
                <w:szCs w:val="20"/>
              </w:rPr>
              <w:t xml:space="preserve">49,3 </w:t>
            </w:r>
            <w:r w:rsidRPr="00EA7AD5">
              <w:rPr>
                <w:sz w:val="20"/>
                <w:szCs w:val="20"/>
              </w:rPr>
              <w:sym w:font="Symbol" w:char="F0B1"/>
            </w:r>
            <w:r w:rsidRPr="00EA7AD5">
              <w:rPr>
                <w:sz w:val="20"/>
                <w:szCs w:val="20"/>
              </w:rPr>
              <w:t xml:space="preserve"> 4,05</w:t>
            </w:r>
          </w:p>
        </w:tc>
      </w:tr>
      <w:tr w:rsidR="00E16131" w:rsidRPr="00EA7AD5" w:rsidTr="00EA7AD5">
        <w:tc>
          <w:tcPr>
            <w:tcW w:w="5211" w:type="dxa"/>
            <w:vAlign w:val="center"/>
          </w:tcPr>
          <w:p w:rsidR="00E16131" w:rsidRPr="00EA7AD5" w:rsidRDefault="00E16131" w:rsidP="00EA7AD5">
            <w:pPr>
              <w:widowControl w:val="0"/>
              <w:shd w:val="clear" w:color="auto" w:fill="FFFFFF"/>
              <w:autoSpaceDE w:val="0"/>
              <w:autoSpaceDN w:val="0"/>
              <w:adjustRightInd w:val="0"/>
              <w:spacing w:line="360" w:lineRule="auto"/>
              <w:jc w:val="both"/>
              <w:rPr>
                <w:rFonts w:cs="Times New Roman CYR"/>
                <w:sz w:val="20"/>
                <w:szCs w:val="20"/>
              </w:rPr>
            </w:pPr>
            <w:r w:rsidRPr="00EA7AD5">
              <w:rPr>
                <w:rFonts w:cs="Times New Roman CYR"/>
                <w:sz w:val="20"/>
                <w:szCs w:val="20"/>
              </w:rPr>
              <w:t>Живая масса в 6 месяцев, кг</w:t>
            </w:r>
          </w:p>
        </w:tc>
        <w:tc>
          <w:tcPr>
            <w:tcW w:w="1672" w:type="dxa"/>
          </w:tcPr>
          <w:p w:rsidR="00E16131" w:rsidRPr="00EA7AD5" w:rsidRDefault="00E16131" w:rsidP="00EA7AD5">
            <w:pPr>
              <w:widowControl w:val="0"/>
              <w:spacing w:line="360" w:lineRule="auto"/>
              <w:jc w:val="both"/>
              <w:rPr>
                <w:sz w:val="20"/>
                <w:szCs w:val="20"/>
              </w:rPr>
            </w:pPr>
            <w:r w:rsidRPr="00EA7AD5">
              <w:rPr>
                <w:sz w:val="20"/>
                <w:szCs w:val="20"/>
              </w:rPr>
              <w:t xml:space="preserve">170,2 </w:t>
            </w:r>
            <w:r w:rsidRPr="00EA7AD5">
              <w:rPr>
                <w:sz w:val="20"/>
                <w:szCs w:val="20"/>
              </w:rPr>
              <w:sym w:font="Symbol" w:char="F0B1"/>
            </w:r>
            <w:r w:rsidRPr="00EA7AD5">
              <w:rPr>
                <w:sz w:val="20"/>
                <w:szCs w:val="20"/>
              </w:rPr>
              <w:t xml:space="preserve"> 1,14</w:t>
            </w:r>
          </w:p>
        </w:tc>
        <w:tc>
          <w:tcPr>
            <w:tcW w:w="1418" w:type="dxa"/>
          </w:tcPr>
          <w:p w:rsidR="00E16131" w:rsidRPr="00EA7AD5" w:rsidRDefault="00E16131" w:rsidP="00EA7AD5">
            <w:pPr>
              <w:widowControl w:val="0"/>
              <w:autoSpaceDE w:val="0"/>
              <w:autoSpaceDN w:val="0"/>
              <w:adjustRightInd w:val="0"/>
              <w:spacing w:line="360" w:lineRule="auto"/>
              <w:jc w:val="both"/>
              <w:rPr>
                <w:rFonts w:cs="Times New Roman CYR"/>
                <w:sz w:val="20"/>
                <w:szCs w:val="20"/>
              </w:rPr>
            </w:pPr>
            <w:r w:rsidRPr="00EA7AD5">
              <w:rPr>
                <w:rFonts w:cs="Times New Roman CYR"/>
                <w:sz w:val="20"/>
                <w:szCs w:val="20"/>
              </w:rPr>
              <w:t xml:space="preserve">181,5 </w:t>
            </w:r>
            <w:r w:rsidRPr="00EA7AD5">
              <w:rPr>
                <w:sz w:val="20"/>
                <w:szCs w:val="20"/>
              </w:rPr>
              <w:sym w:font="Symbol" w:char="F0B1"/>
            </w:r>
            <w:r w:rsidRPr="00EA7AD5">
              <w:rPr>
                <w:sz w:val="20"/>
                <w:szCs w:val="20"/>
              </w:rPr>
              <w:t xml:space="preserve"> 2,95*</w:t>
            </w:r>
          </w:p>
        </w:tc>
      </w:tr>
      <w:tr w:rsidR="00E16131" w:rsidRPr="00EA7AD5" w:rsidTr="00EA7AD5">
        <w:tc>
          <w:tcPr>
            <w:tcW w:w="5211" w:type="dxa"/>
            <w:vAlign w:val="center"/>
          </w:tcPr>
          <w:p w:rsidR="00E16131" w:rsidRPr="00EA7AD5" w:rsidRDefault="00E16131" w:rsidP="00EA7AD5">
            <w:pPr>
              <w:widowControl w:val="0"/>
              <w:shd w:val="clear" w:color="auto" w:fill="FFFFFF"/>
              <w:autoSpaceDE w:val="0"/>
              <w:autoSpaceDN w:val="0"/>
              <w:adjustRightInd w:val="0"/>
              <w:spacing w:line="360" w:lineRule="auto"/>
              <w:jc w:val="both"/>
              <w:rPr>
                <w:rFonts w:cs="Times New Roman CYR"/>
                <w:sz w:val="20"/>
                <w:szCs w:val="20"/>
              </w:rPr>
            </w:pPr>
            <w:r w:rsidRPr="00EA7AD5">
              <w:rPr>
                <w:rFonts w:cs="Times New Roman CYR"/>
                <w:sz w:val="20"/>
                <w:szCs w:val="20"/>
              </w:rPr>
              <w:t>Среднесуточный прирост, г</w:t>
            </w:r>
          </w:p>
        </w:tc>
        <w:tc>
          <w:tcPr>
            <w:tcW w:w="1672" w:type="dxa"/>
            <w:vAlign w:val="center"/>
          </w:tcPr>
          <w:p w:rsidR="00E16131" w:rsidRPr="00EA7AD5" w:rsidRDefault="00E16131" w:rsidP="00EA7AD5">
            <w:pPr>
              <w:widowControl w:val="0"/>
              <w:shd w:val="clear" w:color="auto" w:fill="FFFFFF"/>
              <w:autoSpaceDE w:val="0"/>
              <w:autoSpaceDN w:val="0"/>
              <w:adjustRightInd w:val="0"/>
              <w:spacing w:line="360" w:lineRule="auto"/>
              <w:jc w:val="both"/>
              <w:rPr>
                <w:rFonts w:cs="Times New Roman CYR"/>
                <w:sz w:val="20"/>
                <w:szCs w:val="20"/>
              </w:rPr>
            </w:pPr>
            <w:r w:rsidRPr="00EA7AD5">
              <w:rPr>
                <w:rFonts w:cs="Times New Roman CYR"/>
                <w:sz w:val="20"/>
                <w:szCs w:val="20"/>
              </w:rPr>
              <w:t xml:space="preserve">808 </w:t>
            </w:r>
            <w:r w:rsidRPr="00EA7AD5">
              <w:rPr>
                <w:sz w:val="20"/>
                <w:szCs w:val="20"/>
              </w:rPr>
              <w:sym w:font="Symbol" w:char="F0B1"/>
            </w:r>
            <w:r w:rsidRPr="00EA7AD5">
              <w:rPr>
                <w:sz w:val="20"/>
                <w:szCs w:val="20"/>
              </w:rPr>
              <w:t xml:space="preserve"> 7,05</w:t>
            </w:r>
          </w:p>
        </w:tc>
        <w:tc>
          <w:tcPr>
            <w:tcW w:w="1418" w:type="dxa"/>
          </w:tcPr>
          <w:p w:rsidR="00E16131" w:rsidRPr="00EA7AD5" w:rsidRDefault="00E16131" w:rsidP="00EA7AD5">
            <w:pPr>
              <w:widowControl w:val="0"/>
              <w:autoSpaceDE w:val="0"/>
              <w:autoSpaceDN w:val="0"/>
              <w:adjustRightInd w:val="0"/>
              <w:spacing w:line="360" w:lineRule="auto"/>
              <w:jc w:val="both"/>
              <w:rPr>
                <w:rFonts w:cs="Times New Roman CYR"/>
                <w:sz w:val="20"/>
                <w:szCs w:val="20"/>
              </w:rPr>
            </w:pPr>
            <w:r w:rsidRPr="00EA7AD5">
              <w:rPr>
                <w:rFonts w:cs="Times New Roman CYR"/>
                <w:sz w:val="20"/>
                <w:szCs w:val="20"/>
              </w:rPr>
              <w:t xml:space="preserve">881 </w:t>
            </w:r>
            <w:r w:rsidRPr="00EA7AD5">
              <w:rPr>
                <w:sz w:val="20"/>
                <w:szCs w:val="20"/>
              </w:rPr>
              <w:sym w:font="Symbol" w:char="F0B1"/>
            </w:r>
            <w:r w:rsidRPr="00EA7AD5">
              <w:rPr>
                <w:sz w:val="20"/>
                <w:szCs w:val="20"/>
              </w:rPr>
              <w:t xml:space="preserve"> 5,51*</w:t>
            </w:r>
          </w:p>
        </w:tc>
      </w:tr>
      <w:tr w:rsidR="00E16131" w:rsidRPr="00EA7AD5" w:rsidTr="00EA7AD5">
        <w:tc>
          <w:tcPr>
            <w:tcW w:w="5211" w:type="dxa"/>
            <w:vAlign w:val="center"/>
          </w:tcPr>
          <w:p w:rsidR="00E16131" w:rsidRPr="00EA7AD5" w:rsidRDefault="00E16131" w:rsidP="00EA7AD5">
            <w:pPr>
              <w:widowControl w:val="0"/>
              <w:shd w:val="clear" w:color="auto" w:fill="FFFFFF"/>
              <w:autoSpaceDE w:val="0"/>
              <w:autoSpaceDN w:val="0"/>
              <w:adjustRightInd w:val="0"/>
              <w:spacing w:line="360" w:lineRule="auto"/>
              <w:jc w:val="both"/>
              <w:rPr>
                <w:rFonts w:cs="Times New Roman CYR"/>
                <w:sz w:val="20"/>
                <w:szCs w:val="20"/>
              </w:rPr>
            </w:pPr>
            <w:r w:rsidRPr="00EA7AD5">
              <w:rPr>
                <w:rFonts w:cs="Times New Roman CYR"/>
                <w:sz w:val="20"/>
                <w:szCs w:val="20"/>
              </w:rPr>
              <w:t>Валовый прирост, кг</w:t>
            </w:r>
          </w:p>
        </w:tc>
        <w:tc>
          <w:tcPr>
            <w:tcW w:w="1672" w:type="dxa"/>
            <w:vAlign w:val="center"/>
          </w:tcPr>
          <w:p w:rsidR="00E16131" w:rsidRPr="00EA7AD5" w:rsidRDefault="00E16131" w:rsidP="00EA7AD5">
            <w:pPr>
              <w:widowControl w:val="0"/>
              <w:shd w:val="clear" w:color="auto" w:fill="FFFFFF"/>
              <w:autoSpaceDE w:val="0"/>
              <w:autoSpaceDN w:val="0"/>
              <w:adjustRightInd w:val="0"/>
              <w:spacing w:line="360" w:lineRule="auto"/>
              <w:jc w:val="both"/>
              <w:rPr>
                <w:rFonts w:cs="Times New Roman CYR"/>
                <w:sz w:val="20"/>
                <w:szCs w:val="20"/>
              </w:rPr>
            </w:pPr>
            <w:r w:rsidRPr="00EA7AD5">
              <w:rPr>
                <w:rFonts w:cs="Times New Roman CYR"/>
                <w:sz w:val="20"/>
                <w:szCs w:val="20"/>
              </w:rPr>
              <w:t>121,</w:t>
            </w:r>
            <w:r w:rsidR="006E4019" w:rsidRPr="00EA7AD5">
              <w:rPr>
                <w:rFonts w:cs="Times New Roman CYR"/>
                <w:sz w:val="20"/>
                <w:szCs w:val="20"/>
              </w:rPr>
              <w:t>4</w:t>
            </w:r>
          </w:p>
        </w:tc>
        <w:tc>
          <w:tcPr>
            <w:tcW w:w="1418" w:type="dxa"/>
          </w:tcPr>
          <w:p w:rsidR="00E16131" w:rsidRPr="00EA7AD5" w:rsidRDefault="00E16131" w:rsidP="00EA7AD5">
            <w:pPr>
              <w:widowControl w:val="0"/>
              <w:autoSpaceDE w:val="0"/>
              <w:autoSpaceDN w:val="0"/>
              <w:adjustRightInd w:val="0"/>
              <w:spacing w:line="360" w:lineRule="auto"/>
              <w:jc w:val="both"/>
              <w:rPr>
                <w:rFonts w:cs="Times New Roman CYR"/>
                <w:sz w:val="20"/>
                <w:szCs w:val="20"/>
              </w:rPr>
            </w:pPr>
            <w:r w:rsidRPr="00EA7AD5">
              <w:rPr>
                <w:rFonts w:cs="Times New Roman CYR"/>
                <w:sz w:val="20"/>
                <w:szCs w:val="20"/>
              </w:rPr>
              <w:t>132,2</w:t>
            </w:r>
          </w:p>
        </w:tc>
      </w:tr>
      <w:tr w:rsidR="00E16131" w:rsidRPr="00EA7AD5" w:rsidTr="00EA7AD5">
        <w:tc>
          <w:tcPr>
            <w:tcW w:w="5211" w:type="dxa"/>
            <w:vAlign w:val="center"/>
          </w:tcPr>
          <w:p w:rsidR="00E16131" w:rsidRPr="00EA7AD5" w:rsidRDefault="00E16131" w:rsidP="00EA7AD5">
            <w:pPr>
              <w:widowControl w:val="0"/>
              <w:shd w:val="clear" w:color="auto" w:fill="FFFFFF"/>
              <w:autoSpaceDE w:val="0"/>
              <w:autoSpaceDN w:val="0"/>
              <w:adjustRightInd w:val="0"/>
              <w:spacing w:line="360" w:lineRule="auto"/>
              <w:jc w:val="both"/>
              <w:rPr>
                <w:rFonts w:cs="Times New Roman CYR"/>
                <w:sz w:val="20"/>
                <w:szCs w:val="20"/>
              </w:rPr>
            </w:pPr>
            <w:r w:rsidRPr="00EA7AD5">
              <w:rPr>
                <w:rFonts w:cs="Times New Roman CYR"/>
                <w:sz w:val="20"/>
                <w:szCs w:val="20"/>
              </w:rPr>
              <w:t xml:space="preserve">Затраты корма на </w:t>
            </w:r>
            <w:smartTag w:uri="urn:schemas-microsoft-com:office:smarttags" w:element="metricconverter">
              <w:smartTagPr>
                <w:attr w:name="ProductID" w:val="1 кг"/>
              </w:smartTagPr>
              <w:r w:rsidRPr="00EA7AD5">
                <w:rPr>
                  <w:rFonts w:cs="Times New Roman CYR"/>
                  <w:sz w:val="20"/>
                  <w:szCs w:val="20"/>
                </w:rPr>
                <w:t>1 кг</w:t>
              </w:r>
            </w:smartTag>
            <w:r w:rsidRPr="00EA7AD5">
              <w:rPr>
                <w:rFonts w:cs="Times New Roman CYR"/>
                <w:sz w:val="20"/>
                <w:szCs w:val="20"/>
              </w:rPr>
              <w:t xml:space="preserve"> прироста живой массы, корм.</w:t>
            </w:r>
            <w:r w:rsidR="00EA7AD5">
              <w:rPr>
                <w:rFonts w:cs="Times New Roman CYR"/>
                <w:sz w:val="20"/>
                <w:szCs w:val="20"/>
              </w:rPr>
              <w:t xml:space="preserve"> </w:t>
            </w:r>
            <w:r w:rsidRPr="00EA7AD5">
              <w:rPr>
                <w:rFonts w:cs="Times New Roman CYR"/>
                <w:sz w:val="20"/>
                <w:szCs w:val="20"/>
              </w:rPr>
              <w:t>ед.</w:t>
            </w:r>
          </w:p>
        </w:tc>
        <w:tc>
          <w:tcPr>
            <w:tcW w:w="1672" w:type="dxa"/>
            <w:vAlign w:val="center"/>
          </w:tcPr>
          <w:p w:rsidR="00E16131" w:rsidRPr="00EA7AD5" w:rsidRDefault="00E16131" w:rsidP="00EA7AD5">
            <w:pPr>
              <w:widowControl w:val="0"/>
              <w:shd w:val="clear" w:color="auto" w:fill="FFFFFF"/>
              <w:autoSpaceDE w:val="0"/>
              <w:autoSpaceDN w:val="0"/>
              <w:adjustRightInd w:val="0"/>
              <w:spacing w:line="360" w:lineRule="auto"/>
              <w:jc w:val="both"/>
              <w:rPr>
                <w:rFonts w:cs="Times New Roman CYR"/>
                <w:sz w:val="20"/>
                <w:szCs w:val="20"/>
              </w:rPr>
            </w:pPr>
            <w:r w:rsidRPr="00EA7AD5">
              <w:rPr>
                <w:rFonts w:cs="Times New Roman CYR"/>
                <w:sz w:val="20"/>
                <w:szCs w:val="20"/>
              </w:rPr>
              <w:t>6,98</w:t>
            </w:r>
          </w:p>
        </w:tc>
        <w:tc>
          <w:tcPr>
            <w:tcW w:w="1418" w:type="dxa"/>
          </w:tcPr>
          <w:p w:rsidR="00E16131" w:rsidRPr="00EA7AD5" w:rsidRDefault="00E16131" w:rsidP="00EA7AD5">
            <w:pPr>
              <w:widowControl w:val="0"/>
              <w:autoSpaceDE w:val="0"/>
              <w:autoSpaceDN w:val="0"/>
              <w:adjustRightInd w:val="0"/>
              <w:spacing w:line="360" w:lineRule="auto"/>
              <w:jc w:val="both"/>
              <w:rPr>
                <w:rFonts w:cs="Times New Roman CYR"/>
                <w:sz w:val="20"/>
                <w:szCs w:val="20"/>
              </w:rPr>
            </w:pPr>
            <w:r w:rsidRPr="00EA7AD5">
              <w:rPr>
                <w:rFonts w:cs="Times New Roman CYR"/>
                <w:sz w:val="20"/>
                <w:szCs w:val="20"/>
              </w:rPr>
              <w:t>6,68</w:t>
            </w:r>
          </w:p>
        </w:tc>
      </w:tr>
    </w:tbl>
    <w:p w:rsidR="00E16131" w:rsidRPr="00A93C51" w:rsidRDefault="00E16131" w:rsidP="00A93C51">
      <w:pPr>
        <w:widowControl w:val="0"/>
        <w:spacing w:line="360" w:lineRule="auto"/>
        <w:ind w:firstLine="709"/>
        <w:jc w:val="both"/>
      </w:pPr>
      <w:r w:rsidRPr="00A93C51">
        <w:object w:dxaOrig="16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25pt;height:18pt" o:ole="">
            <v:imagedata r:id="rId8" o:title=""/>
          </v:shape>
          <o:OLEObject Type="Embed" ProgID="Equation.3" ShapeID="_x0000_i1025" DrawAspect="Content" ObjectID="_1543459427" r:id="rId9"/>
        </w:object>
      </w:r>
      <w:r w:rsidRPr="00A93C51">
        <w:t>Р&lt;0,05</w:t>
      </w:r>
    </w:p>
    <w:p w:rsidR="00E16131" w:rsidRPr="00A93C51" w:rsidRDefault="00E16131" w:rsidP="00A93C51">
      <w:pPr>
        <w:widowControl w:val="0"/>
        <w:spacing w:line="360" w:lineRule="auto"/>
        <w:ind w:firstLine="709"/>
        <w:jc w:val="both"/>
      </w:pPr>
    </w:p>
    <w:p w:rsidR="0087162A" w:rsidRPr="00A93C51" w:rsidRDefault="0087162A" w:rsidP="00A93C51">
      <w:pPr>
        <w:widowControl w:val="0"/>
        <w:spacing w:line="360" w:lineRule="auto"/>
        <w:ind w:firstLine="709"/>
        <w:jc w:val="both"/>
      </w:pPr>
      <w:r w:rsidRPr="00A93C51">
        <w:t>В результате наших исследований было выявлено, что в конце опыта живая масса у животных</w:t>
      </w:r>
      <w:r w:rsidR="00A93C51">
        <w:t xml:space="preserve"> </w:t>
      </w:r>
      <w:r w:rsidRPr="00A93C51">
        <w:t>опытной</w:t>
      </w:r>
      <w:r w:rsidR="00E16131" w:rsidRPr="00A93C51">
        <w:t xml:space="preserve"> группы была выше </w:t>
      </w:r>
      <w:r w:rsidRPr="00A93C51">
        <w:t xml:space="preserve">на 6,6%, среднесуточный прирост на 9,0%. Расход корма на </w:t>
      </w:r>
      <w:smartTag w:uri="urn:schemas-microsoft-com:office:smarttags" w:element="metricconverter">
        <w:smartTagPr>
          <w:attr w:name="ProductID" w:val="1 кг"/>
        </w:smartTagPr>
        <w:r w:rsidRPr="00A93C51">
          <w:t>1 кг</w:t>
        </w:r>
      </w:smartTag>
      <w:r w:rsidRPr="00A93C51">
        <w:t xml:space="preserve"> прироста был ниже у опытного поголовья на 4% по сравнению с аналогами контрольной группы.</w:t>
      </w:r>
      <w:r w:rsidR="00B063A9" w:rsidRPr="00A93C51">
        <w:t xml:space="preserve"> При этом сохранность телят опытной группы была выше, они меньше болели.</w:t>
      </w:r>
    </w:p>
    <w:p w:rsidR="0087162A" w:rsidRPr="00A93C51" w:rsidRDefault="0087162A" w:rsidP="00A93C51">
      <w:pPr>
        <w:widowControl w:val="0"/>
        <w:spacing w:line="360" w:lineRule="auto"/>
        <w:ind w:firstLine="709"/>
        <w:jc w:val="both"/>
      </w:pPr>
      <w:r w:rsidRPr="00A93C51">
        <w:t>Таким образом, внутримышечное введение препарата седимина в дозе</w:t>
      </w:r>
      <w:r w:rsidR="00A93C51">
        <w:t xml:space="preserve"> </w:t>
      </w:r>
      <w:r w:rsidRPr="00A93C51">
        <w:t>5 мл на голову</w:t>
      </w:r>
      <w:r w:rsidR="0052319E" w:rsidRPr="00A93C51">
        <w:t xml:space="preserve"> в комплексе с пробиотиком</w:t>
      </w:r>
      <w:r w:rsidRPr="00A93C51">
        <w:t>, эффективно повлияло на интенсивность роста молодняка крупного рогатого скота.</w:t>
      </w:r>
    </w:p>
    <w:p w:rsidR="0087162A" w:rsidRPr="00A93C51" w:rsidRDefault="0087162A" w:rsidP="00A93C51">
      <w:pPr>
        <w:widowControl w:val="0"/>
        <w:spacing w:line="360" w:lineRule="auto"/>
        <w:ind w:firstLine="709"/>
        <w:jc w:val="both"/>
      </w:pPr>
    </w:p>
    <w:p w:rsidR="0087162A" w:rsidRPr="00A93C51" w:rsidRDefault="0087162A" w:rsidP="00A93C51">
      <w:pPr>
        <w:pStyle w:val="ac"/>
        <w:widowControl w:val="0"/>
        <w:spacing w:after="0" w:line="360" w:lineRule="auto"/>
        <w:ind w:left="0" w:firstLine="709"/>
        <w:jc w:val="both"/>
      </w:pPr>
      <w:r w:rsidRPr="00A93C51">
        <w:t>3.3.</w:t>
      </w:r>
      <w:r w:rsidR="0052319E" w:rsidRPr="00A93C51">
        <w:t>2</w:t>
      </w:r>
      <w:r w:rsidRPr="00A93C51">
        <w:t xml:space="preserve"> Величина промеров тела телят</w:t>
      </w:r>
    </w:p>
    <w:p w:rsidR="0087162A" w:rsidRPr="00A93C51" w:rsidRDefault="0087162A" w:rsidP="00A93C51">
      <w:pPr>
        <w:widowControl w:val="0"/>
        <w:spacing w:line="360" w:lineRule="auto"/>
        <w:ind w:firstLine="709"/>
        <w:jc w:val="both"/>
      </w:pPr>
      <w:r w:rsidRPr="00A93C51">
        <w:t>Развитие полученных телят изучали путем измерения основных промеров туловища в возрасте трех и шести месяцев (табл.</w:t>
      </w:r>
      <w:r w:rsidR="00321F6A" w:rsidRPr="00A93C51">
        <w:t>7</w:t>
      </w:r>
      <w:r w:rsidRPr="00A93C51">
        <w:t>).</w:t>
      </w:r>
    </w:p>
    <w:p w:rsidR="0087162A" w:rsidRPr="00A93C51" w:rsidRDefault="0087162A" w:rsidP="00A93C51">
      <w:pPr>
        <w:widowControl w:val="0"/>
        <w:spacing w:line="360" w:lineRule="auto"/>
        <w:ind w:firstLine="709"/>
        <w:jc w:val="both"/>
      </w:pPr>
      <w:r w:rsidRPr="00A93C51">
        <w:t>Данные таблицы свидетельствуют о том, что различия между группами наблюдались почти по всем промерам.</w:t>
      </w:r>
    </w:p>
    <w:p w:rsidR="0087162A" w:rsidRPr="00A93C51" w:rsidRDefault="0087162A" w:rsidP="00A93C51">
      <w:pPr>
        <w:widowControl w:val="0"/>
        <w:spacing w:line="360" w:lineRule="auto"/>
        <w:ind w:firstLine="709"/>
        <w:jc w:val="both"/>
      </w:pPr>
      <w:r w:rsidRPr="00A93C51">
        <w:t xml:space="preserve">В возрасте 3 месяцев телята опытных групп превышали контрольных по высоте в холке на </w:t>
      </w:r>
      <w:smartTag w:uri="urn:schemas-microsoft-com:office:smarttags" w:element="metricconverter">
        <w:smartTagPr>
          <w:attr w:name="ProductID" w:val="3,3 см"/>
        </w:smartTagPr>
        <w:r w:rsidR="0052319E" w:rsidRPr="00A93C51">
          <w:t>3</w:t>
        </w:r>
        <w:r w:rsidRPr="00A93C51">
          <w:t>,3 см</w:t>
        </w:r>
      </w:smartTag>
      <w:r w:rsidRPr="00A93C51">
        <w:t xml:space="preserve">, по высоте в крестце на </w:t>
      </w:r>
      <w:smartTag w:uri="urn:schemas-microsoft-com:office:smarttags" w:element="metricconverter">
        <w:smartTagPr>
          <w:attr w:name="ProductID" w:val="2,5 см"/>
        </w:smartTagPr>
        <w:r w:rsidRPr="00A93C51">
          <w:t>2,5 см</w:t>
        </w:r>
      </w:smartTag>
      <w:r w:rsidRPr="00A93C51">
        <w:t xml:space="preserve">, по обхвату груди за лопатками на </w:t>
      </w:r>
      <w:smartTag w:uri="urn:schemas-microsoft-com:office:smarttags" w:element="metricconverter">
        <w:smartTagPr>
          <w:attr w:name="ProductID" w:val="1,6 см"/>
        </w:smartTagPr>
        <w:r w:rsidRPr="00A93C51">
          <w:t>1,6 см</w:t>
        </w:r>
      </w:smartTag>
      <w:r w:rsidRPr="00A93C51">
        <w:t xml:space="preserve"> (Р&gt; 0,05).</w:t>
      </w:r>
    </w:p>
    <w:p w:rsidR="0087162A" w:rsidRPr="00A93C51" w:rsidRDefault="0087162A" w:rsidP="00A93C51">
      <w:pPr>
        <w:widowControl w:val="0"/>
        <w:spacing w:line="360" w:lineRule="auto"/>
        <w:ind w:firstLine="709"/>
        <w:jc w:val="both"/>
      </w:pPr>
      <w:r w:rsidRPr="00A93C51">
        <w:t xml:space="preserve">К шестимесячному возрасту межгрупповые различия стали более выражены. Так, телята опытных групп превышали контрольных по высоте в холке на </w:t>
      </w:r>
      <w:smartTag w:uri="urn:schemas-microsoft-com:office:smarttags" w:element="metricconverter">
        <w:smartTagPr>
          <w:attr w:name="ProductID" w:val="2,6 см"/>
        </w:smartTagPr>
        <w:r w:rsidRPr="00A93C51">
          <w:t>2,6 см</w:t>
        </w:r>
      </w:smartTag>
      <w:r w:rsidRPr="00A93C51">
        <w:t xml:space="preserve"> (Р&gt;0,05)., по глубине в груди на </w:t>
      </w:r>
      <w:smartTag w:uri="urn:schemas-microsoft-com:office:smarttags" w:element="metricconverter">
        <w:smartTagPr>
          <w:attr w:name="ProductID" w:val="1,6 см"/>
        </w:smartTagPr>
        <w:r w:rsidRPr="00A93C51">
          <w:t>1,6 см</w:t>
        </w:r>
      </w:smartTag>
      <w:r w:rsidRPr="00A93C51">
        <w:t xml:space="preserve"> (Р&gt;0,05), по косой длине туловища на </w:t>
      </w:r>
      <w:smartTag w:uri="urn:schemas-microsoft-com:office:smarttags" w:element="metricconverter">
        <w:smartTagPr>
          <w:attr w:name="ProductID" w:val="4,5 см"/>
        </w:smartTagPr>
        <w:r w:rsidRPr="00A93C51">
          <w:t>4,5 см</w:t>
        </w:r>
      </w:smartTag>
      <w:r w:rsidRPr="00A93C51">
        <w:t xml:space="preserve"> (Р&lt;0,05), по обхвату груди за лопатками на </w:t>
      </w:r>
      <w:smartTag w:uri="urn:schemas-microsoft-com:office:smarttags" w:element="metricconverter">
        <w:smartTagPr>
          <w:attr w:name="ProductID" w:val="4,6 см"/>
        </w:smartTagPr>
        <w:r w:rsidRPr="00A93C51">
          <w:t>4,6 см</w:t>
        </w:r>
      </w:smartTag>
      <w:r w:rsidRPr="00A93C51">
        <w:t xml:space="preserve"> (Р&lt;0,05).</w:t>
      </w:r>
    </w:p>
    <w:p w:rsidR="0087162A" w:rsidRPr="00A93C51" w:rsidRDefault="0087162A" w:rsidP="00A93C51">
      <w:pPr>
        <w:widowControl w:val="0"/>
        <w:spacing w:line="360" w:lineRule="auto"/>
        <w:ind w:firstLine="709"/>
        <w:jc w:val="both"/>
      </w:pPr>
      <w:r w:rsidRPr="00A93C51">
        <w:t>Меньшую степень развития промеров у телят контрольной группы можно объяснить законом Чирвинского-Малигонова. Поскольку части тела и органы животного растут неравномерно, неудовлетворительное кормление его в тот или иной период жизни по разному влияет на их рост.</w:t>
      </w:r>
    </w:p>
    <w:p w:rsidR="0052319E" w:rsidRPr="00A93C51" w:rsidRDefault="0052319E" w:rsidP="00A93C51">
      <w:pPr>
        <w:pStyle w:val="ac"/>
        <w:widowControl w:val="0"/>
        <w:spacing w:after="0" w:line="360" w:lineRule="auto"/>
        <w:ind w:left="0" w:firstLine="709"/>
        <w:jc w:val="both"/>
      </w:pPr>
      <w:r w:rsidRPr="00A93C51">
        <w:t xml:space="preserve">Таким образом, результаты наших исследований подтверждают, что правильное, сбалансированное кормление - залог получения крепких, устойчивых к болезням телят, имеющих высокую энергию роста и развития. </w:t>
      </w:r>
    </w:p>
    <w:p w:rsidR="0087162A" w:rsidRPr="00A93C51" w:rsidRDefault="0087162A" w:rsidP="00A93C51">
      <w:pPr>
        <w:pStyle w:val="a7"/>
        <w:widowControl w:val="0"/>
        <w:spacing w:before="0" w:beforeAutospacing="0" w:after="0" w:afterAutospacing="0" w:line="360" w:lineRule="auto"/>
        <w:ind w:firstLine="709"/>
        <w:jc w:val="both"/>
        <w:rPr>
          <w:rFonts w:ascii="Times New Roman" w:hAnsi="Times New Roman" w:cs="Times New Roman"/>
          <w:color w:val="auto"/>
          <w:sz w:val="28"/>
          <w:szCs w:val="28"/>
        </w:rPr>
      </w:pPr>
    </w:p>
    <w:p w:rsidR="0087162A" w:rsidRPr="00A93C51" w:rsidRDefault="00EA7AD5" w:rsidP="00A93C51">
      <w:pPr>
        <w:pStyle w:val="a7"/>
        <w:widowControl w:val="0"/>
        <w:spacing w:before="0" w:beforeAutospacing="0" w:after="0" w:afterAutospacing="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br w:type="page"/>
      </w:r>
      <w:r w:rsidR="0087162A" w:rsidRPr="00A93C51">
        <w:rPr>
          <w:rFonts w:ascii="Times New Roman" w:hAnsi="Times New Roman" w:cs="Times New Roman"/>
          <w:color w:val="auto"/>
          <w:sz w:val="28"/>
          <w:szCs w:val="28"/>
        </w:rPr>
        <w:t>Таблица</w:t>
      </w:r>
      <w:r w:rsidR="00321F6A" w:rsidRPr="00A93C51">
        <w:rPr>
          <w:rFonts w:ascii="Times New Roman" w:hAnsi="Times New Roman" w:cs="Times New Roman"/>
          <w:color w:val="auto"/>
          <w:sz w:val="28"/>
          <w:szCs w:val="28"/>
        </w:rPr>
        <w:t xml:space="preserve"> 7</w:t>
      </w:r>
      <w:r w:rsidR="0087162A" w:rsidRPr="00A93C51">
        <w:rPr>
          <w:rFonts w:ascii="Times New Roman" w:hAnsi="Times New Roman" w:cs="Times New Roman"/>
          <w:color w:val="auto"/>
          <w:sz w:val="28"/>
          <w:szCs w:val="28"/>
        </w:rPr>
        <w:t xml:space="preserve"> - Основные промеры молодняка крупного рогатого скота</w:t>
      </w:r>
    </w:p>
    <w:tbl>
      <w:tblPr>
        <w:tblW w:w="97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1323"/>
        <w:gridCol w:w="1126"/>
        <w:gridCol w:w="1126"/>
        <w:gridCol w:w="1026"/>
        <w:gridCol w:w="1026"/>
        <w:gridCol w:w="1226"/>
        <w:gridCol w:w="1226"/>
        <w:gridCol w:w="1026"/>
      </w:tblGrid>
      <w:tr w:rsidR="0087162A" w:rsidRPr="00EA7AD5" w:rsidTr="00EA7AD5">
        <w:tc>
          <w:tcPr>
            <w:tcW w:w="675" w:type="dxa"/>
            <w:vMerge w:val="restart"/>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Возраст, мес.</w:t>
            </w:r>
          </w:p>
        </w:tc>
        <w:tc>
          <w:tcPr>
            <w:tcW w:w="1323" w:type="dxa"/>
            <w:vMerge w:val="restart"/>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Группы</w:t>
            </w:r>
          </w:p>
        </w:tc>
        <w:tc>
          <w:tcPr>
            <w:tcW w:w="7782" w:type="dxa"/>
            <w:gridSpan w:val="7"/>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Величина промеров, см</w:t>
            </w:r>
          </w:p>
        </w:tc>
      </w:tr>
      <w:tr w:rsidR="0087162A" w:rsidRPr="00EA7AD5" w:rsidTr="00EA7AD5">
        <w:tc>
          <w:tcPr>
            <w:tcW w:w="675" w:type="dxa"/>
            <w:vMerge/>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p>
        </w:tc>
        <w:tc>
          <w:tcPr>
            <w:tcW w:w="1323" w:type="dxa"/>
            <w:vMerge/>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p>
        </w:tc>
        <w:tc>
          <w:tcPr>
            <w:tcW w:w="11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Высота в холке</w:t>
            </w:r>
          </w:p>
        </w:tc>
        <w:tc>
          <w:tcPr>
            <w:tcW w:w="11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Высота в крестце</w:t>
            </w:r>
          </w:p>
        </w:tc>
        <w:tc>
          <w:tcPr>
            <w:tcW w:w="10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Глубина груди</w:t>
            </w:r>
          </w:p>
        </w:tc>
        <w:tc>
          <w:tcPr>
            <w:tcW w:w="10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Ширина в маклоках</w:t>
            </w:r>
          </w:p>
        </w:tc>
        <w:tc>
          <w:tcPr>
            <w:tcW w:w="12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Коса длина туловища</w:t>
            </w:r>
          </w:p>
        </w:tc>
        <w:tc>
          <w:tcPr>
            <w:tcW w:w="12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Обхват груди</w:t>
            </w:r>
          </w:p>
        </w:tc>
        <w:tc>
          <w:tcPr>
            <w:tcW w:w="10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Обхват пясти</w:t>
            </w:r>
          </w:p>
        </w:tc>
      </w:tr>
      <w:tr w:rsidR="0087162A" w:rsidRPr="00EA7AD5" w:rsidTr="00EA7AD5">
        <w:tc>
          <w:tcPr>
            <w:tcW w:w="675"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3 месяца</w:t>
            </w:r>
          </w:p>
        </w:tc>
        <w:tc>
          <w:tcPr>
            <w:tcW w:w="1323"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Контрольная</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 xml:space="preserve">Опытная </w:t>
            </w:r>
          </w:p>
        </w:tc>
        <w:tc>
          <w:tcPr>
            <w:tcW w:w="11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90,2</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1,25</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93,5</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1,93</w:t>
            </w:r>
          </w:p>
        </w:tc>
        <w:tc>
          <w:tcPr>
            <w:tcW w:w="11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93,6</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2,55</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96,1</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1,96</w:t>
            </w:r>
          </w:p>
        </w:tc>
        <w:tc>
          <w:tcPr>
            <w:tcW w:w="10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37,4</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3,01</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38,5</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2,43</w:t>
            </w:r>
          </w:p>
        </w:tc>
        <w:tc>
          <w:tcPr>
            <w:tcW w:w="10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23,1</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1,23</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25,2</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2,33</w:t>
            </w:r>
          </w:p>
        </w:tc>
        <w:tc>
          <w:tcPr>
            <w:tcW w:w="12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100,1</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2,99</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102,5</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3,01</w:t>
            </w:r>
          </w:p>
        </w:tc>
        <w:tc>
          <w:tcPr>
            <w:tcW w:w="12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108,2</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3,11</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109,8</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1,55</w:t>
            </w:r>
          </w:p>
        </w:tc>
        <w:tc>
          <w:tcPr>
            <w:tcW w:w="10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11,4</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2,15</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12,7</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3,58</w:t>
            </w:r>
          </w:p>
        </w:tc>
      </w:tr>
      <w:tr w:rsidR="0087162A" w:rsidRPr="00EA7AD5" w:rsidTr="00EA7AD5">
        <w:tc>
          <w:tcPr>
            <w:tcW w:w="675"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6 месяцев</w:t>
            </w:r>
          </w:p>
        </w:tc>
        <w:tc>
          <w:tcPr>
            <w:tcW w:w="1323"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Контрольная</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 xml:space="preserve">Опытная </w:t>
            </w:r>
          </w:p>
        </w:tc>
        <w:tc>
          <w:tcPr>
            <w:tcW w:w="11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100,2</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2,65</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102,6</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1,63</w:t>
            </w:r>
          </w:p>
        </w:tc>
        <w:tc>
          <w:tcPr>
            <w:tcW w:w="11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106,3</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2,12</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107,4</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2,51</w:t>
            </w:r>
          </w:p>
        </w:tc>
        <w:tc>
          <w:tcPr>
            <w:tcW w:w="10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43,2</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3,84</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44,8</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1,22</w:t>
            </w:r>
          </w:p>
        </w:tc>
        <w:tc>
          <w:tcPr>
            <w:tcW w:w="10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28,4</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1,98</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31,2</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2,45</w:t>
            </w:r>
          </w:p>
        </w:tc>
        <w:tc>
          <w:tcPr>
            <w:tcW w:w="12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115,3</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2,69</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119,8</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1,35*</w:t>
            </w:r>
          </w:p>
        </w:tc>
        <w:tc>
          <w:tcPr>
            <w:tcW w:w="12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125,6</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2,51</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130,2</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2,02*</w:t>
            </w:r>
          </w:p>
        </w:tc>
        <w:tc>
          <w:tcPr>
            <w:tcW w:w="1026" w:type="dxa"/>
          </w:tcPr>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14,3</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3,61</w:t>
            </w:r>
          </w:p>
          <w:p w:rsidR="0087162A" w:rsidRPr="00EA7AD5" w:rsidRDefault="0087162A" w:rsidP="00EA7AD5">
            <w:pPr>
              <w:pStyle w:val="a7"/>
              <w:widowControl w:val="0"/>
              <w:spacing w:before="0" w:beforeAutospacing="0" w:after="0" w:afterAutospacing="0" w:line="360" w:lineRule="auto"/>
              <w:jc w:val="both"/>
              <w:rPr>
                <w:rFonts w:ascii="Times New Roman" w:hAnsi="Times New Roman" w:cs="Times New Roman"/>
                <w:color w:val="auto"/>
                <w:sz w:val="20"/>
                <w:szCs w:val="20"/>
              </w:rPr>
            </w:pPr>
            <w:r w:rsidRPr="00EA7AD5">
              <w:rPr>
                <w:rFonts w:ascii="Times New Roman" w:hAnsi="Times New Roman" w:cs="Times New Roman"/>
                <w:color w:val="auto"/>
                <w:sz w:val="20"/>
                <w:szCs w:val="20"/>
              </w:rPr>
              <w:t>14,5</w:t>
            </w:r>
            <w:r w:rsidRPr="00EA7AD5">
              <w:rPr>
                <w:rFonts w:ascii="Times New Roman" w:hAnsi="Times New Roman" w:cs="Times New Roman"/>
                <w:color w:val="auto"/>
                <w:sz w:val="20"/>
                <w:szCs w:val="20"/>
              </w:rPr>
              <w:sym w:font="Symbol" w:char="F0B1"/>
            </w:r>
            <w:r w:rsidRPr="00EA7AD5">
              <w:rPr>
                <w:rFonts w:ascii="Times New Roman" w:hAnsi="Times New Roman" w:cs="Times New Roman"/>
                <w:color w:val="auto"/>
                <w:sz w:val="20"/>
                <w:szCs w:val="20"/>
              </w:rPr>
              <w:t>1,97</w:t>
            </w:r>
          </w:p>
        </w:tc>
      </w:tr>
    </w:tbl>
    <w:p w:rsidR="0087162A" w:rsidRPr="00A93C51" w:rsidRDefault="0087162A" w:rsidP="00A93C51">
      <w:pPr>
        <w:widowControl w:val="0"/>
        <w:spacing w:line="360" w:lineRule="auto"/>
        <w:ind w:firstLine="709"/>
        <w:jc w:val="both"/>
      </w:pPr>
      <w:r w:rsidRPr="00A93C51">
        <w:rPr>
          <w:szCs w:val="32"/>
        </w:rPr>
        <w:object w:dxaOrig="160" w:dyaOrig="360">
          <v:shape id="_x0000_i1026" type="#_x0000_t75" style="width:8.25pt;height:18pt" o:ole="">
            <v:imagedata r:id="rId8" o:title=""/>
          </v:shape>
          <o:OLEObject Type="Embed" ProgID="Equation.3" ShapeID="_x0000_i1026" DrawAspect="Content" ObjectID="_1543459428" r:id="rId10"/>
        </w:object>
      </w:r>
      <w:r w:rsidRPr="00A93C51">
        <w:t>Р&lt;0,05</w:t>
      </w:r>
    </w:p>
    <w:p w:rsidR="0087162A" w:rsidRPr="00A93C51" w:rsidRDefault="0087162A" w:rsidP="00A93C51">
      <w:pPr>
        <w:widowControl w:val="0"/>
        <w:spacing w:line="360" w:lineRule="auto"/>
        <w:ind w:firstLine="709"/>
        <w:jc w:val="both"/>
      </w:pPr>
    </w:p>
    <w:p w:rsidR="0087162A" w:rsidRPr="00A93C51" w:rsidRDefault="00EA7AD5" w:rsidP="00A93C51">
      <w:pPr>
        <w:widowControl w:val="0"/>
        <w:autoSpaceDE w:val="0"/>
        <w:autoSpaceDN w:val="0"/>
        <w:adjustRightInd w:val="0"/>
        <w:spacing w:line="360" w:lineRule="auto"/>
        <w:ind w:firstLine="709"/>
        <w:jc w:val="both"/>
        <w:rPr>
          <w:rFonts w:cs="Times New Roman CYR"/>
          <w:bCs/>
        </w:rPr>
      </w:pPr>
      <w:r>
        <w:rPr>
          <w:rFonts w:cs="Times New Roman CYR"/>
          <w:bCs/>
        </w:rPr>
        <w:t>3.4</w:t>
      </w:r>
      <w:r w:rsidR="0087162A" w:rsidRPr="00A93C51">
        <w:rPr>
          <w:rFonts w:cs="Times New Roman CYR"/>
          <w:bCs/>
        </w:rPr>
        <w:t xml:space="preserve"> Экономическая эффективность результатов работы</w:t>
      </w:r>
    </w:p>
    <w:p w:rsidR="0087162A" w:rsidRPr="00A93C51" w:rsidRDefault="0087162A" w:rsidP="00A93C51">
      <w:pPr>
        <w:widowControl w:val="0"/>
        <w:autoSpaceDE w:val="0"/>
        <w:autoSpaceDN w:val="0"/>
        <w:adjustRightInd w:val="0"/>
        <w:spacing w:line="360" w:lineRule="auto"/>
        <w:ind w:firstLine="709"/>
        <w:jc w:val="both"/>
        <w:rPr>
          <w:rFonts w:cs="Times New Roman CYR"/>
          <w:bCs/>
        </w:rPr>
      </w:pPr>
    </w:p>
    <w:p w:rsidR="0087162A" w:rsidRPr="00A93C51" w:rsidRDefault="0087162A" w:rsidP="00A93C51">
      <w:pPr>
        <w:widowControl w:val="0"/>
        <w:tabs>
          <w:tab w:val="left" w:pos="708"/>
          <w:tab w:val="center" w:pos="4677"/>
          <w:tab w:val="right" w:pos="9355"/>
        </w:tabs>
        <w:autoSpaceDE w:val="0"/>
        <w:autoSpaceDN w:val="0"/>
        <w:adjustRightInd w:val="0"/>
        <w:spacing w:line="360" w:lineRule="auto"/>
        <w:ind w:firstLine="709"/>
        <w:jc w:val="both"/>
        <w:rPr>
          <w:rFonts w:cs="Times New Roman CYR"/>
        </w:rPr>
      </w:pPr>
      <w:r w:rsidRPr="00A93C51">
        <w:rPr>
          <w:rFonts w:cs="Times New Roman CYR"/>
        </w:rPr>
        <w:t>Основным показателем, характеризующим экономическую эффективность введения препарат</w:t>
      </w:r>
      <w:r w:rsidR="0052319E" w:rsidRPr="00A93C51">
        <w:rPr>
          <w:rFonts w:cs="Times New Roman CYR"/>
        </w:rPr>
        <w:t>а</w:t>
      </w:r>
      <w:r w:rsidRPr="00A93C51">
        <w:rPr>
          <w:rFonts w:cs="Times New Roman CYR"/>
        </w:rPr>
        <w:t xml:space="preserve"> седимина и </w:t>
      </w:r>
      <w:r w:rsidR="0052319E" w:rsidRPr="00A93C51">
        <w:rPr>
          <w:rFonts w:cs="Times New Roman CYR"/>
        </w:rPr>
        <w:t>Сиб Мос ПРО</w:t>
      </w:r>
      <w:r w:rsidRPr="00A93C51">
        <w:rPr>
          <w:rFonts w:cs="Times New Roman CYR"/>
        </w:rPr>
        <w:t xml:space="preserve"> является экономический эффект, который определяли с учетом затрат и полученной выручки от реализации животных и дополнительно полученной продукции (табл.</w:t>
      </w:r>
      <w:r w:rsidR="00321F6A" w:rsidRPr="00A93C51">
        <w:rPr>
          <w:rFonts w:cs="Times New Roman CYR"/>
        </w:rPr>
        <w:t>8</w:t>
      </w:r>
      <w:r w:rsidRPr="00A93C51">
        <w:rPr>
          <w:rFonts w:cs="Times New Roman CYR"/>
        </w:rPr>
        <w:t>).</w:t>
      </w:r>
    </w:p>
    <w:p w:rsidR="0066174B" w:rsidRPr="00A93C51" w:rsidRDefault="0066174B" w:rsidP="00A93C51">
      <w:pPr>
        <w:widowControl w:val="0"/>
        <w:tabs>
          <w:tab w:val="left" w:pos="708"/>
          <w:tab w:val="center" w:pos="4677"/>
          <w:tab w:val="right" w:pos="9355"/>
        </w:tabs>
        <w:autoSpaceDE w:val="0"/>
        <w:autoSpaceDN w:val="0"/>
        <w:adjustRightInd w:val="0"/>
        <w:spacing w:line="360" w:lineRule="auto"/>
        <w:ind w:firstLine="709"/>
        <w:jc w:val="both"/>
        <w:rPr>
          <w:rFonts w:cs="Times New Roman CYR"/>
        </w:rPr>
      </w:pPr>
    </w:p>
    <w:p w:rsidR="00EA7AD5" w:rsidRDefault="0087162A" w:rsidP="00A93C51">
      <w:pPr>
        <w:widowControl w:val="0"/>
        <w:tabs>
          <w:tab w:val="left" w:pos="708"/>
          <w:tab w:val="center" w:pos="4677"/>
          <w:tab w:val="right" w:pos="9355"/>
        </w:tabs>
        <w:autoSpaceDE w:val="0"/>
        <w:autoSpaceDN w:val="0"/>
        <w:adjustRightInd w:val="0"/>
        <w:spacing w:line="360" w:lineRule="auto"/>
        <w:ind w:firstLine="709"/>
        <w:jc w:val="both"/>
        <w:rPr>
          <w:rFonts w:cs="Times New Roman CYR"/>
        </w:rPr>
      </w:pPr>
      <w:r w:rsidRPr="00A93C51">
        <w:rPr>
          <w:rFonts w:cs="Times New Roman CYR"/>
        </w:rPr>
        <w:t>Таблица</w:t>
      </w:r>
      <w:r w:rsidR="00A93C51">
        <w:rPr>
          <w:rFonts w:cs="Times New Roman CYR"/>
        </w:rPr>
        <w:t xml:space="preserve"> </w:t>
      </w:r>
      <w:r w:rsidR="00321F6A" w:rsidRPr="00A93C51">
        <w:rPr>
          <w:rFonts w:cs="Times New Roman CYR"/>
        </w:rPr>
        <w:t>8</w:t>
      </w:r>
    </w:p>
    <w:p w:rsidR="0087162A" w:rsidRPr="00A93C51" w:rsidRDefault="0087162A" w:rsidP="00A93C51">
      <w:pPr>
        <w:widowControl w:val="0"/>
        <w:tabs>
          <w:tab w:val="left" w:pos="708"/>
          <w:tab w:val="center" w:pos="4677"/>
          <w:tab w:val="right" w:pos="9355"/>
        </w:tabs>
        <w:autoSpaceDE w:val="0"/>
        <w:autoSpaceDN w:val="0"/>
        <w:adjustRightInd w:val="0"/>
        <w:spacing w:line="360" w:lineRule="auto"/>
        <w:ind w:firstLine="709"/>
        <w:jc w:val="both"/>
        <w:rPr>
          <w:rFonts w:cs="Times New Roman CYR"/>
        </w:rPr>
      </w:pPr>
      <w:r w:rsidRPr="00A93C51">
        <w:rPr>
          <w:rFonts w:cs="Times New Roman CYR"/>
        </w:rPr>
        <w:t>Экономическая эффективность влияния</w:t>
      </w:r>
      <w:r w:rsidR="00A93C51">
        <w:rPr>
          <w:rFonts w:cs="Times New Roman CYR"/>
        </w:rPr>
        <w:t xml:space="preserve"> </w:t>
      </w:r>
      <w:r w:rsidRPr="00A93C51">
        <w:rPr>
          <w:rFonts w:cs="Times New Roman CYR"/>
        </w:rPr>
        <w:t>препаратов на продуктивность телят</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67"/>
        <w:gridCol w:w="1520"/>
        <w:gridCol w:w="1276"/>
      </w:tblGrid>
      <w:tr w:rsidR="0052319E" w:rsidRPr="00EA7AD5" w:rsidTr="00EA7AD5">
        <w:tc>
          <w:tcPr>
            <w:tcW w:w="4967" w:type="dxa"/>
            <w:vMerge w:val="restart"/>
          </w:tcPr>
          <w:p w:rsidR="0052319E"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Показатель</w:t>
            </w:r>
          </w:p>
        </w:tc>
        <w:tc>
          <w:tcPr>
            <w:tcW w:w="2796" w:type="dxa"/>
            <w:gridSpan w:val="2"/>
          </w:tcPr>
          <w:p w:rsidR="0052319E"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Группа</w:t>
            </w:r>
          </w:p>
        </w:tc>
      </w:tr>
      <w:tr w:rsidR="0052319E" w:rsidRPr="00EA7AD5" w:rsidTr="00EA7AD5">
        <w:tc>
          <w:tcPr>
            <w:tcW w:w="4967" w:type="dxa"/>
            <w:vMerge/>
          </w:tcPr>
          <w:p w:rsidR="0052319E" w:rsidRPr="00EA7AD5" w:rsidRDefault="0052319E"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p>
        </w:tc>
        <w:tc>
          <w:tcPr>
            <w:tcW w:w="1520" w:type="dxa"/>
          </w:tcPr>
          <w:p w:rsidR="0052319E"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Контрольная</w:t>
            </w:r>
          </w:p>
        </w:tc>
        <w:tc>
          <w:tcPr>
            <w:tcW w:w="1276" w:type="dxa"/>
          </w:tcPr>
          <w:p w:rsidR="0052319E"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Опытная</w:t>
            </w:r>
          </w:p>
        </w:tc>
      </w:tr>
      <w:tr w:rsidR="0066174B" w:rsidRPr="00EA7AD5" w:rsidTr="00EA7AD5">
        <w:tc>
          <w:tcPr>
            <w:tcW w:w="4967"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Количество животных, гол.</w:t>
            </w:r>
          </w:p>
        </w:tc>
        <w:tc>
          <w:tcPr>
            <w:tcW w:w="1520"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8</w:t>
            </w:r>
          </w:p>
        </w:tc>
        <w:tc>
          <w:tcPr>
            <w:tcW w:w="1276"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8</w:t>
            </w:r>
          </w:p>
        </w:tc>
      </w:tr>
      <w:tr w:rsidR="0066174B" w:rsidRPr="00EA7AD5" w:rsidTr="00EA7AD5">
        <w:tc>
          <w:tcPr>
            <w:tcW w:w="4967"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Продолжительность опыта, дней</w:t>
            </w:r>
          </w:p>
        </w:tc>
        <w:tc>
          <w:tcPr>
            <w:tcW w:w="1520" w:type="dxa"/>
          </w:tcPr>
          <w:p w:rsidR="0066174B" w:rsidRPr="00EA7AD5" w:rsidRDefault="0066174B" w:rsidP="00EA7AD5">
            <w:pPr>
              <w:widowControl w:val="0"/>
              <w:shd w:val="clear" w:color="auto" w:fill="FFFFFF"/>
              <w:autoSpaceDE w:val="0"/>
              <w:autoSpaceDN w:val="0"/>
              <w:adjustRightInd w:val="0"/>
              <w:spacing w:line="360" w:lineRule="auto"/>
              <w:jc w:val="both"/>
              <w:rPr>
                <w:rFonts w:cs="Times New Roman CYR"/>
                <w:sz w:val="20"/>
                <w:szCs w:val="20"/>
              </w:rPr>
            </w:pPr>
            <w:r w:rsidRPr="00EA7AD5">
              <w:rPr>
                <w:rFonts w:cs="Times New Roman CYR"/>
                <w:sz w:val="20"/>
                <w:szCs w:val="20"/>
              </w:rPr>
              <w:t>150</w:t>
            </w:r>
          </w:p>
        </w:tc>
        <w:tc>
          <w:tcPr>
            <w:tcW w:w="1276" w:type="dxa"/>
          </w:tcPr>
          <w:p w:rsidR="0066174B" w:rsidRPr="00EA7AD5" w:rsidRDefault="0066174B" w:rsidP="00EA7AD5">
            <w:pPr>
              <w:widowControl w:val="0"/>
              <w:autoSpaceDE w:val="0"/>
              <w:autoSpaceDN w:val="0"/>
              <w:adjustRightInd w:val="0"/>
              <w:spacing w:line="360" w:lineRule="auto"/>
              <w:jc w:val="both"/>
              <w:rPr>
                <w:sz w:val="20"/>
                <w:szCs w:val="20"/>
              </w:rPr>
            </w:pPr>
            <w:r w:rsidRPr="00EA7AD5">
              <w:rPr>
                <w:sz w:val="20"/>
                <w:szCs w:val="20"/>
              </w:rPr>
              <w:t>150</w:t>
            </w:r>
          </w:p>
        </w:tc>
      </w:tr>
      <w:tr w:rsidR="0066174B" w:rsidRPr="00EA7AD5" w:rsidTr="00EA7AD5">
        <w:tc>
          <w:tcPr>
            <w:tcW w:w="4967" w:type="dxa"/>
            <w:vAlign w:val="center"/>
          </w:tcPr>
          <w:p w:rsidR="0066174B" w:rsidRPr="00EA7AD5" w:rsidRDefault="0066174B" w:rsidP="00EA7AD5">
            <w:pPr>
              <w:widowControl w:val="0"/>
              <w:shd w:val="clear" w:color="auto" w:fill="FFFFFF"/>
              <w:autoSpaceDE w:val="0"/>
              <w:autoSpaceDN w:val="0"/>
              <w:adjustRightInd w:val="0"/>
              <w:spacing w:line="360" w:lineRule="auto"/>
              <w:jc w:val="both"/>
              <w:rPr>
                <w:rFonts w:cs="Times New Roman CYR"/>
                <w:sz w:val="20"/>
                <w:szCs w:val="20"/>
              </w:rPr>
            </w:pPr>
            <w:r w:rsidRPr="00EA7AD5">
              <w:rPr>
                <w:rFonts w:cs="Times New Roman CYR"/>
                <w:sz w:val="20"/>
                <w:szCs w:val="20"/>
              </w:rPr>
              <w:t>Живая масса в начале опыта, кг</w:t>
            </w:r>
          </w:p>
        </w:tc>
        <w:tc>
          <w:tcPr>
            <w:tcW w:w="1520" w:type="dxa"/>
          </w:tcPr>
          <w:p w:rsidR="0066174B" w:rsidRPr="00EA7AD5" w:rsidRDefault="0066174B" w:rsidP="00EA7AD5">
            <w:pPr>
              <w:widowControl w:val="0"/>
              <w:spacing w:line="360" w:lineRule="auto"/>
              <w:jc w:val="both"/>
              <w:rPr>
                <w:sz w:val="20"/>
                <w:szCs w:val="20"/>
              </w:rPr>
            </w:pPr>
            <w:r w:rsidRPr="00EA7AD5">
              <w:rPr>
                <w:sz w:val="20"/>
                <w:szCs w:val="20"/>
              </w:rPr>
              <w:t xml:space="preserve">48,8 </w:t>
            </w:r>
          </w:p>
        </w:tc>
        <w:tc>
          <w:tcPr>
            <w:tcW w:w="1276" w:type="dxa"/>
          </w:tcPr>
          <w:p w:rsidR="0066174B" w:rsidRPr="00EA7AD5" w:rsidRDefault="0066174B" w:rsidP="00EA7AD5">
            <w:pPr>
              <w:widowControl w:val="0"/>
              <w:autoSpaceDE w:val="0"/>
              <w:autoSpaceDN w:val="0"/>
              <w:adjustRightInd w:val="0"/>
              <w:spacing w:line="360" w:lineRule="auto"/>
              <w:jc w:val="both"/>
              <w:rPr>
                <w:rFonts w:cs="Times New Roman CYR"/>
                <w:sz w:val="20"/>
                <w:szCs w:val="20"/>
              </w:rPr>
            </w:pPr>
            <w:r w:rsidRPr="00EA7AD5">
              <w:rPr>
                <w:rFonts w:cs="Times New Roman CYR"/>
                <w:sz w:val="20"/>
                <w:szCs w:val="20"/>
              </w:rPr>
              <w:t xml:space="preserve">49,3 </w:t>
            </w:r>
          </w:p>
        </w:tc>
      </w:tr>
      <w:tr w:rsidR="0066174B" w:rsidRPr="00EA7AD5" w:rsidTr="00EA7AD5">
        <w:tc>
          <w:tcPr>
            <w:tcW w:w="4967" w:type="dxa"/>
            <w:vAlign w:val="center"/>
          </w:tcPr>
          <w:p w:rsidR="0066174B" w:rsidRPr="00EA7AD5" w:rsidRDefault="0066174B" w:rsidP="00EA7AD5">
            <w:pPr>
              <w:widowControl w:val="0"/>
              <w:shd w:val="clear" w:color="auto" w:fill="FFFFFF"/>
              <w:autoSpaceDE w:val="0"/>
              <w:autoSpaceDN w:val="0"/>
              <w:adjustRightInd w:val="0"/>
              <w:spacing w:line="360" w:lineRule="auto"/>
              <w:jc w:val="both"/>
              <w:rPr>
                <w:rFonts w:cs="Times New Roman CYR"/>
                <w:sz w:val="20"/>
                <w:szCs w:val="20"/>
              </w:rPr>
            </w:pPr>
            <w:r w:rsidRPr="00EA7AD5">
              <w:rPr>
                <w:rFonts w:cs="Times New Roman CYR"/>
                <w:sz w:val="20"/>
                <w:szCs w:val="20"/>
              </w:rPr>
              <w:t>Живая масса в конце опыта, кг</w:t>
            </w:r>
          </w:p>
        </w:tc>
        <w:tc>
          <w:tcPr>
            <w:tcW w:w="1520" w:type="dxa"/>
          </w:tcPr>
          <w:p w:rsidR="0066174B" w:rsidRPr="00EA7AD5" w:rsidRDefault="0066174B" w:rsidP="00EA7AD5">
            <w:pPr>
              <w:widowControl w:val="0"/>
              <w:spacing w:line="360" w:lineRule="auto"/>
              <w:jc w:val="both"/>
              <w:rPr>
                <w:sz w:val="20"/>
                <w:szCs w:val="20"/>
              </w:rPr>
            </w:pPr>
            <w:r w:rsidRPr="00EA7AD5">
              <w:rPr>
                <w:sz w:val="20"/>
                <w:szCs w:val="20"/>
              </w:rPr>
              <w:t xml:space="preserve">170,2 </w:t>
            </w:r>
          </w:p>
        </w:tc>
        <w:tc>
          <w:tcPr>
            <w:tcW w:w="1276" w:type="dxa"/>
          </w:tcPr>
          <w:p w:rsidR="0066174B" w:rsidRPr="00EA7AD5" w:rsidRDefault="0066174B" w:rsidP="00EA7AD5">
            <w:pPr>
              <w:widowControl w:val="0"/>
              <w:autoSpaceDE w:val="0"/>
              <w:autoSpaceDN w:val="0"/>
              <w:adjustRightInd w:val="0"/>
              <w:spacing w:line="360" w:lineRule="auto"/>
              <w:jc w:val="both"/>
              <w:rPr>
                <w:rFonts w:cs="Times New Roman CYR"/>
                <w:sz w:val="20"/>
                <w:szCs w:val="20"/>
              </w:rPr>
            </w:pPr>
            <w:r w:rsidRPr="00EA7AD5">
              <w:rPr>
                <w:rFonts w:cs="Times New Roman CYR"/>
                <w:sz w:val="20"/>
                <w:szCs w:val="20"/>
              </w:rPr>
              <w:t xml:space="preserve">181,5 </w:t>
            </w:r>
          </w:p>
        </w:tc>
      </w:tr>
      <w:tr w:rsidR="0066174B" w:rsidRPr="00EA7AD5" w:rsidTr="00EA7AD5">
        <w:tc>
          <w:tcPr>
            <w:tcW w:w="4967"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Получено продукции за период выращивания, кг</w:t>
            </w:r>
          </w:p>
        </w:tc>
        <w:tc>
          <w:tcPr>
            <w:tcW w:w="1520" w:type="dxa"/>
            <w:vAlign w:val="center"/>
          </w:tcPr>
          <w:p w:rsidR="0066174B" w:rsidRPr="00EA7AD5" w:rsidRDefault="00006260" w:rsidP="00EA7AD5">
            <w:pPr>
              <w:widowControl w:val="0"/>
              <w:shd w:val="clear" w:color="auto" w:fill="FFFFFF"/>
              <w:autoSpaceDE w:val="0"/>
              <w:autoSpaceDN w:val="0"/>
              <w:adjustRightInd w:val="0"/>
              <w:spacing w:line="360" w:lineRule="auto"/>
              <w:jc w:val="both"/>
              <w:rPr>
                <w:rFonts w:cs="Times New Roman CYR"/>
                <w:sz w:val="20"/>
                <w:szCs w:val="20"/>
              </w:rPr>
            </w:pPr>
            <w:r w:rsidRPr="00EA7AD5">
              <w:rPr>
                <w:rFonts w:cs="Times New Roman CYR"/>
                <w:sz w:val="20"/>
                <w:szCs w:val="20"/>
              </w:rPr>
              <w:t>121,4</w:t>
            </w:r>
          </w:p>
        </w:tc>
        <w:tc>
          <w:tcPr>
            <w:tcW w:w="1276" w:type="dxa"/>
          </w:tcPr>
          <w:p w:rsidR="0066174B" w:rsidRPr="00EA7AD5" w:rsidRDefault="0066174B" w:rsidP="00EA7AD5">
            <w:pPr>
              <w:widowControl w:val="0"/>
              <w:autoSpaceDE w:val="0"/>
              <w:autoSpaceDN w:val="0"/>
              <w:adjustRightInd w:val="0"/>
              <w:spacing w:line="360" w:lineRule="auto"/>
              <w:jc w:val="both"/>
              <w:rPr>
                <w:rFonts w:cs="Times New Roman CYR"/>
                <w:sz w:val="20"/>
                <w:szCs w:val="20"/>
              </w:rPr>
            </w:pPr>
            <w:r w:rsidRPr="00EA7AD5">
              <w:rPr>
                <w:rFonts w:cs="Times New Roman CYR"/>
                <w:sz w:val="20"/>
                <w:szCs w:val="20"/>
              </w:rPr>
              <w:t>132,2</w:t>
            </w:r>
          </w:p>
        </w:tc>
      </w:tr>
      <w:tr w:rsidR="0066174B" w:rsidRPr="00EA7AD5" w:rsidTr="00EA7AD5">
        <w:tc>
          <w:tcPr>
            <w:tcW w:w="4967"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Получено дополнительной продукции, кг</w:t>
            </w:r>
          </w:p>
        </w:tc>
        <w:tc>
          <w:tcPr>
            <w:tcW w:w="1520"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w:t>
            </w:r>
          </w:p>
        </w:tc>
        <w:tc>
          <w:tcPr>
            <w:tcW w:w="1276" w:type="dxa"/>
          </w:tcPr>
          <w:p w:rsidR="0066174B" w:rsidRPr="00EA7AD5" w:rsidRDefault="00006260"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10,8</w:t>
            </w:r>
          </w:p>
        </w:tc>
      </w:tr>
      <w:tr w:rsidR="0066174B" w:rsidRPr="00EA7AD5" w:rsidTr="00EA7AD5">
        <w:tc>
          <w:tcPr>
            <w:tcW w:w="4967"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 xml:space="preserve">Стоимость </w:t>
            </w:r>
            <w:smartTag w:uri="urn:schemas-microsoft-com:office:smarttags" w:element="metricconverter">
              <w:smartTagPr>
                <w:attr w:name="ProductID" w:val="1 кг"/>
              </w:smartTagPr>
              <w:r w:rsidRPr="00EA7AD5">
                <w:rPr>
                  <w:rFonts w:cs="Times New Roman CYR"/>
                  <w:sz w:val="20"/>
                  <w:szCs w:val="20"/>
                </w:rPr>
                <w:t>1 кг</w:t>
              </w:r>
            </w:smartTag>
            <w:r w:rsidRPr="00EA7AD5">
              <w:rPr>
                <w:rFonts w:cs="Times New Roman CYR"/>
                <w:sz w:val="20"/>
                <w:szCs w:val="20"/>
              </w:rPr>
              <w:t xml:space="preserve"> реализованной продукции, руб.</w:t>
            </w:r>
          </w:p>
        </w:tc>
        <w:tc>
          <w:tcPr>
            <w:tcW w:w="1520"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w:t>
            </w:r>
          </w:p>
        </w:tc>
        <w:tc>
          <w:tcPr>
            <w:tcW w:w="1276"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85</w:t>
            </w:r>
          </w:p>
        </w:tc>
      </w:tr>
      <w:tr w:rsidR="0066174B" w:rsidRPr="00EA7AD5" w:rsidTr="00EA7AD5">
        <w:tc>
          <w:tcPr>
            <w:tcW w:w="4967"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Стоимость дополнительной продукции, руб.</w:t>
            </w:r>
          </w:p>
        </w:tc>
        <w:tc>
          <w:tcPr>
            <w:tcW w:w="1520"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w:t>
            </w:r>
          </w:p>
        </w:tc>
        <w:tc>
          <w:tcPr>
            <w:tcW w:w="1276"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9</w:t>
            </w:r>
            <w:r w:rsidR="00006260" w:rsidRPr="00EA7AD5">
              <w:rPr>
                <w:rFonts w:cs="Times New Roman CYR"/>
                <w:sz w:val="20"/>
                <w:szCs w:val="20"/>
              </w:rPr>
              <w:t>18</w:t>
            </w:r>
          </w:p>
        </w:tc>
      </w:tr>
      <w:tr w:rsidR="0066174B" w:rsidRPr="00EA7AD5" w:rsidTr="00EA7AD5">
        <w:tc>
          <w:tcPr>
            <w:tcW w:w="4967"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Затраты на препарат седимин, руб.</w:t>
            </w:r>
          </w:p>
        </w:tc>
        <w:tc>
          <w:tcPr>
            <w:tcW w:w="1520"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w:t>
            </w:r>
          </w:p>
        </w:tc>
        <w:tc>
          <w:tcPr>
            <w:tcW w:w="1276"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48,0</w:t>
            </w:r>
          </w:p>
        </w:tc>
      </w:tr>
      <w:tr w:rsidR="0066174B" w:rsidRPr="00EA7AD5" w:rsidTr="00EA7AD5">
        <w:tc>
          <w:tcPr>
            <w:tcW w:w="4967"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Затраты на препарат Сиб Мос ПРО, руб.</w:t>
            </w:r>
          </w:p>
        </w:tc>
        <w:tc>
          <w:tcPr>
            <w:tcW w:w="1520"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w:t>
            </w:r>
          </w:p>
        </w:tc>
        <w:tc>
          <w:tcPr>
            <w:tcW w:w="1276"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352,0</w:t>
            </w:r>
          </w:p>
        </w:tc>
      </w:tr>
      <w:tr w:rsidR="0066174B" w:rsidRPr="00EA7AD5" w:rsidTr="00EA7AD5">
        <w:tc>
          <w:tcPr>
            <w:tcW w:w="4967"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Экономический эффект, руб.</w:t>
            </w:r>
          </w:p>
        </w:tc>
        <w:tc>
          <w:tcPr>
            <w:tcW w:w="1520"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w:t>
            </w:r>
          </w:p>
        </w:tc>
        <w:tc>
          <w:tcPr>
            <w:tcW w:w="1276"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5</w:t>
            </w:r>
            <w:r w:rsidR="00006260" w:rsidRPr="00EA7AD5">
              <w:rPr>
                <w:rFonts w:cs="Times New Roman CYR"/>
                <w:sz w:val="20"/>
                <w:szCs w:val="20"/>
              </w:rPr>
              <w:t>18</w:t>
            </w:r>
          </w:p>
        </w:tc>
      </w:tr>
      <w:tr w:rsidR="0066174B" w:rsidRPr="00EA7AD5" w:rsidTr="00EA7AD5">
        <w:tc>
          <w:tcPr>
            <w:tcW w:w="4967"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Экономический эффект на 1 голову, руб.</w:t>
            </w:r>
          </w:p>
        </w:tc>
        <w:tc>
          <w:tcPr>
            <w:tcW w:w="1520"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w:t>
            </w:r>
          </w:p>
        </w:tc>
        <w:tc>
          <w:tcPr>
            <w:tcW w:w="1276" w:type="dxa"/>
          </w:tcPr>
          <w:p w:rsidR="0066174B" w:rsidRPr="00EA7AD5" w:rsidRDefault="0066174B" w:rsidP="00EA7AD5">
            <w:pPr>
              <w:widowControl w:val="0"/>
              <w:tabs>
                <w:tab w:val="left" w:pos="708"/>
                <w:tab w:val="center" w:pos="4677"/>
                <w:tab w:val="right" w:pos="9355"/>
              </w:tabs>
              <w:autoSpaceDE w:val="0"/>
              <w:autoSpaceDN w:val="0"/>
              <w:adjustRightInd w:val="0"/>
              <w:spacing w:line="360" w:lineRule="auto"/>
              <w:jc w:val="both"/>
              <w:rPr>
                <w:rFonts w:cs="Times New Roman CYR"/>
                <w:sz w:val="20"/>
                <w:szCs w:val="20"/>
              </w:rPr>
            </w:pPr>
            <w:r w:rsidRPr="00EA7AD5">
              <w:rPr>
                <w:rFonts w:cs="Times New Roman CYR"/>
                <w:sz w:val="20"/>
                <w:szCs w:val="20"/>
              </w:rPr>
              <w:t>6</w:t>
            </w:r>
            <w:r w:rsidR="00006260" w:rsidRPr="00EA7AD5">
              <w:rPr>
                <w:rFonts w:cs="Times New Roman CYR"/>
                <w:sz w:val="20"/>
                <w:szCs w:val="20"/>
              </w:rPr>
              <w:t>4,</w:t>
            </w:r>
            <w:r w:rsidR="006E4019" w:rsidRPr="00EA7AD5">
              <w:rPr>
                <w:rFonts w:cs="Times New Roman CYR"/>
                <w:sz w:val="20"/>
                <w:szCs w:val="20"/>
              </w:rPr>
              <w:t>6</w:t>
            </w:r>
          </w:p>
        </w:tc>
      </w:tr>
    </w:tbl>
    <w:p w:rsidR="0066174B" w:rsidRPr="00A93C51" w:rsidRDefault="0066174B" w:rsidP="00A93C51">
      <w:pPr>
        <w:widowControl w:val="0"/>
        <w:tabs>
          <w:tab w:val="left" w:pos="708"/>
          <w:tab w:val="center" w:pos="4677"/>
          <w:tab w:val="right" w:pos="9355"/>
        </w:tabs>
        <w:autoSpaceDE w:val="0"/>
        <w:autoSpaceDN w:val="0"/>
        <w:adjustRightInd w:val="0"/>
        <w:spacing w:line="360" w:lineRule="auto"/>
        <w:ind w:firstLine="709"/>
        <w:jc w:val="both"/>
        <w:rPr>
          <w:rFonts w:cs="Times New Roman CYR"/>
        </w:rPr>
      </w:pPr>
    </w:p>
    <w:p w:rsidR="0087162A" w:rsidRPr="00A93C51" w:rsidRDefault="0087162A" w:rsidP="00A93C51">
      <w:pPr>
        <w:widowControl w:val="0"/>
        <w:tabs>
          <w:tab w:val="left" w:pos="708"/>
          <w:tab w:val="center" w:pos="4677"/>
          <w:tab w:val="right" w:pos="9355"/>
        </w:tabs>
        <w:autoSpaceDE w:val="0"/>
        <w:autoSpaceDN w:val="0"/>
        <w:adjustRightInd w:val="0"/>
        <w:spacing w:line="360" w:lineRule="auto"/>
        <w:ind w:firstLine="709"/>
        <w:jc w:val="both"/>
        <w:rPr>
          <w:rFonts w:cs="Times New Roman CYR"/>
        </w:rPr>
      </w:pPr>
      <w:r w:rsidRPr="00A93C51">
        <w:rPr>
          <w:rFonts w:cs="Times New Roman CYR"/>
        </w:rPr>
        <w:t>Из данных таблицы , видно, что в нашем опыте наиболее высокая энергия роста у животных в опытной группе, которые получали</w:t>
      </w:r>
      <w:r w:rsidR="00A93C51">
        <w:rPr>
          <w:rFonts w:cs="Times New Roman CYR"/>
        </w:rPr>
        <w:t xml:space="preserve"> </w:t>
      </w:r>
      <w:r w:rsidRPr="00A93C51">
        <w:rPr>
          <w:rFonts w:cs="Times New Roman CYR"/>
        </w:rPr>
        <w:t>основной рацион + внутримышечное введение седимина в дозе 5 мл на голову</w:t>
      </w:r>
      <w:r w:rsidR="0066174B" w:rsidRPr="00A93C51">
        <w:rPr>
          <w:rFonts w:cs="Times New Roman CYR"/>
        </w:rPr>
        <w:t xml:space="preserve"> и препарат Сиб Мос ПРО</w:t>
      </w:r>
      <w:r w:rsidRPr="00A93C51">
        <w:rPr>
          <w:rFonts w:cs="Times New Roman CYR"/>
        </w:rPr>
        <w:t>.</w:t>
      </w:r>
    </w:p>
    <w:p w:rsidR="0087162A" w:rsidRPr="00A93C51" w:rsidRDefault="0087162A" w:rsidP="00A93C51">
      <w:pPr>
        <w:widowControl w:val="0"/>
        <w:tabs>
          <w:tab w:val="left" w:pos="0"/>
          <w:tab w:val="center" w:pos="4677"/>
          <w:tab w:val="right" w:pos="9355"/>
        </w:tabs>
        <w:autoSpaceDE w:val="0"/>
        <w:autoSpaceDN w:val="0"/>
        <w:adjustRightInd w:val="0"/>
        <w:spacing w:line="360" w:lineRule="auto"/>
        <w:ind w:firstLine="709"/>
        <w:jc w:val="both"/>
        <w:rPr>
          <w:rFonts w:cs="Times New Roman CYR"/>
        </w:rPr>
      </w:pPr>
      <w:r w:rsidRPr="00A93C51">
        <w:rPr>
          <w:rFonts w:cs="Times New Roman CYR"/>
        </w:rPr>
        <w:t xml:space="preserve">Экономический эффект составил в опытной группе </w:t>
      </w:r>
      <w:r w:rsidR="0066174B" w:rsidRPr="00A93C51">
        <w:rPr>
          <w:rFonts w:cs="Times New Roman CYR"/>
        </w:rPr>
        <w:t>5</w:t>
      </w:r>
      <w:r w:rsidR="006E4019" w:rsidRPr="00A93C51">
        <w:rPr>
          <w:rFonts w:cs="Times New Roman CYR"/>
        </w:rPr>
        <w:t>18</w:t>
      </w:r>
      <w:r w:rsidR="0066174B" w:rsidRPr="00A93C51">
        <w:rPr>
          <w:rFonts w:cs="Times New Roman CYR"/>
        </w:rPr>
        <w:t xml:space="preserve"> </w:t>
      </w:r>
      <w:r w:rsidRPr="00A93C51">
        <w:rPr>
          <w:rFonts w:cs="Times New Roman CYR"/>
        </w:rPr>
        <w:t>руб. Экономический эффект на одну голову составил в опытной группе 6</w:t>
      </w:r>
      <w:r w:rsidR="006E4019" w:rsidRPr="00A93C51">
        <w:rPr>
          <w:rFonts w:cs="Times New Roman CYR"/>
        </w:rPr>
        <w:t>4,6</w:t>
      </w:r>
      <w:r w:rsidRPr="00A93C51">
        <w:rPr>
          <w:rFonts w:cs="Times New Roman CYR"/>
        </w:rPr>
        <w:t xml:space="preserve"> руб.</w:t>
      </w:r>
    </w:p>
    <w:p w:rsidR="0087162A" w:rsidRPr="00A93C51" w:rsidRDefault="0087162A" w:rsidP="00A93C51">
      <w:pPr>
        <w:widowControl w:val="0"/>
        <w:tabs>
          <w:tab w:val="left" w:pos="708"/>
          <w:tab w:val="center" w:pos="4677"/>
          <w:tab w:val="right" w:pos="9355"/>
        </w:tabs>
        <w:autoSpaceDE w:val="0"/>
        <w:autoSpaceDN w:val="0"/>
        <w:adjustRightInd w:val="0"/>
        <w:spacing w:line="360" w:lineRule="auto"/>
        <w:ind w:firstLine="709"/>
        <w:jc w:val="both"/>
        <w:rPr>
          <w:rFonts w:cs="Times New Roman CYR"/>
          <w:bCs/>
        </w:rPr>
      </w:pPr>
    </w:p>
    <w:p w:rsidR="0087162A" w:rsidRPr="00A93C51" w:rsidRDefault="00EA7AD5" w:rsidP="00A93C51">
      <w:pPr>
        <w:widowControl w:val="0"/>
        <w:tabs>
          <w:tab w:val="left" w:pos="708"/>
          <w:tab w:val="center" w:pos="4677"/>
          <w:tab w:val="right" w:pos="9355"/>
        </w:tabs>
        <w:autoSpaceDE w:val="0"/>
        <w:autoSpaceDN w:val="0"/>
        <w:adjustRightInd w:val="0"/>
        <w:spacing w:line="360" w:lineRule="auto"/>
        <w:ind w:firstLine="709"/>
        <w:jc w:val="both"/>
        <w:rPr>
          <w:rFonts w:cs="Times New Roman CYR"/>
          <w:bCs/>
        </w:rPr>
      </w:pPr>
      <w:r>
        <w:rPr>
          <w:rFonts w:cs="Times New Roman CYR"/>
          <w:bCs/>
        </w:rPr>
        <w:br w:type="page"/>
        <w:t>ВЫВОДЫ И ПРЕДЛОЖЕНИЯ</w:t>
      </w:r>
    </w:p>
    <w:p w:rsidR="0087162A" w:rsidRPr="00A93C51" w:rsidRDefault="0087162A" w:rsidP="00A93C51">
      <w:pPr>
        <w:widowControl w:val="0"/>
        <w:tabs>
          <w:tab w:val="left" w:pos="708"/>
          <w:tab w:val="center" w:pos="4677"/>
          <w:tab w:val="right" w:pos="9355"/>
        </w:tabs>
        <w:autoSpaceDE w:val="0"/>
        <w:autoSpaceDN w:val="0"/>
        <w:adjustRightInd w:val="0"/>
        <w:spacing w:line="360" w:lineRule="auto"/>
        <w:ind w:firstLine="709"/>
        <w:jc w:val="both"/>
        <w:rPr>
          <w:rFonts w:cs="Times New Roman CYR"/>
          <w:bCs/>
        </w:rPr>
      </w:pPr>
    </w:p>
    <w:p w:rsidR="0087162A" w:rsidRPr="00A93C51" w:rsidRDefault="0087162A" w:rsidP="00A93C51">
      <w:pPr>
        <w:widowControl w:val="0"/>
        <w:tabs>
          <w:tab w:val="left" w:pos="708"/>
          <w:tab w:val="left" w:pos="1080"/>
          <w:tab w:val="center" w:pos="4677"/>
          <w:tab w:val="right" w:pos="9355"/>
        </w:tabs>
        <w:autoSpaceDE w:val="0"/>
        <w:autoSpaceDN w:val="0"/>
        <w:adjustRightInd w:val="0"/>
        <w:spacing w:line="360" w:lineRule="auto"/>
        <w:ind w:firstLine="709"/>
        <w:jc w:val="both"/>
        <w:rPr>
          <w:rFonts w:cs="Times New Roman CYR"/>
        </w:rPr>
      </w:pPr>
      <w:r w:rsidRPr="00A93C51">
        <w:t>1.</w:t>
      </w:r>
      <w:r w:rsidRPr="00A93C51">
        <w:rPr>
          <w:rFonts w:cs="Times New Roman CYR"/>
        </w:rPr>
        <w:tab/>
        <w:t xml:space="preserve">На основании собственных исследований и обобщения литературных данных установлено, что в хозяйстве </w:t>
      </w:r>
      <w:r w:rsidR="008C3C95" w:rsidRPr="00A93C51">
        <w:rPr>
          <w:rFonts w:cs="Times New Roman CYR"/>
        </w:rPr>
        <w:t xml:space="preserve">ООО СХО </w:t>
      </w:r>
      <w:r w:rsidRPr="00A93C51">
        <w:rPr>
          <w:rFonts w:cs="Times New Roman CYR"/>
        </w:rPr>
        <w:t>«</w:t>
      </w:r>
      <w:r w:rsidR="008C3C95" w:rsidRPr="00A93C51">
        <w:rPr>
          <w:rFonts w:cs="Times New Roman CYR"/>
        </w:rPr>
        <w:t>Заречье</w:t>
      </w:r>
      <w:r w:rsidRPr="00A93C51">
        <w:rPr>
          <w:rFonts w:cs="Times New Roman CYR"/>
        </w:rPr>
        <w:t>»</w:t>
      </w:r>
      <w:r w:rsidR="008C3C95" w:rsidRPr="00A93C51">
        <w:rPr>
          <w:rFonts w:cs="Times New Roman CYR"/>
        </w:rPr>
        <w:t xml:space="preserve"> отделение «Возвышенка»</w:t>
      </w:r>
      <w:r w:rsidR="00A93C51">
        <w:rPr>
          <w:rFonts w:cs="Times New Roman CYR"/>
        </w:rPr>
        <w:t xml:space="preserve"> </w:t>
      </w:r>
      <w:r w:rsidR="008C3C95" w:rsidRPr="00A93C51">
        <w:rPr>
          <w:rFonts w:cs="Times New Roman CYR"/>
        </w:rPr>
        <w:t xml:space="preserve">Ленинск- Кузнецкого </w:t>
      </w:r>
      <w:r w:rsidRPr="00A93C51">
        <w:rPr>
          <w:rFonts w:cs="Times New Roman CYR"/>
        </w:rPr>
        <w:t>района Кемеровской области в рационах телят содержится недостаточное количество селена</w:t>
      </w:r>
      <w:r w:rsidR="00F8191F" w:rsidRPr="00A93C51">
        <w:rPr>
          <w:rFonts w:cs="Times New Roman CYR"/>
        </w:rPr>
        <w:t xml:space="preserve"> и йода</w:t>
      </w:r>
      <w:r w:rsidRPr="00A93C51">
        <w:rPr>
          <w:rFonts w:cs="Times New Roman CYR"/>
        </w:rPr>
        <w:t>, что снижает полноценность кормления и отрицательно сказывается на росте и развитии.</w:t>
      </w:r>
    </w:p>
    <w:p w:rsidR="00F8191F" w:rsidRPr="00A93C51" w:rsidRDefault="0087162A" w:rsidP="00A93C51">
      <w:pPr>
        <w:widowControl w:val="0"/>
        <w:spacing w:line="360" w:lineRule="auto"/>
        <w:ind w:firstLine="709"/>
        <w:jc w:val="both"/>
      </w:pPr>
      <w:r w:rsidRPr="00A93C51">
        <w:rPr>
          <w:rFonts w:cs="Times New Roman CYR"/>
        </w:rPr>
        <w:t>2. Введение препарат</w:t>
      </w:r>
      <w:r w:rsidR="00B063A9" w:rsidRPr="00A93C51">
        <w:rPr>
          <w:rFonts w:cs="Times New Roman CYR"/>
        </w:rPr>
        <w:t>а</w:t>
      </w:r>
      <w:r w:rsidRPr="00A93C51">
        <w:rPr>
          <w:rFonts w:cs="Times New Roman CYR"/>
        </w:rPr>
        <w:t xml:space="preserve"> седимина и </w:t>
      </w:r>
      <w:r w:rsidR="00F8191F" w:rsidRPr="00A93C51">
        <w:rPr>
          <w:rFonts w:cs="Times New Roman CYR"/>
        </w:rPr>
        <w:t xml:space="preserve">пробиотика Сиб Мос ПРО </w:t>
      </w:r>
      <w:r w:rsidRPr="00A93C51">
        <w:rPr>
          <w:rFonts w:cs="Times New Roman CYR"/>
        </w:rPr>
        <w:t xml:space="preserve">оказало положительное влияние на увеличение приростов живой массы. Так, </w:t>
      </w:r>
      <w:r w:rsidR="00F8191F" w:rsidRPr="00A93C51">
        <w:t>в конце опыта живая масса у животных</w:t>
      </w:r>
      <w:r w:rsidR="00A93C51">
        <w:t xml:space="preserve"> </w:t>
      </w:r>
      <w:r w:rsidR="00F8191F" w:rsidRPr="00A93C51">
        <w:t xml:space="preserve">опытной группы была выше на 6,6%, среднесуточный прирост на 9,0%. Расход корма на </w:t>
      </w:r>
      <w:smartTag w:uri="urn:schemas-microsoft-com:office:smarttags" w:element="metricconverter">
        <w:smartTagPr>
          <w:attr w:name="ProductID" w:val="1 кг"/>
        </w:smartTagPr>
        <w:r w:rsidR="00F8191F" w:rsidRPr="00A93C51">
          <w:t>1 кг</w:t>
        </w:r>
      </w:smartTag>
      <w:r w:rsidR="00F8191F" w:rsidRPr="00A93C51">
        <w:t xml:space="preserve"> прироста был ниже у опытного поголовья на 4% по сравнению с аналогами контрольной группы.</w:t>
      </w:r>
    </w:p>
    <w:p w:rsidR="00F8191F" w:rsidRPr="00A93C51" w:rsidRDefault="0087162A" w:rsidP="00A93C51">
      <w:pPr>
        <w:widowControl w:val="0"/>
        <w:spacing w:line="360" w:lineRule="auto"/>
        <w:ind w:firstLine="709"/>
        <w:jc w:val="both"/>
      </w:pPr>
      <w:r w:rsidRPr="00A93C51">
        <w:t>3. Телята опытн</w:t>
      </w:r>
      <w:r w:rsidR="00F8191F" w:rsidRPr="00A93C51">
        <w:t>ой</w:t>
      </w:r>
      <w:r w:rsidRPr="00A93C51">
        <w:t xml:space="preserve"> групп</w:t>
      </w:r>
      <w:r w:rsidR="00F8191F" w:rsidRPr="00A93C51">
        <w:t>ы</w:t>
      </w:r>
      <w:r w:rsidRPr="00A93C51">
        <w:t xml:space="preserve"> превышали контрольных </w:t>
      </w:r>
      <w:r w:rsidR="00F8191F" w:rsidRPr="00A93C51">
        <w:t xml:space="preserve">в возрасте 3 месяцев по высоте в холке на </w:t>
      </w:r>
      <w:smartTag w:uri="urn:schemas-microsoft-com:office:smarttags" w:element="metricconverter">
        <w:smartTagPr>
          <w:attr w:name="ProductID" w:val="3,3 см"/>
        </w:smartTagPr>
        <w:r w:rsidR="00F8191F" w:rsidRPr="00A93C51">
          <w:t>3,3 см</w:t>
        </w:r>
      </w:smartTag>
      <w:r w:rsidR="00F8191F" w:rsidRPr="00A93C51">
        <w:t xml:space="preserve">, по высоте в крестце на </w:t>
      </w:r>
      <w:smartTag w:uri="urn:schemas-microsoft-com:office:smarttags" w:element="metricconverter">
        <w:smartTagPr>
          <w:attr w:name="ProductID" w:val="2,5 см"/>
        </w:smartTagPr>
        <w:r w:rsidR="00F8191F" w:rsidRPr="00A93C51">
          <w:t>2,5 см</w:t>
        </w:r>
      </w:smartTag>
      <w:r w:rsidR="00F8191F" w:rsidRPr="00A93C51">
        <w:t xml:space="preserve">, по обхвату груди за лопатками на </w:t>
      </w:r>
      <w:smartTag w:uri="urn:schemas-microsoft-com:office:smarttags" w:element="metricconverter">
        <w:smartTagPr>
          <w:attr w:name="ProductID" w:val="1,6 см"/>
        </w:smartTagPr>
        <w:r w:rsidR="00F8191F" w:rsidRPr="00A93C51">
          <w:t>1,6 см</w:t>
        </w:r>
      </w:smartTag>
      <w:r w:rsidR="00F8191F" w:rsidRPr="00A93C51">
        <w:t xml:space="preserve"> (Р&gt; 0,05). К шестимесячному возрасту межгрупповые различия стали более выражены. Так, телята опытных групп превышали контрольных по высоте в холке на </w:t>
      </w:r>
      <w:smartTag w:uri="urn:schemas-microsoft-com:office:smarttags" w:element="metricconverter">
        <w:smartTagPr>
          <w:attr w:name="ProductID" w:val="2,6 см"/>
        </w:smartTagPr>
        <w:r w:rsidR="00F8191F" w:rsidRPr="00A93C51">
          <w:t>2,6 см</w:t>
        </w:r>
      </w:smartTag>
      <w:r w:rsidR="00F8191F" w:rsidRPr="00A93C51">
        <w:t xml:space="preserve"> (Р&gt;0,05)., по глубине в груди на </w:t>
      </w:r>
      <w:smartTag w:uri="urn:schemas-microsoft-com:office:smarttags" w:element="metricconverter">
        <w:smartTagPr>
          <w:attr w:name="ProductID" w:val="1,6 см"/>
        </w:smartTagPr>
        <w:r w:rsidR="00F8191F" w:rsidRPr="00A93C51">
          <w:t>1,6 см</w:t>
        </w:r>
      </w:smartTag>
      <w:r w:rsidR="00F8191F" w:rsidRPr="00A93C51">
        <w:t xml:space="preserve"> (Р&gt;0,05), по косой длине туловища на </w:t>
      </w:r>
      <w:smartTag w:uri="urn:schemas-microsoft-com:office:smarttags" w:element="metricconverter">
        <w:smartTagPr>
          <w:attr w:name="ProductID" w:val="4,5 см"/>
        </w:smartTagPr>
        <w:r w:rsidR="00F8191F" w:rsidRPr="00A93C51">
          <w:t>4,5 см</w:t>
        </w:r>
      </w:smartTag>
      <w:r w:rsidR="00F8191F" w:rsidRPr="00A93C51">
        <w:t xml:space="preserve"> (Р&lt;0,05), по обхвату груди за лопатками на </w:t>
      </w:r>
      <w:smartTag w:uri="urn:schemas-microsoft-com:office:smarttags" w:element="metricconverter">
        <w:smartTagPr>
          <w:attr w:name="ProductID" w:val="4,6 см"/>
        </w:smartTagPr>
        <w:r w:rsidR="00F8191F" w:rsidRPr="00A93C51">
          <w:t>4,6 см</w:t>
        </w:r>
      </w:smartTag>
      <w:r w:rsidR="00F8191F" w:rsidRPr="00A93C51">
        <w:t xml:space="preserve"> (Р&lt;0,05).</w:t>
      </w:r>
    </w:p>
    <w:p w:rsidR="00F8191F" w:rsidRPr="00A93C51" w:rsidRDefault="0087162A" w:rsidP="00A93C51">
      <w:pPr>
        <w:widowControl w:val="0"/>
        <w:tabs>
          <w:tab w:val="left" w:pos="0"/>
          <w:tab w:val="center" w:pos="4677"/>
          <w:tab w:val="right" w:pos="9355"/>
        </w:tabs>
        <w:autoSpaceDE w:val="0"/>
        <w:autoSpaceDN w:val="0"/>
        <w:adjustRightInd w:val="0"/>
        <w:spacing w:line="360" w:lineRule="auto"/>
        <w:ind w:firstLine="709"/>
        <w:jc w:val="both"/>
        <w:rPr>
          <w:rFonts w:cs="Times New Roman CYR"/>
        </w:rPr>
      </w:pPr>
      <w:r w:rsidRPr="00A93C51">
        <w:rPr>
          <w:rFonts w:cs="Times New Roman CYR"/>
        </w:rPr>
        <w:t>4</w:t>
      </w:r>
      <w:r w:rsidR="00F8191F" w:rsidRPr="00A93C51">
        <w:rPr>
          <w:rFonts w:cs="Times New Roman CYR"/>
        </w:rPr>
        <w:t>. Экономический эффект составил в опытной группе 5</w:t>
      </w:r>
      <w:r w:rsidR="006E4019" w:rsidRPr="00A93C51">
        <w:rPr>
          <w:rFonts w:cs="Times New Roman CYR"/>
        </w:rPr>
        <w:t>18</w:t>
      </w:r>
      <w:r w:rsidR="00F8191F" w:rsidRPr="00A93C51">
        <w:rPr>
          <w:rFonts w:cs="Times New Roman CYR"/>
        </w:rPr>
        <w:t xml:space="preserve"> руб. Экономический эффект на одну голову составил в опытной группе 6</w:t>
      </w:r>
      <w:r w:rsidR="006E4019" w:rsidRPr="00A93C51">
        <w:rPr>
          <w:rFonts w:cs="Times New Roman CYR"/>
        </w:rPr>
        <w:t>4,6</w:t>
      </w:r>
      <w:r w:rsidR="00F8191F" w:rsidRPr="00A93C51">
        <w:rPr>
          <w:rFonts w:cs="Times New Roman CYR"/>
        </w:rPr>
        <w:t xml:space="preserve"> руб.</w:t>
      </w:r>
    </w:p>
    <w:p w:rsidR="0087162A" w:rsidRPr="00A93C51" w:rsidRDefault="0087162A" w:rsidP="00A93C51">
      <w:pPr>
        <w:widowControl w:val="0"/>
        <w:autoSpaceDE w:val="0"/>
        <w:autoSpaceDN w:val="0"/>
        <w:adjustRightInd w:val="0"/>
        <w:spacing w:line="360" w:lineRule="auto"/>
        <w:ind w:firstLine="709"/>
        <w:jc w:val="both"/>
        <w:rPr>
          <w:rFonts w:cs="Times New Roman CYR"/>
        </w:rPr>
      </w:pPr>
      <w:r w:rsidRPr="00A93C51">
        <w:rPr>
          <w:rFonts w:cs="Times New Roman CYR"/>
        </w:rPr>
        <w:t>Предлагаем, в целях повышения интенсивности роста</w:t>
      </w:r>
      <w:r w:rsidR="00F8191F" w:rsidRPr="00A93C51">
        <w:rPr>
          <w:rFonts w:cs="Times New Roman CYR"/>
        </w:rPr>
        <w:t xml:space="preserve"> и сохранности</w:t>
      </w:r>
      <w:r w:rsidRPr="00A93C51">
        <w:rPr>
          <w:rFonts w:cs="Times New Roman CYR"/>
        </w:rPr>
        <w:t>, вводить однократно внутримышечно телятам в месячном возрасте препарат седимин в дозе 5 мл на голову</w:t>
      </w:r>
      <w:r w:rsidR="00F8191F" w:rsidRPr="00A93C51">
        <w:rPr>
          <w:rFonts w:cs="Times New Roman CYR"/>
        </w:rPr>
        <w:t xml:space="preserve"> и ежедневно вводить в рацион </w:t>
      </w:r>
      <w:r w:rsidR="00F8191F" w:rsidRPr="00A93C51">
        <w:t xml:space="preserve">пробиотик Сиб-Мос ПРО в расчете </w:t>
      </w:r>
      <w:smartTag w:uri="urn:schemas-microsoft-com:office:smarttags" w:element="metricconverter">
        <w:smartTagPr>
          <w:attr w:name="ProductID" w:val="1 г"/>
        </w:smartTagPr>
        <w:r w:rsidR="00F8191F" w:rsidRPr="00A93C51">
          <w:t>1 г</w:t>
        </w:r>
      </w:smartTag>
      <w:r w:rsidR="00F8191F" w:rsidRPr="00A93C51">
        <w:t xml:space="preserve"> на </w:t>
      </w:r>
      <w:smartTag w:uri="urn:schemas-microsoft-com:office:smarttags" w:element="metricconverter">
        <w:smartTagPr>
          <w:attr w:name="ProductID" w:val="1 кг"/>
        </w:smartTagPr>
        <w:r w:rsidR="00F8191F" w:rsidRPr="00A93C51">
          <w:t>1 кг</w:t>
        </w:r>
      </w:smartTag>
      <w:r w:rsidR="00F8191F" w:rsidRPr="00A93C51">
        <w:t xml:space="preserve"> комбикорма.</w:t>
      </w:r>
      <w:r w:rsidR="00F8191F" w:rsidRPr="00A93C51">
        <w:rPr>
          <w:rFonts w:cs="Times New Roman CYR"/>
        </w:rPr>
        <w:t xml:space="preserve"> </w:t>
      </w:r>
    </w:p>
    <w:p w:rsidR="0087162A" w:rsidRPr="00A93C51" w:rsidRDefault="0087162A" w:rsidP="00A93C51">
      <w:pPr>
        <w:widowControl w:val="0"/>
        <w:autoSpaceDE w:val="0"/>
        <w:autoSpaceDN w:val="0"/>
        <w:adjustRightInd w:val="0"/>
        <w:spacing w:line="360" w:lineRule="auto"/>
        <w:ind w:firstLine="709"/>
        <w:jc w:val="both"/>
        <w:rPr>
          <w:rFonts w:cs="Times New Roman CYR"/>
        </w:rPr>
      </w:pPr>
    </w:p>
    <w:p w:rsidR="0087162A" w:rsidRPr="00A93C51" w:rsidRDefault="00EA7AD5" w:rsidP="00A93C51">
      <w:pPr>
        <w:widowControl w:val="0"/>
        <w:tabs>
          <w:tab w:val="left" w:pos="3690"/>
        </w:tabs>
        <w:autoSpaceDE w:val="0"/>
        <w:autoSpaceDN w:val="0"/>
        <w:adjustRightInd w:val="0"/>
        <w:spacing w:line="360" w:lineRule="auto"/>
        <w:ind w:firstLine="709"/>
        <w:jc w:val="both"/>
        <w:rPr>
          <w:rFonts w:cs="Times New Roman CYR"/>
          <w:bCs/>
        </w:rPr>
      </w:pPr>
      <w:r>
        <w:rPr>
          <w:rFonts w:cs="Times New Roman CYR"/>
          <w:bCs/>
        </w:rPr>
        <w:br w:type="page"/>
      </w:r>
      <w:r w:rsidR="0087162A" w:rsidRPr="00A93C51">
        <w:rPr>
          <w:rFonts w:cs="Times New Roman CYR"/>
          <w:bCs/>
        </w:rPr>
        <w:t>4. Безопасность жизнедеятельности на производстве</w:t>
      </w:r>
    </w:p>
    <w:p w:rsidR="0087162A" w:rsidRPr="00A93C51" w:rsidRDefault="0087162A" w:rsidP="00A93C51">
      <w:pPr>
        <w:widowControl w:val="0"/>
        <w:tabs>
          <w:tab w:val="left" w:pos="3690"/>
        </w:tabs>
        <w:autoSpaceDE w:val="0"/>
        <w:autoSpaceDN w:val="0"/>
        <w:adjustRightInd w:val="0"/>
        <w:spacing w:line="360" w:lineRule="auto"/>
        <w:ind w:firstLine="709"/>
        <w:jc w:val="both"/>
        <w:rPr>
          <w:rFonts w:cs="Times New Roman CYR"/>
        </w:rPr>
      </w:pP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Охрана труда - это система закономерных, социально - экономических, технических, санитарно — гигиенических и организационных мероприятий, направленных на обеспечение безопасности, сохранение здоровья и работоспособности человека в процессе труда.</w:t>
      </w:r>
    </w:p>
    <w:p w:rsidR="009864A3" w:rsidRPr="00A93C51" w:rsidRDefault="009864A3" w:rsidP="00A93C51">
      <w:pPr>
        <w:widowControl w:val="0"/>
        <w:spacing w:line="360" w:lineRule="auto"/>
        <w:ind w:firstLine="709"/>
        <w:jc w:val="both"/>
      </w:pPr>
      <w:r w:rsidRPr="00A93C51">
        <w:t xml:space="preserve">Полностью безопасных и безвредных производств не существует. Задача охраны труда — </w:t>
      </w:r>
      <w:r w:rsidRPr="00A93C51">
        <w:rPr>
          <w:iCs/>
        </w:rPr>
        <w:t xml:space="preserve">свести к </w:t>
      </w:r>
      <w:r w:rsidRPr="00A93C51">
        <w:t>минимальной вероятность поражения или заболевания работающего с одновременным обеспечением комфорта при максимальной производительности труда. Реальные условия труда характеризуются, как правило, наличием некоторых опасных и вредных производственных факторов.</w:t>
      </w:r>
    </w:p>
    <w:p w:rsidR="009864A3" w:rsidRPr="00A93C51" w:rsidRDefault="009864A3" w:rsidP="00A93C51">
      <w:pPr>
        <w:widowControl w:val="0"/>
        <w:tabs>
          <w:tab w:val="left" w:pos="5520"/>
        </w:tabs>
        <w:spacing w:line="360" w:lineRule="auto"/>
        <w:ind w:firstLine="709"/>
        <w:jc w:val="both"/>
      </w:pPr>
      <w:r w:rsidRPr="00A93C51">
        <w:t>В ООО СХО «Заречье» отделении Возвышенка за охрану труда, технику безопасности и организацию пожарной безопасности отвечает инженер по технике безопасности, который имеет полномочия на проведение мероприятий, направленных на предотвращение и недопущение вредных производственных факторов в хозяйстве. Проведение всей практической работы по охране труда в животноводстве возлагается на главного зооинженера и ветеринарного врача.</w:t>
      </w:r>
    </w:p>
    <w:p w:rsidR="009864A3" w:rsidRPr="00A93C51" w:rsidRDefault="009864A3" w:rsidP="00A93C51">
      <w:pPr>
        <w:widowControl w:val="0"/>
        <w:tabs>
          <w:tab w:val="left" w:pos="5520"/>
        </w:tabs>
        <w:spacing w:line="360" w:lineRule="auto"/>
        <w:ind w:firstLine="709"/>
        <w:jc w:val="both"/>
      </w:pPr>
      <w:r w:rsidRPr="00A93C51">
        <w:t>Инженер по механизации трудоемких процессов в хозяйстве, а на производственных участках и ферме механики, несут ответственность за исправность машин и оборудования, используемых в хозяйстве, а также за эксплуатацию всей техники с соблюдением приемов безопасного труда.</w:t>
      </w:r>
    </w:p>
    <w:p w:rsidR="009864A3" w:rsidRPr="00A93C51" w:rsidRDefault="009864A3" w:rsidP="00A93C51">
      <w:pPr>
        <w:widowControl w:val="0"/>
        <w:tabs>
          <w:tab w:val="left" w:pos="5520"/>
        </w:tabs>
        <w:spacing w:line="360" w:lineRule="auto"/>
        <w:ind w:firstLine="709"/>
        <w:jc w:val="both"/>
      </w:pPr>
      <w:r w:rsidRPr="00A93C51">
        <w:t>Ежегодно руководитель хозяйства назначает ответственных</w:t>
      </w:r>
      <w:r w:rsidR="00A93C51">
        <w:t xml:space="preserve"> </w:t>
      </w:r>
      <w:r w:rsidRPr="00A93C51">
        <w:t>лиц за противопожарную безопасность, подготовку оборудования, проведения пожарно-технического минимума и инструктажей по технике безопасности.</w:t>
      </w:r>
    </w:p>
    <w:p w:rsidR="009864A3" w:rsidRPr="00A93C51" w:rsidRDefault="009864A3" w:rsidP="00A93C51">
      <w:pPr>
        <w:widowControl w:val="0"/>
        <w:tabs>
          <w:tab w:val="left" w:pos="5520"/>
        </w:tabs>
        <w:spacing w:line="360" w:lineRule="auto"/>
        <w:ind w:firstLine="709"/>
        <w:jc w:val="both"/>
      </w:pPr>
      <w:r w:rsidRPr="00A93C51">
        <w:t>Случаи с работающим, связанным с воздействием на него опасного производственного фактора, сопровождающийся травматизмом и потерей трудоспособности, рассматривается, как несчастный случай на производстве.</w:t>
      </w:r>
      <w:r w:rsidR="00A93C51">
        <w:t xml:space="preserve"> </w:t>
      </w:r>
      <w:r w:rsidRPr="00A93C51">
        <w:t>В ООО СХО «Заречье» отделении «Возвышенка» большое внимание уделяется организации охраны труда и контроль за ее состоянием. Осуществляется эта работа службой охраны труда в составе 1 человека, в соответствии с Положением об организации работ по охране труда на предприятиях и в организациях агропромышленного комплекса РФ, утвержденным Министерством сельского хозяйства 26 июня 1992 года с ЦК профсоюза и АККОР РФ.</w:t>
      </w:r>
    </w:p>
    <w:p w:rsidR="009864A3" w:rsidRPr="00A93C51" w:rsidRDefault="009864A3" w:rsidP="00A93C51">
      <w:pPr>
        <w:widowControl w:val="0"/>
        <w:tabs>
          <w:tab w:val="left" w:pos="5520"/>
        </w:tabs>
        <w:spacing w:line="360" w:lineRule="auto"/>
        <w:ind w:firstLine="709"/>
        <w:jc w:val="both"/>
      </w:pPr>
      <w:r w:rsidRPr="00A93C51">
        <w:t xml:space="preserve">Для снижения травматизма, количества профзаболеваний необходимо знать и выполнять требования законодательства по охране труда и государственных стандартов безопасности труда. В частности, в ГОСТе 12.1.005-78 оговорены общие требования к воздуху рабочей зоны, ГСОТ 12.3002-75 определяет требования к технологическому процессу производства </w:t>
      </w:r>
      <w:r w:rsidRPr="00A93C51">
        <w:rPr>
          <w:iCs/>
        </w:rPr>
        <w:t xml:space="preserve">РТИ, </w:t>
      </w:r>
      <w:r w:rsidRPr="00A93C51">
        <w:t>в ГОСТе 12.2.045.94 указаны требования к безопасности оборудования.</w:t>
      </w:r>
    </w:p>
    <w:p w:rsidR="009864A3" w:rsidRPr="00A93C51" w:rsidRDefault="009864A3" w:rsidP="00A93C51">
      <w:pPr>
        <w:widowControl w:val="0"/>
        <w:shd w:val="clear" w:color="auto" w:fill="FFFFFF"/>
        <w:spacing w:line="360" w:lineRule="auto"/>
        <w:ind w:firstLine="709"/>
        <w:jc w:val="both"/>
      </w:pPr>
      <w:r w:rsidRPr="00A93C51">
        <w:t>Производственный травматизм сложное явление современной жизни. Причины его чрезвычайно многообразны, а точная оценка затруднена. И, тем не менее необходимы показатели, позволяющие оценивать состояние травматизма в различных производствах и отраслях народного хозяйства. Существует несколько показателей, приближенно характеризующих состояние травматизма на производстве.</w:t>
      </w:r>
    </w:p>
    <w:p w:rsidR="009864A3" w:rsidRPr="00A93C51" w:rsidRDefault="009864A3" w:rsidP="00A93C51">
      <w:pPr>
        <w:widowControl w:val="0"/>
        <w:shd w:val="clear" w:color="auto" w:fill="FFFFFF"/>
        <w:spacing w:line="360" w:lineRule="auto"/>
        <w:ind w:firstLine="709"/>
        <w:jc w:val="both"/>
      </w:pPr>
      <w:r w:rsidRPr="00A93C51">
        <w:t>Показатель (коэффициент) частоты травматизма К</w:t>
      </w:r>
      <w:r w:rsidRPr="00A93C51">
        <w:rPr>
          <w:vertAlign w:val="subscript"/>
        </w:rPr>
        <w:t>Ч</w:t>
      </w:r>
      <w:r w:rsidRPr="00A93C51">
        <w:t xml:space="preserve"> представляет собой отношение количества пострадавших </w:t>
      </w:r>
      <w:r w:rsidRPr="00A93C51">
        <w:rPr>
          <w:lang w:val="en-US"/>
        </w:rPr>
        <w:t>n</w:t>
      </w:r>
      <w:r w:rsidRPr="00A93C51">
        <w:rPr>
          <w:vertAlign w:val="subscript"/>
        </w:rPr>
        <w:t>1</w:t>
      </w:r>
      <w:r w:rsidRPr="00A93C51">
        <w:t xml:space="preserve"> к среднесписочному числу рабочих и служащих n</w:t>
      </w:r>
      <w:r w:rsidRPr="00A93C51">
        <w:rPr>
          <w:vertAlign w:val="subscript"/>
        </w:rPr>
        <w:t>Р</w:t>
      </w:r>
      <w:r w:rsidRPr="00A93C51">
        <w:t xml:space="preserve"> за учетный период, отнесенный к тысяче работающих:</w:t>
      </w:r>
    </w:p>
    <w:p w:rsidR="009864A3" w:rsidRPr="00A93C51" w:rsidRDefault="009864A3" w:rsidP="00A93C51">
      <w:pPr>
        <w:widowControl w:val="0"/>
        <w:shd w:val="clear" w:color="auto" w:fill="FFFFFF"/>
        <w:spacing w:line="360" w:lineRule="auto"/>
        <w:ind w:firstLine="709"/>
        <w:jc w:val="both"/>
      </w:pPr>
    </w:p>
    <w:p w:rsidR="009864A3" w:rsidRPr="00A93C51" w:rsidRDefault="009864A3" w:rsidP="00A93C51">
      <w:pPr>
        <w:widowControl w:val="0"/>
        <w:shd w:val="clear" w:color="auto" w:fill="FFFFFF"/>
        <w:spacing w:line="360" w:lineRule="auto"/>
        <w:ind w:firstLine="709"/>
        <w:jc w:val="both"/>
        <w:rPr>
          <w:szCs w:val="40"/>
        </w:rPr>
      </w:pPr>
      <w:r w:rsidRPr="00A93C51">
        <w:rPr>
          <w:szCs w:val="40"/>
        </w:rPr>
        <w:t>К</w:t>
      </w:r>
      <w:r w:rsidRPr="00A93C51">
        <w:rPr>
          <w:szCs w:val="40"/>
          <w:vertAlign w:val="subscript"/>
        </w:rPr>
        <w:t>Ч</w:t>
      </w:r>
      <w:r w:rsidRPr="00A93C51">
        <w:rPr>
          <w:szCs w:val="40"/>
        </w:rPr>
        <w:t>=</w:t>
      </w:r>
      <w:r w:rsidRPr="00A93C51">
        <w:rPr>
          <w:szCs w:val="40"/>
        </w:rPr>
        <w:object w:dxaOrig="859" w:dyaOrig="720">
          <v:shape id="_x0000_i1027" type="#_x0000_t75" style="width:42.75pt;height:36pt" o:ole="" fillcolor="window">
            <v:imagedata r:id="rId11" o:title=""/>
          </v:shape>
          <o:OLEObject Type="Embed" ProgID="Equation.3" ShapeID="_x0000_i1027" DrawAspect="Content" ObjectID="_1543459429" r:id="rId12"/>
        </w:object>
      </w:r>
    </w:p>
    <w:p w:rsidR="009864A3" w:rsidRPr="00A93C51" w:rsidRDefault="009864A3" w:rsidP="00A93C51">
      <w:pPr>
        <w:widowControl w:val="0"/>
        <w:shd w:val="clear" w:color="auto" w:fill="FFFFFF"/>
        <w:spacing w:line="360" w:lineRule="auto"/>
        <w:ind w:firstLine="709"/>
        <w:jc w:val="both"/>
      </w:pPr>
    </w:p>
    <w:p w:rsidR="009864A3" w:rsidRPr="00A93C51" w:rsidRDefault="009864A3" w:rsidP="00A93C51">
      <w:pPr>
        <w:widowControl w:val="0"/>
        <w:shd w:val="clear" w:color="auto" w:fill="FFFFFF"/>
        <w:spacing w:line="360" w:lineRule="auto"/>
        <w:ind w:firstLine="709"/>
        <w:jc w:val="both"/>
      </w:pPr>
      <w:r w:rsidRPr="00A93C51">
        <w:t xml:space="preserve">где </w:t>
      </w:r>
      <w:r w:rsidRPr="00A93C51">
        <w:rPr>
          <w:lang w:val="en-US"/>
        </w:rPr>
        <w:t>n</w:t>
      </w:r>
      <w:r w:rsidRPr="00A93C51">
        <w:rPr>
          <w:vertAlign w:val="subscript"/>
        </w:rPr>
        <w:t>1</w:t>
      </w:r>
      <w:r w:rsidRPr="00A93C51">
        <w:t xml:space="preserve"> - число пострадавших с утратой трудоспособности и со смертельным исходом.</w:t>
      </w:r>
    </w:p>
    <w:p w:rsidR="009864A3" w:rsidRPr="00A93C51" w:rsidRDefault="009864A3" w:rsidP="00A93C51">
      <w:pPr>
        <w:widowControl w:val="0"/>
        <w:shd w:val="clear" w:color="auto" w:fill="FFFFFF"/>
        <w:spacing w:line="360" w:lineRule="auto"/>
        <w:ind w:firstLine="709"/>
        <w:jc w:val="both"/>
      </w:pPr>
      <w:r w:rsidRPr="00A93C51">
        <w:t>Показатель тяжести травматизма К</w:t>
      </w:r>
      <w:r w:rsidRPr="00A93C51">
        <w:rPr>
          <w:vertAlign w:val="subscript"/>
        </w:rPr>
        <w:t>Т</w:t>
      </w:r>
      <w:r w:rsidRPr="00A93C51">
        <w:t xml:space="preserve"> характеризует среднюю длительность временной нетрудоспособности пострадавших:</w:t>
      </w:r>
    </w:p>
    <w:p w:rsidR="009864A3" w:rsidRPr="00A93C51" w:rsidRDefault="009864A3" w:rsidP="00A93C51">
      <w:pPr>
        <w:widowControl w:val="0"/>
        <w:shd w:val="clear" w:color="auto" w:fill="FFFFFF"/>
        <w:spacing w:line="360" w:lineRule="auto"/>
        <w:ind w:firstLine="709"/>
        <w:jc w:val="both"/>
        <w:rPr>
          <w:szCs w:val="40"/>
        </w:rPr>
      </w:pPr>
      <w:r w:rsidRPr="00A93C51">
        <w:rPr>
          <w:szCs w:val="40"/>
        </w:rPr>
        <w:t>К</w:t>
      </w:r>
      <w:r w:rsidRPr="00A93C51">
        <w:rPr>
          <w:szCs w:val="40"/>
          <w:vertAlign w:val="subscript"/>
        </w:rPr>
        <w:t>Т</w:t>
      </w:r>
      <w:r w:rsidRPr="00A93C51">
        <w:rPr>
          <w:szCs w:val="40"/>
        </w:rPr>
        <w:t>=</w:t>
      </w:r>
      <w:r w:rsidRPr="00A93C51">
        <w:rPr>
          <w:szCs w:val="40"/>
        </w:rPr>
        <w:object w:dxaOrig="460" w:dyaOrig="680">
          <v:shape id="_x0000_i1028" type="#_x0000_t75" style="width:23.25pt;height:33.75pt" o:ole="" fillcolor="window">
            <v:imagedata r:id="rId13" o:title=""/>
          </v:shape>
          <o:OLEObject Type="Embed" ProgID="Equation.3" ShapeID="_x0000_i1028" DrawAspect="Content" ObjectID="_1543459430" r:id="rId14"/>
        </w:object>
      </w:r>
    </w:p>
    <w:p w:rsidR="009864A3" w:rsidRPr="00A93C51" w:rsidRDefault="009864A3" w:rsidP="00A93C51">
      <w:pPr>
        <w:widowControl w:val="0"/>
        <w:shd w:val="clear" w:color="auto" w:fill="FFFFFF"/>
        <w:spacing w:line="360" w:lineRule="auto"/>
        <w:ind w:firstLine="709"/>
        <w:jc w:val="both"/>
      </w:pPr>
    </w:p>
    <w:p w:rsidR="009864A3" w:rsidRPr="00A93C51" w:rsidRDefault="009864A3" w:rsidP="00A93C51">
      <w:pPr>
        <w:widowControl w:val="0"/>
        <w:shd w:val="clear" w:color="auto" w:fill="FFFFFF"/>
        <w:spacing w:line="360" w:lineRule="auto"/>
        <w:ind w:firstLine="709"/>
        <w:jc w:val="both"/>
      </w:pPr>
      <w:r w:rsidRPr="00A93C51">
        <w:t>где D</w:t>
      </w:r>
      <w:r w:rsidRPr="00A93C51">
        <w:rPr>
          <w:vertAlign w:val="subscript"/>
          <w:lang w:val="en-US"/>
        </w:rPr>
        <w:t>H</w:t>
      </w:r>
      <w:r w:rsidRPr="00A93C51">
        <w:t xml:space="preserve"> число человеко-дней нетрудоспособности у всех пострадавших за учетный период;</w:t>
      </w:r>
    </w:p>
    <w:p w:rsidR="009864A3" w:rsidRPr="00A93C51" w:rsidRDefault="009864A3" w:rsidP="00A93C51">
      <w:pPr>
        <w:widowControl w:val="0"/>
        <w:shd w:val="clear" w:color="auto" w:fill="FFFFFF"/>
        <w:spacing w:line="360" w:lineRule="auto"/>
        <w:ind w:firstLine="709"/>
        <w:jc w:val="both"/>
      </w:pPr>
      <w:r w:rsidRPr="00A93C51">
        <w:rPr>
          <w:lang w:val="en-US"/>
        </w:rPr>
        <w:t>n</w:t>
      </w:r>
      <w:r w:rsidRPr="00A93C51">
        <w:rPr>
          <w:vertAlign w:val="subscript"/>
        </w:rPr>
        <w:t>1</w:t>
      </w:r>
      <w:r w:rsidRPr="00A93C51">
        <w:t xml:space="preserve"> - число пострадавших </w:t>
      </w:r>
      <w:r w:rsidRPr="00A93C51">
        <w:rPr>
          <w:lang w:val="en-US"/>
        </w:rPr>
        <w:t>c</w:t>
      </w:r>
      <w:r w:rsidRPr="00A93C51">
        <w:t xml:space="preserve"> утратой трудоспособности без учета погибших.</w:t>
      </w:r>
    </w:p>
    <w:p w:rsidR="009864A3" w:rsidRPr="00A93C51" w:rsidRDefault="009864A3" w:rsidP="00A93C51">
      <w:pPr>
        <w:widowControl w:val="0"/>
        <w:shd w:val="clear" w:color="auto" w:fill="FFFFFF"/>
        <w:spacing w:line="360" w:lineRule="auto"/>
        <w:ind w:firstLine="709"/>
        <w:jc w:val="both"/>
      </w:pPr>
      <w:r w:rsidRPr="00A93C51">
        <w:t>Показатель потерь рабочего времени К</w:t>
      </w:r>
      <w:r w:rsidRPr="00A93C51">
        <w:rPr>
          <w:vertAlign w:val="subscript"/>
        </w:rPr>
        <w:t>П</w:t>
      </w:r>
      <w:r w:rsidRPr="00A93C51">
        <w:t xml:space="preserve"> на 1000 работающих за определенный период времени (год) более полно характеризует состояние травматизма в хозяйстве. Он определяется по формуле:</w:t>
      </w:r>
    </w:p>
    <w:p w:rsidR="009864A3" w:rsidRPr="00A93C51" w:rsidRDefault="009864A3" w:rsidP="00A93C51">
      <w:pPr>
        <w:widowControl w:val="0"/>
        <w:shd w:val="clear" w:color="auto" w:fill="FFFFFF"/>
        <w:spacing w:line="360" w:lineRule="auto"/>
        <w:ind w:firstLine="709"/>
        <w:jc w:val="both"/>
      </w:pPr>
    </w:p>
    <w:p w:rsidR="009864A3" w:rsidRPr="00A93C51" w:rsidRDefault="009864A3" w:rsidP="00A93C51">
      <w:pPr>
        <w:widowControl w:val="0"/>
        <w:shd w:val="clear" w:color="auto" w:fill="FFFFFF"/>
        <w:spacing w:line="360" w:lineRule="auto"/>
        <w:ind w:firstLine="709"/>
        <w:jc w:val="both"/>
        <w:rPr>
          <w:szCs w:val="40"/>
        </w:rPr>
      </w:pPr>
      <w:r w:rsidRPr="00A93C51">
        <w:rPr>
          <w:szCs w:val="40"/>
        </w:rPr>
        <w:t>К</w:t>
      </w:r>
      <w:r w:rsidRPr="00A93C51">
        <w:rPr>
          <w:szCs w:val="40"/>
          <w:vertAlign w:val="subscript"/>
        </w:rPr>
        <w:t>П</w:t>
      </w:r>
      <w:r w:rsidRPr="00A93C51">
        <w:rPr>
          <w:szCs w:val="40"/>
        </w:rPr>
        <w:t>=</w:t>
      </w:r>
      <w:r w:rsidRPr="00A93C51">
        <w:rPr>
          <w:szCs w:val="40"/>
          <w:lang w:val="en-US"/>
        </w:rPr>
        <w:object w:dxaOrig="940" w:dyaOrig="700">
          <v:shape id="_x0000_i1029" type="#_x0000_t75" style="width:47.25pt;height:35.25pt" o:ole="" fillcolor="window">
            <v:imagedata r:id="rId15" o:title=""/>
          </v:shape>
          <o:OLEObject Type="Embed" ProgID="Equation.3" ShapeID="_x0000_i1029" DrawAspect="Content" ObjectID="_1543459431" r:id="rId16"/>
        </w:object>
      </w:r>
    </w:p>
    <w:p w:rsidR="009864A3" w:rsidRPr="00A93C51" w:rsidRDefault="009864A3" w:rsidP="00A93C51">
      <w:pPr>
        <w:widowControl w:val="0"/>
        <w:shd w:val="clear" w:color="auto" w:fill="FFFFFF"/>
        <w:spacing w:line="360" w:lineRule="auto"/>
        <w:ind w:firstLine="709"/>
        <w:jc w:val="both"/>
      </w:pPr>
    </w:p>
    <w:p w:rsidR="009864A3" w:rsidRPr="00A93C51" w:rsidRDefault="009864A3" w:rsidP="00A93C51">
      <w:pPr>
        <w:widowControl w:val="0"/>
        <w:shd w:val="clear" w:color="auto" w:fill="FFFFFF"/>
        <w:spacing w:line="360" w:lineRule="auto"/>
        <w:ind w:firstLine="709"/>
        <w:jc w:val="both"/>
      </w:pPr>
      <w:r w:rsidRPr="00A93C51">
        <w:t>Используя приведенные формулы, составим таблицу</w:t>
      </w:r>
      <w:r w:rsidR="00A93C51">
        <w:t xml:space="preserve"> </w:t>
      </w:r>
      <w:r w:rsidRPr="00A93C51">
        <w:t>по показателям травматизма за последние три года.</w:t>
      </w:r>
    </w:p>
    <w:p w:rsidR="009864A3" w:rsidRPr="00A93C51" w:rsidRDefault="009864A3" w:rsidP="00A93C51">
      <w:pPr>
        <w:widowControl w:val="0"/>
        <w:shd w:val="clear" w:color="auto" w:fill="FFFFFF"/>
        <w:spacing w:line="360" w:lineRule="auto"/>
        <w:ind w:firstLine="709"/>
        <w:jc w:val="both"/>
      </w:pPr>
    </w:p>
    <w:p w:rsidR="009864A3" w:rsidRPr="00A93C51" w:rsidRDefault="009864A3" w:rsidP="00A93C51">
      <w:pPr>
        <w:widowControl w:val="0"/>
        <w:shd w:val="clear" w:color="auto" w:fill="FFFFFF"/>
        <w:spacing w:line="360" w:lineRule="auto"/>
        <w:ind w:firstLine="709"/>
        <w:jc w:val="both"/>
      </w:pPr>
      <w:r w:rsidRPr="00A93C51">
        <w:t xml:space="preserve">Таблица </w:t>
      </w:r>
      <w:r w:rsidR="00321F6A" w:rsidRPr="00A93C51">
        <w:t>9</w:t>
      </w:r>
      <w:r w:rsidRPr="00A93C51">
        <w:t xml:space="preserve"> – Показатели травматизма</w:t>
      </w:r>
    </w:p>
    <w:tbl>
      <w:tblPr>
        <w:tblW w:w="0" w:type="auto"/>
        <w:tblInd w:w="1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87"/>
        <w:gridCol w:w="992"/>
        <w:gridCol w:w="1230"/>
        <w:gridCol w:w="1231"/>
      </w:tblGrid>
      <w:tr w:rsidR="009864A3" w:rsidRPr="00EA7AD5" w:rsidTr="00EA7AD5">
        <w:trPr>
          <w:trHeight w:hRule="exact" w:val="358"/>
        </w:trPr>
        <w:tc>
          <w:tcPr>
            <w:tcW w:w="5387"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Показатель</w:t>
            </w:r>
          </w:p>
        </w:tc>
        <w:tc>
          <w:tcPr>
            <w:tcW w:w="992" w:type="dxa"/>
            <w:shd w:val="clear" w:color="auto" w:fill="FFFFFF"/>
          </w:tcPr>
          <w:p w:rsidR="009864A3" w:rsidRPr="00EA7AD5" w:rsidRDefault="00A93C51" w:rsidP="00EA7AD5">
            <w:pPr>
              <w:widowControl w:val="0"/>
              <w:shd w:val="clear" w:color="auto" w:fill="FFFFFF"/>
              <w:spacing w:line="360" w:lineRule="auto"/>
              <w:jc w:val="both"/>
              <w:rPr>
                <w:sz w:val="20"/>
                <w:szCs w:val="20"/>
              </w:rPr>
            </w:pPr>
            <w:r w:rsidRPr="00EA7AD5">
              <w:rPr>
                <w:sz w:val="20"/>
                <w:szCs w:val="20"/>
              </w:rPr>
              <w:t xml:space="preserve"> </w:t>
            </w:r>
            <w:r w:rsidR="009864A3" w:rsidRPr="00EA7AD5">
              <w:rPr>
                <w:sz w:val="20"/>
                <w:szCs w:val="20"/>
              </w:rPr>
              <w:t>2006</w:t>
            </w:r>
          </w:p>
        </w:tc>
        <w:tc>
          <w:tcPr>
            <w:tcW w:w="1230" w:type="dxa"/>
            <w:shd w:val="clear" w:color="auto" w:fill="FFFFFF"/>
          </w:tcPr>
          <w:p w:rsidR="009864A3" w:rsidRPr="00EA7AD5" w:rsidRDefault="00A93C51" w:rsidP="00EA7AD5">
            <w:pPr>
              <w:widowControl w:val="0"/>
              <w:shd w:val="clear" w:color="auto" w:fill="FFFFFF"/>
              <w:spacing w:line="360" w:lineRule="auto"/>
              <w:jc w:val="both"/>
              <w:rPr>
                <w:sz w:val="20"/>
                <w:szCs w:val="20"/>
              </w:rPr>
            </w:pPr>
            <w:r w:rsidRPr="00EA7AD5">
              <w:rPr>
                <w:sz w:val="20"/>
                <w:szCs w:val="20"/>
              </w:rPr>
              <w:t xml:space="preserve"> </w:t>
            </w:r>
            <w:r w:rsidR="009864A3" w:rsidRPr="00EA7AD5">
              <w:rPr>
                <w:sz w:val="20"/>
                <w:szCs w:val="20"/>
              </w:rPr>
              <w:t xml:space="preserve">2007 </w:t>
            </w:r>
          </w:p>
        </w:tc>
        <w:tc>
          <w:tcPr>
            <w:tcW w:w="1231"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2008</w:t>
            </w:r>
          </w:p>
        </w:tc>
      </w:tr>
      <w:tr w:rsidR="009864A3" w:rsidRPr="00EA7AD5" w:rsidTr="00EA7AD5">
        <w:trPr>
          <w:trHeight w:hRule="exact" w:val="277"/>
        </w:trPr>
        <w:tc>
          <w:tcPr>
            <w:tcW w:w="5387"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 xml:space="preserve">Число рабочих, чел. </w:t>
            </w:r>
          </w:p>
        </w:tc>
        <w:tc>
          <w:tcPr>
            <w:tcW w:w="992" w:type="dxa"/>
            <w:shd w:val="clear" w:color="auto" w:fill="FFFFFF"/>
          </w:tcPr>
          <w:p w:rsidR="009864A3" w:rsidRPr="00EA7AD5" w:rsidRDefault="00A93C51" w:rsidP="00EA7AD5">
            <w:pPr>
              <w:widowControl w:val="0"/>
              <w:shd w:val="clear" w:color="auto" w:fill="FFFFFF"/>
              <w:spacing w:line="360" w:lineRule="auto"/>
              <w:jc w:val="both"/>
              <w:rPr>
                <w:sz w:val="20"/>
                <w:szCs w:val="20"/>
              </w:rPr>
            </w:pPr>
            <w:r w:rsidRPr="00EA7AD5">
              <w:rPr>
                <w:sz w:val="20"/>
                <w:szCs w:val="20"/>
              </w:rPr>
              <w:t xml:space="preserve"> </w:t>
            </w:r>
            <w:r w:rsidR="009864A3" w:rsidRPr="00EA7AD5">
              <w:rPr>
                <w:sz w:val="20"/>
                <w:szCs w:val="20"/>
              </w:rPr>
              <w:t>188</w:t>
            </w:r>
          </w:p>
        </w:tc>
        <w:tc>
          <w:tcPr>
            <w:tcW w:w="1230"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177</w:t>
            </w:r>
          </w:p>
        </w:tc>
        <w:tc>
          <w:tcPr>
            <w:tcW w:w="1231"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170</w:t>
            </w:r>
          </w:p>
        </w:tc>
      </w:tr>
      <w:tr w:rsidR="009864A3" w:rsidRPr="00EA7AD5" w:rsidTr="00EA7AD5">
        <w:trPr>
          <w:trHeight w:hRule="exact" w:val="296"/>
        </w:trPr>
        <w:tc>
          <w:tcPr>
            <w:tcW w:w="5387"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 xml:space="preserve">Количество пострадавших, чел. </w:t>
            </w:r>
          </w:p>
        </w:tc>
        <w:tc>
          <w:tcPr>
            <w:tcW w:w="992" w:type="dxa"/>
            <w:shd w:val="clear" w:color="auto" w:fill="FFFFFF"/>
          </w:tcPr>
          <w:p w:rsidR="009864A3" w:rsidRPr="00EA7AD5" w:rsidRDefault="00A93C51" w:rsidP="00EA7AD5">
            <w:pPr>
              <w:widowControl w:val="0"/>
              <w:shd w:val="clear" w:color="auto" w:fill="FFFFFF"/>
              <w:spacing w:line="360" w:lineRule="auto"/>
              <w:jc w:val="both"/>
              <w:rPr>
                <w:sz w:val="20"/>
                <w:szCs w:val="20"/>
              </w:rPr>
            </w:pPr>
            <w:r w:rsidRPr="00EA7AD5">
              <w:rPr>
                <w:sz w:val="20"/>
                <w:szCs w:val="20"/>
              </w:rPr>
              <w:t xml:space="preserve"> </w:t>
            </w:r>
            <w:r w:rsidR="009864A3" w:rsidRPr="00EA7AD5">
              <w:rPr>
                <w:sz w:val="20"/>
                <w:szCs w:val="20"/>
              </w:rPr>
              <w:t>3</w:t>
            </w:r>
          </w:p>
        </w:tc>
        <w:tc>
          <w:tcPr>
            <w:tcW w:w="1230"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5</w:t>
            </w:r>
          </w:p>
        </w:tc>
        <w:tc>
          <w:tcPr>
            <w:tcW w:w="1231"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2</w:t>
            </w:r>
          </w:p>
        </w:tc>
      </w:tr>
      <w:tr w:rsidR="009864A3" w:rsidRPr="00EA7AD5" w:rsidTr="00EA7AD5">
        <w:trPr>
          <w:trHeight w:hRule="exact" w:val="413"/>
        </w:trPr>
        <w:tc>
          <w:tcPr>
            <w:tcW w:w="5387" w:type="dxa"/>
            <w:shd w:val="clear" w:color="auto" w:fill="FFFFFF"/>
            <w:vAlign w:val="center"/>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 xml:space="preserve">Количество несчастных случаев со смертельным исходом </w:t>
            </w:r>
          </w:p>
        </w:tc>
        <w:tc>
          <w:tcPr>
            <w:tcW w:w="992" w:type="dxa"/>
            <w:shd w:val="clear" w:color="auto" w:fill="FFFFFF"/>
            <w:vAlign w:val="center"/>
          </w:tcPr>
          <w:p w:rsidR="009864A3" w:rsidRPr="00EA7AD5" w:rsidRDefault="00A93C51" w:rsidP="00EA7AD5">
            <w:pPr>
              <w:widowControl w:val="0"/>
              <w:shd w:val="clear" w:color="auto" w:fill="FFFFFF"/>
              <w:spacing w:line="360" w:lineRule="auto"/>
              <w:jc w:val="both"/>
              <w:rPr>
                <w:sz w:val="20"/>
                <w:szCs w:val="20"/>
              </w:rPr>
            </w:pPr>
            <w:r w:rsidRPr="00EA7AD5">
              <w:rPr>
                <w:sz w:val="20"/>
                <w:szCs w:val="20"/>
              </w:rPr>
              <w:t xml:space="preserve"> </w:t>
            </w:r>
            <w:r w:rsidR="009864A3" w:rsidRPr="00EA7AD5">
              <w:rPr>
                <w:sz w:val="20"/>
                <w:szCs w:val="20"/>
              </w:rPr>
              <w:t xml:space="preserve">- </w:t>
            </w:r>
          </w:p>
        </w:tc>
        <w:tc>
          <w:tcPr>
            <w:tcW w:w="1230" w:type="dxa"/>
            <w:shd w:val="clear" w:color="auto" w:fill="FFFFFF"/>
            <w:vAlign w:val="center"/>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w:t>
            </w:r>
          </w:p>
        </w:tc>
        <w:tc>
          <w:tcPr>
            <w:tcW w:w="1231" w:type="dxa"/>
            <w:shd w:val="clear" w:color="auto" w:fill="FFFFFF"/>
            <w:vAlign w:val="center"/>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w:t>
            </w:r>
          </w:p>
        </w:tc>
      </w:tr>
      <w:tr w:rsidR="009864A3" w:rsidRPr="00EA7AD5" w:rsidTr="00EA7AD5">
        <w:trPr>
          <w:trHeight w:hRule="exact" w:val="278"/>
        </w:trPr>
        <w:tc>
          <w:tcPr>
            <w:tcW w:w="5387"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 xml:space="preserve">Временная нетрудоспособность, дней </w:t>
            </w:r>
          </w:p>
        </w:tc>
        <w:tc>
          <w:tcPr>
            <w:tcW w:w="992" w:type="dxa"/>
            <w:shd w:val="clear" w:color="auto" w:fill="FFFFFF"/>
          </w:tcPr>
          <w:p w:rsidR="009864A3" w:rsidRPr="00EA7AD5" w:rsidRDefault="00A93C51" w:rsidP="00EA7AD5">
            <w:pPr>
              <w:widowControl w:val="0"/>
              <w:shd w:val="clear" w:color="auto" w:fill="FFFFFF"/>
              <w:spacing w:line="360" w:lineRule="auto"/>
              <w:jc w:val="both"/>
              <w:rPr>
                <w:sz w:val="20"/>
                <w:szCs w:val="20"/>
              </w:rPr>
            </w:pPr>
            <w:r w:rsidRPr="00EA7AD5">
              <w:rPr>
                <w:sz w:val="20"/>
                <w:szCs w:val="20"/>
              </w:rPr>
              <w:t xml:space="preserve"> </w:t>
            </w:r>
            <w:r w:rsidR="009864A3" w:rsidRPr="00EA7AD5">
              <w:rPr>
                <w:sz w:val="20"/>
                <w:szCs w:val="20"/>
              </w:rPr>
              <w:t>50</w:t>
            </w:r>
          </w:p>
        </w:tc>
        <w:tc>
          <w:tcPr>
            <w:tcW w:w="1230"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61</w:t>
            </w:r>
          </w:p>
        </w:tc>
        <w:tc>
          <w:tcPr>
            <w:tcW w:w="1231"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58</w:t>
            </w:r>
          </w:p>
        </w:tc>
      </w:tr>
      <w:tr w:rsidR="009864A3" w:rsidRPr="00EA7AD5" w:rsidTr="00EA7AD5">
        <w:trPr>
          <w:trHeight w:hRule="exact" w:val="282"/>
        </w:trPr>
        <w:tc>
          <w:tcPr>
            <w:tcW w:w="5387"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 xml:space="preserve">Коэффициент тяжести травматизма </w:t>
            </w:r>
          </w:p>
        </w:tc>
        <w:tc>
          <w:tcPr>
            <w:tcW w:w="992" w:type="dxa"/>
            <w:shd w:val="clear" w:color="auto" w:fill="FFFFFF"/>
          </w:tcPr>
          <w:p w:rsidR="009864A3" w:rsidRPr="00EA7AD5" w:rsidRDefault="00A93C51" w:rsidP="00EA7AD5">
            <w:pPr>
              <w:widowControl w:val="0"/>
              <w:shd w:val="clear" w:color="auto" w:fill="FFFFFF"/>
              <w:spacing w:line="360" w:lineRule="auto"/>
              <w:jc w:val="both"/>
              <w:rPr>
                <w:sz w:val="20"/>
                <w:szCs w:val="20"/>
              </w:rPr>
            </w:pPr>
            <w:r w:rsidRPr="00EA7AD5">
              <w:rPr>
                <w:sz w:val="20"/>
                <w:szCs w:val="20"/>
              </w:rPr>
              <w:t xml:space="preserve"> </w:t>
            </w:r>
            <w:r w:rsidR="009864A3" w:rsidRPr="00EA7AD5">
              <w:rPr>
                <w:sz w:val="20"/>
                <w:szCs w:val="20"/>
              </w:rPr>
              <w:t>17</w:t>
            </w:r>
          </w:p>
        </w:tc>
        <w:tc>
          <w:tcPr>
            <w:tcW w:w="1230"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12</w:t>
            </w:r>
          </w:p>
        </w:tc>
        <w:tc>
          <w:tcPr>
            <w:tcW w:w="1231"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29</w:t>
            </w:r>
          </w:p>
        </w:tc>
      </w:tr>
      <w:tr w:rsidR="009864A3" w:rsidRPr="00EA7AD5" w:rsidTr="00EA7AD5">
        <w:trPr>
          <w:trHeight w:hRule="exact" w:val="271"/>
        </w:trPr>
        <w:tc>
          <w:tcPr>
            <w:tcW w:w="5387"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 xml:space="preserve">Коэффициент частоты травматизма </w:t>
            </w:r>
          </w:p>
        </w:tc>
        <w:tc>
          <w:tcPr>
            <w:tcW w:w="992" w:type="dxa"/>
            <w:shd w:val="clear" w:color="auto" w:fill="FFFFFF"/>
          </w:tcPr>
          <w:p w:rsidR="009864A3" w:rsidRPr="00EA7AD5" w:rsidRDefault="00A93C51" w:rsidP="00EA7AD5">
            <w:pPr>
              <w:widowControl w:val="0"/>
              <w:shd w:val="clear" w:color="auto" w:fill="FFFFFF"/>
              <w:spacing w:line="360" w:lineRule="auto"/>
              <w:jc w:val="both"/>
              <w:rPr>
                <w:sz w:val="20"/>
                <w:szCs w:val="20"/>
              </w:rPr>
            </w:pPr>
            <w:r w:rsidRPr="00EA7AD5">
              <w:rPr>
                <w:sz w:val="20"/>
                <w:szCs w:val="20"/>
              </w:rPr>
              <w:t xml:space="preserve"> </w:t>
            </w:r>
            <w:r w:rsidR="009864A3" w:rsidRPr="00EA7AD5">
              <w:rPr>
                <w:sz w:val="20"/>
                <w:szCs w:val="20"/>
              </w:rPr>
              <w:t>16</w:t>
            </w:r>
          </w:p>
        </w:tc>
        <w:tc>
          <w:tcPr>
            <w:tcW w:w="1230"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28</w:t>
            </w:r>
          </w:p>
        </w:tc>
        <w:tc>
          <w:tcPr>
            <w:tcW w:w="1231"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12</w:t>
            </w:r>
          </w:p>
        </w:tc>
      </w:tr>
      <w:tr w:rsidR="009864A3" w:rsidRPr="00EA7AD5" w:rsidTr="00EA7AD5">
        <w:trPr>
          <w:trHeight w:hRule="exact" w:val="290"/>
        </w:trPr>
        <w:tc>
          <w:tcPr>
            <w:tcW w:w="5387"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 xml:space="preserve">Коэффициент потерь рабочего времени </w:t>
            </w:r>
          </w:p>
        </w:tc>
        <w:tc>
          <w:tcPr>
            <w:tcW w:w="992" w:type="dxa"/>
            <w:shd w:val="clear" w:color="auto" w:fill="FFFFFF"/>
          </w:tcPr>
          <w:p w:rsidR="009864A3" w:rsidRPr="00EA7AD5" w:rsidRDefault="00A93C51" w:rsidP="00EA7AD5">
            <w:pPr>
              <w:widowControl w:val="0"/>
              <w:shd w:val="clear" w:color="auto" w:fill="FFFFFF"/>
              <w:spacing w:line="360" w:lineRule="auto"/>
              <w:jc w:val="both"/>
              <w:rPr>
                <w:sz w:val="20"/>
                <w:szCs w:val="20"/>
              </w:rPr>
            </w:pPr>
            <w:r w:rsidRPr="00EA7AD5">
              <w:rPr>
                <w:sz w:val="20"/>
                <w:szCs w:val="20"/>
              </w:rPr>
              <w:t xml:space="preserve"> </w:t>
            </w:r>
            <w:r w:rsidR="009864A3" w:rsidRPr="00EA7AD5">
              <w:rPr>
                <w:sz w:val="20"/>
                <w:szCs w:val="20"/>
              </w:rPr>
              <w:t>266</w:t>
            </w:r>
          </w:p>
        </w:tc>
        <w:tc>
          <w:tcPr>
            <w:tcW w:w="1230"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344</w:t>
            </w:r>
          </w:p>
        </w:tc>
        <w:tc>
          <w:tcPr>
            <w:tcW w:w="1231" w:type="dxa"/>
            <w:shd w:val="clear" w:color="auto" w:fill="FFFFFF"/>
          </w:tcPr>
          <w:p w:rsidR="009864A3" w:rsidRPr="00EA7AD5" w:rsidRDefault="009864A3" w:rsidP="00EA7AD5">
            <w:pPr>
              <w:widowControl w:val="0"/>
              <w:shd w:val="clear" w:color="auto" w:fill="FFFFFF"/>
              <w:spacing w:line="360" w:lineRule="auto"/>
              <w:jc w:val="both"/>
              <w:rPr>
                <w:sz w:val="20"/>
                <w:szCs w:val="20"/>
              </w:rPr>
            </w:pPr>
            <w:r w:rsidRPr="00EA7AD5">
              <w:rPr>
                <w:sz w:val="20"/>
                <w:szCs w:val="20"/>
              </w:rPr>
              <w:t>341</w:t>
            </w:r>
          </w:p>
        </w:tc>
      </w:tr>
    </w:tbl>
    <w:p w:rsidR="00EA7AD5" w:rsidRDefault="00EA7AD5" w:rsidP="00A93C51">
      <w:pPr>
        <w:widowControl w:val="0"/>
        <w:shd w:val="clear" w:color="auto" w:fill="FFFFFF"/>
        <w:spacing w:line="360" w:lineRule="auto"/>
        <w:ind w:firstLine="709"/>
        <w:jc w:val="both"/>
      </w:pPr>
    </w:p>
    <w:p w:rsidR="009864A3" w:rsidRPr="00A93C51" w:rsidRDefault="009864A3" w:rsidP="00A93C51">
      <w:pPr>
        <w:widowControl w:val="0"/>
        <w:shd w:val="clear" w:color="auto" w:fill="FFFFFF"/>
        <w:spacing w:line="360" w:lineRule="auto"/>
        <w:ind w:firstLine="709"/>
        <w:jc w:val="both"/>
      </w:pPr>
      <w:r w:rsidRPr="00A93C51">
        <w:t>Для выработки эффективных мер по снижению травматизма необходимо изучить его причины. Существуют различные методы изучения травматизма. Топографический метод заключается в определении мест, где несчастные случаи наиболее часты. Групповой метод заключается в анализе одинаковых по характеру повторяющихся случаев. Но эти методы мало подходят для изучения причин небольшого числа несчастных случаев за короткий промежуток времени.</w:t>
      </w:r>
    </w:p>
    <w:p w:rsidR="009864A3" w:rsidRPr="00A93C51" w:rsidRDefault="009864A3" w:rsidP="00A93C51">
      <w:pPr>
        <w:widowControl w:val="0"/>
        <w:shd w:val="clear" w:color="auto" w:fill="FFFFFF"/>
        <w:spacing w:line="360" w:lineRule="auto"/>
        <w:ind w:firstLine="709"/>
        <w:jc w:val="both"/>
      </w:pPr>
      <w:r w:rsidRPr="00A93C51">
        <w:t>Универсальным является лишь монографический метод. Он предусматривает анализ всех обстоятельств несчастного случая, включая технологический процесс, рабочее место, спецодежду и т.д. Этот метод применяют и при статистическом анализе состояния охраны груда за определенный период времени.</w:t>
      </w:r>
    </w:p>
    <w:p w:rsidR="009864A3" w:rsidRPr="00A93C51" w:rsidRDefault="009864A3" w:rsidP="00A93C51">
      <w:pPr>
        <w:widowControl w:val="0"/>
        <w:tabs>
          <w:tab w:val="left" w:pos="5520"/>
        </w:tabs>
        <w:spacing w:line="360" w:lineRule="auto"/>
        <w:ind w:firstLine="709"/>
        <w:jc w:val="both"/>
      </w:pPr>
      <w:r w:rsidRPr="00A93C51">
        <w:t xml:space="preserve">Персонал, обслуживающий животных, должен быть проинструктирован о мерах личной гигиены на ферме, а также о правилах ухода за животными. </w:t>
      </w:r>
    </w:p>
    <w:p w:rsidR="009864A3" w:rsidRPr="00A93C51" w:rsidRDefault="009864A3" w:rsidP="00A93C51">
      <w:pPr>
        <w:widowControl w:val="0"/>
        <w:tabs>
          <w:tab w:val="left" w:pos="5520"/>
        </w:tabs>
        <w:spacing w:line="360" w:lineRule="auto"/>
        <w:ind w:firstLine="709"/>
        <w:jc w:val="both"/>
      </w:pPr>
      <w:r w:rsidRPr="00A93C51">
        <w:t>Работники животноводства должны проходить медицинское освидетельствование перед приемом на работу, а в дальнейшем -профилактические медосмотры один раз в квартал.</w:t>
      </w:r>
    </w:p>
    <w:p w:rsidR="009864A3" w:rsidRPr="00A93C51" w:rsidRDefault="009864A3" w:rsidP="00A93C51">
      <w:pPr>
        <w:widowControl w:val="0"/>
        <w:tabs>
          <w:tab w:val="left" w:pos="5520"/>
        </w:tabs>
        <w:spacing w:line="360" w:lineRule="auto"/>
        <w:ind w:firstLine="709"/>
        <w:jc w:val="both"/>
      </w:pPr>
      <w:r w:rsidRPr="00A93C51">
        <w:t>Посторонних лиц, не участвующих в производственной деятельности, без специального разрешения на территорию фермы не пус</w:t>
      </w:r>
      <w:r w:rsidR="008C3C95" w:rsidRPr="00A93C51">
        <w:t>кают (Б.И.Зотов, Курдюмов В.И.</w:t>
      </w:r>
      <w:r w:rsidRPr="00A93C51">
        <w:t>).</w:t>
      </w:r>
    </w:p>
    <w:p w:rsidR="009864A3" w:rsidRPr="00A93C51" w:rsidRDefault="009864A3" w:rsidP="00A93C51">
      <w:pPr>
        <w:widowControl w:val="0"/>
        <w:shd w:val="clear" w:color="auto" w:fill="FFFFFF"/>
        <w:spacing w:line="360" w:lineRule="auto"/>
        <w:ind w:firstLine="709"/>
        <w:jc w:val="both"/>
        <w:rPr>
          <w:bCs/>
        </w:rPr>
      </w:pPr>
    </w:p>
    <w:p w:rsidR="0087162A" w:rsidRPr="00A93C51" w:rsidRDefault="00EA7AD5" w:rsidP="00A93C51">
      <w:pPr>
        <w:widowControl w:val="0"/>
        <w:shd w:val="clear" w:color="auto" w:fill="FFFFFF"/>
        <w:autoSpaceDE w:val="0"/>
        <w:autoSpaceDN w:val="0"/>
        <w:adjustRightInd w:val="0"/>
        <w:spacing w:line="360" w:lineRule="auto"/>
        <w:ind w:firstLine="709"/>
        <w:jc w:val="both"/>
        <w:rPr>
          <w:rFonts w:cs="Times New Roman CYR"/>
          <w:bCs/>
        </w:rPr>
      </w:pPr>
      <w:r>
        <w:rPr>
          <w:rFonts w:cs="Times New Roman CYR"/>
          <w:bCs/>
        </w:rPr>
        <w:br w:type="page"/>
      </w:r>
      <w:r w:rsidR="0087162A" w:rsidRPr="00A93C51">
        <w:rPr>
          <w:rFonts w:cs="Times New Roman CYR"/>
          <w:bCs/>
        </w:rPr>
        <w:t>5. Охрана окружающей среды</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bCs/>
        </w:rPr>
      </w:pPr>
    </w:p>
    <w:p w:rsidR="0087162A" w:rsidRPr="00A93C51" w:rsidRDefault="0087162A" w:rsidP="00A93C51">
      <w:pPr>
        <w:pStyle w:val="ae"/>
        <w:widowControl w:val="0"/>
        <w:spacing w:line="360" w:lineRule="auto"/>
        <w:ind w:firstLine="709"/>
        <w:jc w:val="both"/>
        <w:rPr>
          <w:rFonts w:ascii="Times New Roman" w:hAnsi="Times New Roman" w:cs="Times New Roman"/>
          <w:sz w:val="28"/>
          <w:szCs w:val="28"/>
        </w:rPr>
      </w:pPr>
      <w:r w:rsidRPr="00A93C51">
        <w:rPr>
          <w:rFonts w:ascii="Times New Roman" w:hAnsi="Times New Roman" w:cs="Times New Roman"/>
          <w:sz w:val="28"/>
          <w:szCs w:val="28"/>
        </w:rPr>
        <w:t>Проблема охраны окружающей среды в конце 20 столетия стала одной из острейших. Природа – это мастерская, где создаются все блага, необходимые для существования человека. Она требует бережного отношения к своим богатствам, которые, как известно не беспредельны.</w:t>
      </w:r>
    </w:p>
    <w:p w:rsidR="0087162A" w:rsidRPr="00A93C51" w:rsidRDefault="0087162A" w:rsidP="00A93C51">
      <w:pPr>
        <w:pStyle w:val="ae"/>
        <w:widowControl w:val="0"/>
        <w:spacing w:line="360" w:lineRule="auto"/>
        <w:ind w:firstLine="709"/>
        <w:jc w:val="both"/>
        <w:rPr>
          <w:rFonts w:ascii="Times New Roman" w:hAnsi="Times New Roman" w:cs="Times New Roman"/>
          <w:sz w:val="28"/>
          <w:szCs w:val="28"/>
        </w:rPr>
      </w:pPr>
      <w:r w:rsidRPr="00A93C51">
        <w:rPr>
          <w:rFonts w:ascii="Times New Roman" w:hAnsi="Times New Roman" w:cs="Times New Roman"/>
          <w:sz w:val="28"/>
          <w:szCs w:val="28"/>
        </w:rPr>
        <w:t>Охрана окружающей среды и рациональное использование природных ресурсов – одна из самых важных проблем, стоящих перед человечеством. Она теснейшим образом связана со всей хозяйственной деятельностью человека, оказывающей глубокое, нередко губительное воздействие на биосферу, её геохимические, экологические и другие функции поступательного развития, сохранение равновесного природного состояния.</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 xml:space="preserve">Научно-технический прогресс отмечается не только в промышленности, но и в сельском хозяйстве. Сельское хозяйство, будучи важным источником питания людей и сырья для промышленности, одновременно представляет собой могучий фактор воздействия человека на окружающую среду. Механизация и химизация сельского хозяйства сопровождается загрязнением выхлопными газами атмосферного воздуха, загрязнением маслами, бензином дорог. Минеральные удобрения, особенно азотные и фосфорные, а так же химические средства защиты растений (пестициды) загрязняют почву, воду, а в результате могут нанести вред здоровью людей (А.С. </w:t>
      </w:r>
      <w:r w:rsidRPr="00A93C51">
        <w:t>Степановских, 2001).</w:t>
      </w:r>
      <w:r w:rsidR="00A93C51">
        <w:t xml:space="preserve"> </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Нерациональное землепользование вызывает эрозию почвы, а нерациональное ведение лесного хозяйства ведет к обезлесению, вызывающее в свою очередь изменения в растительном и животном мире, нередко приводящее к исчезновению некоторых видов растений и животных.</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Крупные животноводческие комплексы - являются источником большого количества навоза, концентрация которого на ограниченной территории вызывает загрязнение почвы. При размещении ферм крупного рогатого скота на ограниченных территориях, необходимо создавать особые условия, при которых нужны научно обоснованные меры по охране природы от загрязнения отходами животноводческого производства.</w:t>
      </w:r>
    </w:p>
    <w:p w:rsidR="0087162A" w:rsidRPr="00A93C51" w:rsidRDefault="0087162A" w:rsidP="00A93C51">
      <w:pPr>
        <w:widowControl w:val="0"/>
        <w:autoSpaceDE w:val="0"/>
        <w:autoSpaceDN w:val="0"/>
        <w:adjustRightInd w:val="0"/>
        <w:spacing w:line="360" w:lineRule="auto"/>
        <w:ind w:firstLine="709"/>
        <w:jc w:val="both"/>
        <w:rPr>
          <w:rFonts w:cs="Times New Roman CYR"/>
          <w:szCs w:val="32"/>
        </w:rPr>
      </w:pPr>
      <w:r w:rsidRPr="00A93C51">
        <w:rPr>
          <w:rFonts w:cs="Times New Roman CYR"/>
        </w:rPr>
        <w:t>С целью охраны источников водоснабжения, запрещено спускать вредные для здоровья человека и животных загрязненные сточные воды в источники водоснабжения. Контроль за охраной использования водных ресурсов на местах осуществляется медицинским и ветеринарно-санитарным контролем.</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Естественные процессы самоочищения поверхностных грунтовых вод на территории Кузбасса не справляются с количеством загрязнителей.</w:t>
      </w:r>
      <w:r w:rsidR="00A93C51">
        <w:rPr>
          <w:rFonts w:cs="Times New Roman CYR"/>
        </w:rPr>
        <w:t xml:space="preserve"> </w:t>
      </w:r>
      <w:r w:rsidRPr="00A93C51">
        <w:rPr>
          <w:rFonts w:cs="Times New Roman CYR"/>
        </w:rPr>
        <w:t>Осуществляется мощный сброс сельхоз отходов во внутренние водоемы.</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Сточные воды характеризуются в первую очередь тем, что вносят в водоемы значительное количество аммиачного азота. Окисление его приводит к следующим изменениям в водоемах:</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 происходит снижение концентрации растворенного кислорода, который тратится на окисление азота аммиака в нитриты;</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 происходит вторичное загрязнение водоемов продуктами окисления аммиака.</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Сточные воды вносят значительное количество фосфатов, повышают трофику воды и способствуют развитию сине-зеленых водорослей в застойных участках водоемов.</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Вокруг хозяйства с целью предотвращения загрязнения атмосферы, создают живые изгороди из зеленых насаждений.</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С целью охраны природных кормовых угодий необходимо правильно организовать выпас скота. Неумелый выпас изменяет структуру пастбищной системы исчезают некоторые виды растений, повышается численность грызунов и саранчовых, разрушается дернина, усиливается эрозия почв.</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Умеренное использование пастбищ и разумная их смена поддерживает само регуляцию и нормальный цикл круговорота веществ. Таким образом, правильной эксплуатации пастбищ должно уделяться большое значение.</w:t>
      </w:r>
    </w:p>
    <w:p w:rsidR="0087162A" w:rsidRPr="00A93C51" w:rsidRDefault="0087162A" w:rsidP="00A93C51">
      <w:pPr>
        <w:widowControl w:val="0"/>
        <w:autoSpaceDE w:val="0"/>
        <w:autoSpaceDN w:val="0"/>
        <w:adjustRightInd w:val="0"/>
        <w:spacing w:line="360" w:lineRule="auto"/>
        <w:ind w:firstLine="709"/>
        <w:jc w:val="both"/>
        <w:rPr>
          <w:rFonts w:cs="Times New Roman CYR"/>
          <w:szCs w:val="32"/>
        </w:rPr>
      </w:pPr>
      <w:r w:rsidRPr="00A93C51">
        <w:rPr>
          <w:rFonts w:cs="Times New Roman CYR"/>
        </w:rPr>
        <w:t>Таким образом, вся деятельность специалистов в животноводстве должна строиться с учетом возможных нежелательных воздействий сельскохозяйственного производства на окружающую среду, с учетом непрерывного роста объема сельскохозяйственной продукции при высоком ее качестве.</w:t>
      </w:r>
    </w:p>
    <w:p w:rsidR="0087162A" w:rsidRPr="00A93C51" w:rsidRDefault="0087162A" w:rsidP="00A93C51">
      <w:pPr>
        <w:widowControl w:val="0"/>
        <w:spacing w:line="360" w:lineRule="auto"/>
        <w:ind w:firstLine="709"/>
        <w:jc w:val="both"/>
      </w:pPr>
      <w:r w:rsidRPr="00A93C51">
        <w:rPr>
          <w:rFonts w:cs="Times New Roman CYR"/>
        </w:rPr>
        <w:t xml:space="preserve">Специалист сельского хозяйства должен быть организатором и проводником мероприятий по охране природы в сочетании с задачами сельскохозяйственного производства. </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Зооинженерам необходимо:</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 не допускать загрязнения почвы отходами животноводства, следить за их утилизацией;</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 организовать правильное хранение и использование навознофикального сырья и сточных вод;</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 внедрять</w:t>
      </w:r>
      <w:r w:rsidR="00A93C51">
        <w:rPr>
          <w:rFonts w:cs="Times New Roman CYR"/>
        </w:rPr>
        <w:t xml:space="preserve"> </w:t>
      </w:r>
      <w:r w:rsidRPr="00A93C51">
        <w:rPr>
          <w:rFonts w:cs="Times New Roman CYR"/>
        </w:rPr>
        <w:t>способы</w:t>
      </w:r>
      <w:r w:rsidR="00A93C51">
        <w:rPr>
          <w:rFonts w:cs="Times New Roman CYR"/>
        </w:rPr>
        <w:t xml:space="preserve"> </w:t>
      </w:r>
      <w:r w:rsidRPr="00A93C51">
        <w:rPr>
          <w:rFonts w:cs="Times New Roman CYR"/>
        </w:rPr>
        <w:t>очистки</w:t>
      </w:r>
      <w:r w:rsidR="00A93C51">
        <w:rPr>
          <w:rFonts w:cs="Times New Roman CYR"/>
        </w:rPr>
        <w:t xml:space="preserve"> </w:t>
      </w:r>
      <w:r w:rsidRPr="00A93C51">
        <w:rPr>
          <w:rFonts w:cs="Times New Roman CYR"/>
        </w:rPr>
        <w:t>атмосферы</w:t>
      </w:r>
      <w:r w:rsidR="00A93C51">
        <w:rPr>
          <w:rFonts w:cs="Times New Roman CYR"/>
        </w:rPr>
        <w:t xml:space="preserve"> </w:t>
      </w:r>
      <w:r w:rsidRPr="00A93C51">
        <w:rPr>
          <w:rFonts w:cs="Times New Roman CYR"/>
        </w:rPr>
        <w:t>животноводческих</w:t>
      </w:r>
      <w:r w:rsidR="00A93C51">
        <w:rPr>
          <w:rFonts w:cs="Times New Roman CYR"/>
        </w:rPr>
        <w:t xml:space="preserve"> </w:t>
      </w:r>
      <w:r w:rsidRPr="00A93C51">
        <w:rPr>
          <w:rFonts w:cs="Times New Roman CYR"/>
        </w:rPr>
        <w:t>комплексов установкой специальных фильтров и приточно-вытяжную вентиляцию;</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 вести планомерную борьбу с переносчиками инфекционных болезней;</w:t>
      </w:r>
    </w:p>
    <w:p w:rsidR="0087162A" w:rsidRPr="00A93C51" w:rsidRDefault="0087162A" w:rsidP="00A93C51">
      <w:pPr>
        <w:widowControl w:val="0"/>
        <w:shd w:val="clear" w:color="auto" w:fill="FFFFFF"/>
        <w:autoSpaceDE w:val="0"/>
        <w:autoSpaceDN w:val="0"/>
        <w:adjustRightInd w:val="0"/>
        <w:spacing w:line="360" w:lineRule="auto"/>
        <w:ind w:firstLine="709"/>
        <w:jc w:val="both"/>
        <w:rPr>
          <w:rFonts w:cs="Times New Roman CYR"/>
        </w:rPr>
      </w:pPr>
      <w:r w:rsidRPr="00A93C51">
        <w:rPr>
          <w:rFonts w:cs="Times New Roman CYR"/>
        </w:rPr>
        <w:t>- следить за выполнением надлежащих профилактических мероприятий в санитарных защитных зонах в сфере действия животноводческих объектов;</w:t>
      </w:r>
    </w:p>
    <w:p w:rsidR="0087162A" w:rsidRPr="00A93C51" w:rsidRDefault="0087162A" w:rsidP="00A93C51">
      <w:pPr>
        <w:widowControl w:val="0"/>
        <w:autoSpaceDE w:val="0"/>
        <w:autoSpaceDN w:val="0"/>
        <w:adjustRightInd w:val="0"/>
        <w:spacing w:line="360" w:lineRule="auto"/>
        <w:ind w:firstLine="709"/>
        <w:jc w:val="both"/>
        <w:rPr>
          <w:rFonts w:cs="Times New Roman CYR"/>
          <w:szCs w:val="32"/>
        </w:rPr>
      </w:pPr>
      <w:r w:rsidRPr="00A93C51">
        <w:rPr>
          <w:rFonts w:cs="Times New Roman CYR"/>
        </w:rPr>
        <w:t>-вести культивирование естественных пастбищ с целью повышения их продуктивности.</w:t>
      </w:r>
    </w:p>
    <w:p w:rsidR="0087162A" w:rsidRPr="00A93C51" w:rsidRDefault="0087162A" w:rsidP="00A93C51">
      <w:pPr>
        <w:widowControl w:val="0"/>
        <w:spacing w:line="360" w:lineRule="auto"/>
        <w:ind w:firstLine="709"/>
        <w:jc w:val="both"/>
      </w:pPr>
      <w:r w:rsidRPr="00A93C51">
        <w:t xml:space="preserve">Качественное и своевременное выполнение поставленных задач по охране окружающей среды обеспечит высокопродуктивное растениеводство и животноводство и послужит гарантией улучшения экологии села в целом. </w:t>
      </w:r>
    </w:p>
    <w:p w:rsidR="0087162A" w:rsidRPr="00A93C51" w:rsidRDefault="0087162A" w:rsidP="00A93C51">
      <w:pPr>
        <w:widowControl w:val="0"/>
        <w:spacing w:line="360" w:lineRule="auto"/>
        <w:ind w:firstLine="709"/>
        <w:jc w:val="both"/>
      </w:pPr>
    </w:p>
    <w:p w:rsidR="0087162A" w:rsidRPr="00A93C51" w:rsidRDefault="00EA7AD5" w:rsidP="00A93C51">
      <w:pPr>
        <w:pStyle w:val="ae"/>
        <w:widowControl w:val="0"/>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87162A" w:rsidRPr="00A93C51">
        <w:rPr>
          <w:rFonts w:ascii="Times New Roman" w:hAnsi="Times New Roman" w:cs="Times New Roman"/>
          <w:sz w:val="28"/>
          <w:szCs w:val="28"/>
        </w:rPr>
        <w:t>СПИСОК ЛИТЕРАТУРЫ</w:t>
      </w:r>
    </w:p>
    <w:p w:rsidR="0087162A" w:rsidRPr="00A93C51" w:rsidRDefault="0087162A" w:rsidP="00A93C51">
      <w:pPr>
        <w:pStyle w:val="ae"/>
        <w:widowControl w:val="0"/>
        <w:spacing w:line="360" w:lineRule="auto"/>
        <w:ind w:firstLine="709"/>
        <w:jc w:val="both"/>
        <w:rPr>
          <w:rFonts w:ascii="Times New Roman" w:hAnsi="Times New Roman" w:cs="Times New Roman"/>
          <w:sz w:val="28"/>
          <w:szCs w:val="28"/>
        </w:rPr>
      </w:pP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Алтухов Н. Продуктивность свиней и качество мяса при применении селенорганического препарата ДАФС-25 / Н. Алтухов, И. Головина // Свиноводство. – 2002. – № 2. – С. 15-16.</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Атлавин А.В. Ассимиляция селена в организме животных / А.В. Атлавин, М.Р. Апсите</w:t>
      </w:r>
      <w:r w:rsidR="00B063A9" w:rsidRPr="00A93C51">
        <w:t xml:space="preserve"> </w:t>
      </w:r>
      <w:r w:rsidRPr="00A93C51">
        <w:t>// Усвоение органических и неорганических соединений в организме животных. – Рига: Зинатне, 1990. – С. 30-61.</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Блохин В. Современное состояние животноводства в мире / В. Блохин, Е. Коноплев и др. // Молочное и мясное скотоводство.- 1994.- № 2.- С.45-48.</w:t>
      </w:r>
    </w:p>
    <w:p w:rsidR="00B063A9" w:rsidRPr="00A93C51" w:rsidRDefault="00B063A9" w:rsidP="00EA7AD5">
      <w:pPr>
        <w:widowControl w:val="0"/>
        <w:numPr>
          <w:ilvl w:val="0"/>
          <w:numId w:val="3"/>
        </w:numPr>
        <w:shd w:val="clear" w:color="auto" w:fill="FFFFFF"/>
        <w:tabs>
          <w:tab w:val="clear" w:pos="681"/>
          <w:tab w:val="left" w:pos="426"/>
          <w:tab w:val="num" w:pos="567"/>
        </w:tabs>
        <w:autoSpaceDE w:val="0"/>
        <w:autoSpaceDN w:val="0"/>
        <w:adjustRightInd w:val="0"/>
        <w:spacing w:line="360" w:lineRule="auto"/>
        <w:ind w:left="0" w:firstLine="0"/>
        <w:jc w:val="both"/>
      </w:pPr>
      <w:r w:rsidRPr="00A93C51">
        <w:t>Бовкун Г.Ф. Роль синегнойной палочки в этиологии гастроэнтерите молодняка и лечебное действие препарата бифинорм // Роль зооветобразования в профилактике болезней и лечении животных. - 1999.</w:t>
      </w:r>
      <w:r w:rsidR="00C304B1" w:rsidRPr="00A93C51">
        <w:t xml:space="preserve"> </w:t>
      </w:r>
      <w:r w:rsidRPr="00A93C51">
        <w:t>-</w:t>
      </w:r>
      <w:r w:rsidR="00C304B1" w:rsidRPr="00A93C51">
        <w:t xml:space="preserve"> </w:t>
      </w:r>
      <w:r w:rsidRPr="00A93C51">
        <w:t>С. 110-111.</w:t>
      </w:r>
    </w:p>
    <w:p w:rsidR="0087162A" w:rsidRPr="00A93C51" w:rsidRDefault="0087162A" w:rsidP="00EA7AD5">
      <w:pPr>
        <w:pStyle w:val="3"/>
        <w:widowControl w:val="0"/>
        <w:numPr>
          <w:ilvl w:val="0"/>
          <w:numId w:val="3"/>
        </w:numPr>
        <w:tabs>
          <w:tab w:val="clear" w:pos="681"/>
          <w:tab w:val="left" w:pos="426"/>
          <w:tab w:val="num" w:pos="567"/>
        </w:tabs>
        <w:spacing w:after="0" w:line="360" w:lineRule="auto"/>
        <w:ind w:left="0" w:firstLine="0"/>
        <w:jc w:val="both"/>
        <w:rPr>
          <w:sz w:val="28"/>
          <w:szCs w:val="28"/>
        </w:rPr>
      </w:pPr>
      <w:r w:rsidRPr="00A93C51">
        <w:rPr>
          <w:sz w:val="28"/>
          <w:szCs w:val="28"/>
        </w:rPr>
        <w:t>Брежнева Е.В., Обеспеченность йодом и селеном взрослого населения г. Кемерово / Е.В. Брежнева, С.Ф. Зинчук // Федеральный и региональные аспекты политики здорового питания: Тез. междунар.симп.- Кемерово: КемТИПП, 2002.- 32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Визнер Э. Кормление и плодовитость сельскохозяйственных животных – М.: Колос, 1976. – 234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Волков С.В. Влияние селеноорганического препарата на воспроизводительную функцию свиноматок // Селекция, кормление, содержание сельскохозяйственных животных и технология производства продуктов животноводства. – 1999. – № 6. – С.32-33.</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Галочкин В.А. Воспроизводительная функция коров под влиянием инъекций пролонгированной формы селенопирана. / В.А. Галочкин, А.С. Ерохин // Сельскохозяйственная биология. – 2001. – № 2. – с. 34.</w:t>
      </w:r>
    </w:p>
    <w:p w:rsidR="00C304B1" w:rsidRPr="00A93C51" w:rsidRDefault="00C304B1" w:rsidP="00EA7AD5">
      <w:pPr>
        <w:widowControl w:val="0"/>
        <w:numPr>
          <w:ilvl w:val="0"/>
          <w:numId w:val="3"/>
        </w:numPr>
        <w:shd w:val="clear" w:color="auto" w:fill="FFFFFF"/>
        <w:tabs>
          <w:tab w:val="clear" w:pos="681"/>
          <w:tab w:val="left" w:pos="426"/>
          <w:tab w:val="num" w:pos="567"/>
        </w:tabs>
        <w:autoSpaceDE w:val="0"/>
        <w:autoSpaceDN w:val="0"/>
        <w:adjustRightInd w:val="0"/>
        <w:spacing w:line="360" w:lineRule="auto"/>
        <w:ind w:left="0" w:firstLine="0"/>
        <w:jc w:val="both"/>
      </w:pPr>
      <w:r w:rsidRPr="00A93C51">
        <w:t>Гамко Л.Н. и др. Биологически активные вещества в кормлении свиней // Зоотехния. - 1999. - № 7. - С. 15-16.</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Георгиевский В.И. Потребность крупного рогатого скота в минеральных веществах / В.И. Георгиевский, Б.Д. Кальницкий // Сельскохозяйственная биология. – 1983. – № 12. – С. 15–22.</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Голубкина Н.А. Влияние геохимического фактора на накопление селена зерновыми культурами и сельскохозяйственными животными в условиях России, стран СНГ и Балтии // Проблемы региональной экологии.– 1998. – № 4. – С. 94-101.</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Голубкина Н.А. Показатели пищевой цепи переноса селена в условиях Одесской области / Н.А. Голубкина, Л.Ф. Щелкунов // Проблемы региональной экологии. – 2000. – № 1. – С. 45-51.</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Гореликова Г.А. Нутрицевтик селен: недостаточность в питании, меры профилактики / Г.А. Гореликова, Л.А. Маюрникова, В.М. Позняковский // Вопросы питания. – 1997. – № 5. – С. 18-21.</w:t>
      </w:r>
    </w:p>
    <w:p w:rsidR="0087162A" w:rsidRPr="00A93C51" w:rsidRDefault="0087162A" w:rsidP="00EA7AD5">
      <w:pPr>
        <w:pStyle w:val="3"/>
        <w:widowControl w:val="0"/>
        <w:numPr>
          <w:ilvl w:val="0"/>
          <w:numId w:val="3"/>
        </w:numPr>
        <w:tabs>
          <w:tab w:val="clear" w:pos="681"/>
          <w:tab w:val="left" w:pos="426"/>
          <w:tab w:val="num" w:pos="567"/>
        </w:tabs>
        <w:spacing w:after="0" w:line="360" w:lineRule="auto"/>
        <w:ind w:left="0" w:firstLine="0"/>
        <w:jc w:val="both"/>
        <w:rPr>
          <w:sz w:val="28"/>
          <w:szCs w:val="28"/>
        </w:rPr>
      </w:pPr>
      <w:r w:rsidRPr="00A93C51">
        <w:rPr>
          <w:sz w:val="28"/>
          <w:szCs w:val="28"/>
        </w:rPr>
        <w:t>Гробовский А.М. Значение селена и витамина Е при выращивании цыплят в условиях Московской области : автореф. дис…. канд. с.-х. наук. – М., 1973. – 24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Девеча И.А. Токсикологическая оценка добавок селена и магния в рационах мясных цыплят // Птицеводство: реф. журнал. – 1991. – №3. – С. 24.</w:t>
      </w:r>
    </w:p>
    <w:p w:rsidR="0087162A" w:rsidRPr="00A93C51" w:rsidRDefault="0087162A" w:rsidP="00EA7AD5">
      <w:pPr>
        <w:pStyle w:val="3"/>
        <w:widowControl w:val="0"/>
        <w:numPr>
          <w:ilvl w:val="0"/>
          <w:numId w:val="3"/>
        </w:numPr>
        <w:tabs>
          <w:tab w:val="clear" w:pos="681"/>
          <w:tab w:val="left" w:pos="426"/>
          <w:tab w:val="num" w:pos="567"/>
        </w:tabs>
        <w:spacing w:after="0" w:line="360" w:lineRule="auto"/>
        <w:ind w:left="0" w:firstLine="0"/>
        <w:jc w:val="both"/>
        <w:rPr>
          <w:sz w:val="28"/>
          <w:szCs w:val="28"/>
        </w:rPr>
      </w:pPr>
      <w:r w:rsidRPr="00A93C51">
        <w:rPr>
          <w:sz w:val="28"/>
          <w:szCs w:val="28"/>
        </w:rPr>
        <w:t>Дунин И.М. Экологические аспекты использования селена в молочном скотоводстве / И.М. Дунин, Я.З. Лебенгарц // Сельскохозяйственная биология: реф. журнал. – 1997. – №6. – С. 71–81.</w:t>
      </w:r>
    </w:p>
    <w:p w:rsidR="0087162A" w:rsidRPr="00A93C51" w:rsidRDefault="0087162A" w:rsidP="00EA7AD5">
      <w:pPr>
        <w:pStyle w:val="3"/>
        <w:widowControl w:val="0"/>
        <w:numPr>
          <w:ilvl w:val="0"/>
          <w:numId w:val="3"/>
        </w:numPr>
        <w:tabs>
          <w:tab w:val="clear" w:pos="681"/>
          <w:tab w:val="left" w:pos="426"/>
          <w:tab w:val="num" w:pos="567"/>
        </w:tabs>
        <w:spacing w:after="0" w:line="360" w:lineRule="auto"/>
        <w:ind w:left="0" w:firstLine="0"/>
        <w:jc w:val="both"/>
        <w:rPr>
          <w:sz w:val="28"/>
          <w:szCs w:val="28"/>
        </w:rPr>
      </w:pPr>
      <w:r w:rsidRPr="00A93C51">
        <w:rPr>
          <w:sz w:val="28"/>
          <w:szCs w:val="28"/>
        </w:rPr>
        <w:t>Дьяченко Л.С. и др. Продуктивность и воспроизводство высокоудойных коров красной степной породы при разной обеспеченности селеном / Л.С. Дьяченко, В.Ф. Лысенко, Т.М. Кувшинова // Сель</w:t>
      </w:r>
      <w:r w:rsidR="00EA7AD5">
        <w:rPr>
          <w:sz w:val="28"/>
          <w:szCs w:val="28"/>
        </w:rPr>
        <w:t xml:space="preserve">скохозяйственная биология. </w:t>
      </w:r>
      <w:r w:rsidRPr="00A93C51">
        <w:rPr>
          <w:sz w:val="28"/>
          <w:szCs w:val="28"/>
        </w:rPr>
        <w:t>1989. – № 4. – С. 25-27.</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Дюкарев В.В. Кормовые добавки в рационах животных / В.В. Дюкарев, А.Г. Ключковский, И.В. Дюкар // Теория и практика. – М.: Агропромиздат, 1985. – 279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Дюльгер Г.П. Факторы, влияющие на эффективность воспроизводства лошадей // Коневодство и конный спорт. – 2004. – № 3. – С. 26-27.</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Ермаков В.В. Биологическое значение селена / В.В. Ермаков, В.В. Ковальский. – М.: Наука, 1974. – 325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Ермаков В.В. Геохимическая экология организмов при повышенном содержании селена в среде / В.В. Ермаков, В.В. Ковальский // Труды биохимической лаборатории. – М.: Наука, 1968. – № 12 – С. 231–233.</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Калашников А.П. Нормы и рационы кормления сельскохозяйственных животных. Справочное пособие / А.П. Калашников, В.И. Фисинин, В.В. Щеглов, Н.И. Клейменов. – М.: 2003. – 456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Кальницкий Б.Д. Минеральные вещества в кормлении животных. – Л.: Агропромиздат, 1985. – 207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Кокорев В.А. Биологическое обоснование потребности молодняка крупного рогатого скота черно-пестрой породы в селене при сенажном типе кормления. / В.А. Кокорев, Ю.Н. Прытков, Н.В. Костромкина, А.А. Кисти</w:t>
      </w:r>
      <w:r w:rsidR="00EA7AD5">
        <w:t xml:space="preserve">на </w:t>
      </w:r>
      <w:r w:rsidRPr="00A93C51">
        <w:t>Сельскохозяйственная биология. – 2002. – № 2. – С. 57-66.</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 xml:space="preserve">Котовски К. Влияние Нутрил </w:t>
      </w:r>
      <w:r w:rsidRPr="00A93C51">
        <w:rPr>
          <w:lang w:val="en-US"/>
        </w:rPr>
        <w:t>Se</w:t>
      </w:r>
      <w:r w:rsidRPr="00A93C51">
        <w:t xml:space="preserve"> на результаты репродукции свиней // Биопро. – 2002. – № 12. – С. 9-10.</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Крапивина Е.В. Влияние селена на защитные системы организма свиней / Е.В. Крапивина, В.П. Иванов, Л.Н. Гамко // Ветеринария. – 1999. – № 5. – С. 44-48.</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 xml:space="preserve">Кудрин А.В. Микроэлементы в онкологии </w:t>
      </w:r>
      <w:r w:rsidR="00EA7AD5">
        <w:t xml:space="preserve">/ А.В. Кудрин, А.В. Скальный </w:t>
      </w:r>
      <w:r w:rsidRPr="00A93C51">
        <w:t>Микроэлементы в медицине. – 2001. – № 2. – С. 31 – 39.</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Кудрин А.Н. Теоритические и экспериментальные предпосылки для применения препаратов селена в медицине // Материалы по биохимии витамина Е и селена и их применение в медицине и животноводстве. – Киев: Наукова думка, 1973. – С. 42-43.</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Кудрявцев А.П. Профилактика селеновой недостаточности у животных и птицы. – М.: Россельхозиздат, 1979. – 87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Кузнецов А.П. Физиология эндокринной системы / А.П. Кузнецов, Л.Н. Смелышева // Уч. пособие. – Курган, 2001. – 136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Кузнецов С.Г. Биологическая доступность минеральных веществ для животных из корма, добавок и химических соединений // Сельскохозяйственная биология. – 1991. – № 6. – С. 150-160.</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Кузнецов С.Г. Биологическая доступность минеральных веществ для животных. – М., 1992. – 52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Кузнецова Т.С. Испытание минеральной и органической форм селена на супоросных и лактирующих свиноматках / Т.С. Кузнецова, В.А. Галочкин, Е.М. Колоскова // Материалы междунар. конф. – Боровск, 2000. – С. 311-312.</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Лебедев Н.И. Использование микродобавок для повышения продуктивности жвачных животных. – Л.: Агропромиздат, 1990. – 96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Надаринская М. Селен в рационах коров при зимне-стойловом содержании. // Молочное и мясное скотоводство. – 2002. - № 7. – с. 18.</w:t>
      </w:r>
    </w:p>
    <w:p w:rsidR="00BB1009" w:rsidRPr="00A93C51" w:rsidRDefault="00BB1009" w:rsidP="00EA7AD5">
      <w:pPr>
        <w:widowControl w:val="0"/>
        <w:numPr>
          <w:ilvl w:val="0"/>
          <w:numId w:val="3"/>
        </w:numPr>
        <w:shd w:val="clear" w:color="auto" w:fill="FFFFFF"/>
        <w:tabs>
          <w:tab w:val="clear" w:pos="681"/>
          <w:tab w:val="left" w:pos="426"/>
          <w:tab w:val="num" w:pos="567"/>
        </w:tabs>
        <w:autoSpaceDE w:val="0"/>
        <w:autoSpaceDN w:val="0"/>
        <w:adjustRightInd w:val="0"/>
        <w:spacing w:line="360" w:lineRule="auto"/>
        <w:ind w:left="0" w:firstLine="0"/>
        <w:jc w:val="both"/>
      </w:pPr>
      <w:r w:rsidRPr="00A93C51">
        <w:t>Ноздрин Г.А. и др. Клинические испытания ветомгина при лечении у коров эндометритов // Тезисы докл. Актуальные вопросы ветеринарии. Новосибирск, 1997.- С. 24-25.</w:t>
      </w:r>
    </w:p>
    <w:p w:rsidR="00BB1009" w:rsidRPr="00A93C51" w:rsidRDefault="00BB1009" w:rsidP="00EA7AD5">
      <w:pPr>
        <w:pStyle w:val="a3"/>
        <w:widowControl w:val="0"/>
        <w:numPr>
          <w:ilvl w:val="0"/>
          <w:numId w:val="3"/>
        </w:numPr>
        <w:tabs>
          <w:tab w:val="clear" w:pos="681"/>
          <w:tab w:val="left" w:pos="426"/>
          <w:tab w:val="num" w:pos="567"/>
        </w:tabs>
        <w:spacing w:after="0" w:line="360" w:lineRule="auto"/>
        <w:ind w:left="0" w:firstLine="0"/>
        <w:jc w:val="both"/>
      </w:pPr>
      <w:r w:rsidRPr="00A93C51">
        <w:t>Одношевский Д</w:t>
      </w:r>
      <w:r w:rsidR="0038542D" w:rsidRPr="00A93C51">
        <w:t>.</w:t>
      </w:r>
      <w:r w:rsidRPr="00A93C51">
        <w:t xml:space="preserve">А. Хронотерапевтические особенности действия ветома. </w:t>
      </w:r>
      <w:r w:rsidRPr="00A93C51">
        <w:rPr>
          <w:iCs/>
        </w:rPr>
        <w:t xml:space="preserve">3 </w:t>
      </w:r>
      <w:r w:rsidRPr="00A93C51">
        <w:t xml:space="preserve">при гастроэнтеритах телят / Д.А. Одношевский //. Материалы всеросс. науч.-практ. конф. «Молодые ученые — сельскому хозяйству России». - </w:t>
      </w:r>
    </w:p>
    <w:p w:rsidR="00BB1009" w:rsidRPr="00A93C51" w:rsidRDefault="00BB1009" w:rsidP="00EA7AD5">
      <w:pPr>
        <w:pStyle w:val="a3"/>
        <w:widowControl w:val="0"/>
        <w:tabs>
          <w:tab w:val="left" w:pos="426"/>
          <w:tab w:val="num" w:pos="567"/>
        </w:tabs>
        <w:spacing w:after="0" w:line="360" w:lineRule="auto"/>
        <w:jc w:val="both"/>
      </w:pPr>
      <w:r w:rsidRPr="00A93C51">
        <w:t>Москва, 2004. – С. 45.</w:t>
      </w:r>
    </w:p>
    <w:p w:rsidR="00BB1009" w:rsidRPr="00A93C51" w:rsidRDefault="00BB1009" w:rsidP="00EA7AD5">
      <w:pPr>
        <w:pStyle w:val="a3"/>
        <w:widowControl w:val="0"/>
        <w:numPr>
          <w:ilvl w:val="0"/>
          <w:numId w:val="3"/>
        </w:numPr>
        <w:tabs>
          <w:tab w:val="clear" w:pos="681"/>
          <w:tab w:val="left" w:pos="426"/>
          <w:tab w:val="num" w:pos="567"/>
        </w:tabs>
        <w:spacing w:after="0" w:line="360" w:lineRule="auto"/>
        <w:ind w:left="0" w:firstLine="0"/>
        <w:jc w:val="both"/>
      </w:pPr>
      <w:r w:rsidRPr="00A93C51">
        <w:t>Оркин В.Ф. Применение бифидумбактерина для нормализации кишечной микрофлоры // Вопросы профилактики инфекционных болезней сельскохозяйственных животных в условиях промышленных комплексов. М., 1986. – С. 45.</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Околелова Т.М. Корма и биологически активные добавки для птицы / Т.М. Околелова, С.Д. Румянцев, А.В. Кулаков.– М.: Колос, 1999.– 109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Оножеев А.А. Профилактика нарушений минеральной недостаточности у крупного рогатого скота. – Монография. – Улан-Уде: Издательство БГСХА, 2006. – 262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Орджоникидзе З.Г. Значение микроэлементов для достижения высоких спортивных результатов и сохранения здоровья спортсменов / З.Г. Орджоникидзе,</w:t>
      </w:r>
      <w:r w:rsidR="00EA7AD5">
        <w:t xml:space="preserve"> О.А. Громова, А.В. Скальный </w:t>
      </w:r>
      <w:r w:rsidRPr="00A93C51">
        <w:t>Микроэлементы в медицине. – 2001.– № 2. – С. 40 – 45.</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Париков В.А. Роль селенсодержащего препарата деполена в интенсификации откорма молодняка крупного рогатого скота / В.А. Париков, В.И. Слободняк, Л.В. Смирнов // Тез. докл. междунар. конференции. – Петрозаводск, 1996. – С. 239-240.</w:t>
      </w:r>
    </w:p>
    <w:p w:rsidR="0087162A" w:rsidRPr="00A93C51" w:rsidRDefault="0087162A" w:rsidP="00EA7AD5">
      <w:pPr>
        <w:widowControl w:val="0"/>
        <w:numPr>
          <w:ilvl w:val="0"/>
          <w:numId w:val="3"/>
        </w:numPr>
        <w:tabs>
          <w:tab w:val="clear" w:pos="681"/>
          <w:tab w:val="left" w:pos="360"/>
          <w:tab w:val="left" w:pos="426"/>
          <w:tab w:val="num" w:pos="567"/>
        </w:tabs>
        <w:spacing w:line="360" w:lineRule="auto"/>
        <w:ind w:left="0" w:firstLine="0"/>
        <w:jc w:val="both"/>
      </w:pPr>
      <w:r w:rsidRPr="00A93C51">
        <w:t>Прытков Ю.Н. Физиология и биохимия высокопродуктивных животных. / Ю.Н. Прытков, А.А. Кистина, Е.Н. Шкарина – Саранск: Аграр. ин-т Мордов. гос. ун-та, – 1999. – с. 28.</w:t>
      </w:r>
    </w:p>
    <w:p w:rsidR="00063326" w:rsidRPr="00A93C51" w:rsidRDefault="00063326" w:rsidP="00EA7AD5">
      <w:pPr>
        <w:widowControl w:val="0"/>
        <w:numPr>
          <w:ilvl w:val="0"/>
          <w:numId w:val="3"/>
        </w:numPr>
        <w:tabs>
          <w:tab w:val="clear" w:pos="681"/>
          <w:tab w:val="left" w:pos="360"/>
          <w:tab w:val="left" w:pos="426"/>
          <w:tab w:val="num" w:pos="567"/>
        </w:tabs>
        <w:spacing w:line="360" w:lineRule="auto"/>
        <w:ind w:left="0" w:firstLine="0"/>
        <w:jc w:val="both"/>
      </w:pPr>
      <w:r w:rsidRPr="00A93C51">
        <w:t xml:space="preserve">Рассолов С.Н. Влияние препарата седимина на продуктивные качества молодняка свиней на откорме // Наука и инновации агропромышленного комплекса : тезисы докладов </w:t>
      </w:r>
      <w:r w:rsidRPr="00A93C51">
        <w:rPr>
          <w:lang w:val="en-US"/>
        </w:rPr>
        <w:t>VI</w:t>
      </w:r>
      <w:r w:rsidRPr="00A93C51">
        <w:t xml:space="preserve"> межд. науч-практ. конф. /</w:t>
      </w:r>
      <w:r w:rsidR="00A93C51">
        <w:t xml:space="preserve"> </w:t>
      </w:r>
      <w:r w:rsidRPr="00A93C51">
        <w:t>"Экспо-Сибирь". – Кемерово, 2007.- С. 34-36.</w:t>
      </w:r>
    </w:p>
    <w:p w:rsidR="00063326" w:rsidRPr="00A93C51" w:rsidRDefault="00063326" w:rsidP="00EA7AD5">
      <w:pPr>
        <w:widowControl w:val="0"/>
        <w:numPr>
          <w:ilvl w:val="0"/>
          <w:numId w:val="3"/>
        </w:numPr>
        <w:tabs>
          <w:tab w:val="clear" w:pos="681"/>
          <w:tab w:val="left" w:pos="360"/>
          <w:tab w:val="left" w:pos="426"/>
          <w:tab w:val="num" w:pos="567"/>
        </w:tabs>
        <w:spacing w:line="360" w:lineRule="auto"/>
        <w:ind w:left="0" w:firstLine="0"/>
        <w:jc w:val="both"/>
      </w:pPr>
      <w:r w:rsidRPr="00A93C51">
        <w:t>Рассолов С.Н. Эффективность повышения воспроизводительной функции ремонтных телок с помощью препарата седимина / С.Н. Рассолов, Д.В. Кислухин и др. // Достижения и перспективы студенческой науки аграрных вузов Сибирского федерального округа: сб. материалов 6-й науч. конф. студентов / Кемерово: Изд-во Кемеровского ГСХИ, 2007. – С. 20-22.</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Рассолов С.Н. Использование препаратов с</w:t>
      </w:r>
      <w:r w:rsidR="00EA7AD5">
        <w:t xml:space="preserve">елена и йода в животноводстве </w:t>
      </w:r>
      <w:r w:rsidRPr="00A93C51">
        <w:t>С</w:t>
      </w:r>
      <w:r w:rsidR="00EA7AD5">
        <w:t xml:space="preserve">.Н. Рассолов, О.А. Глазунова </w:t>
      </w:r>
      <w:r w:rsidRPr="00A93C51">
        <w:t xml:space="preserve">монография. - Кемеровский ГСХИ. – Кемерово: ИПК «ГРАФИКА», 2008. – 151 с. </w:t>
      </w:r>
    </w:p>
    <w:p w:rsidR="00AD3086" w:rsidRPr="00A93C51" w:rsidRDefault="00AD3086" w:rsidP="00EA7AD5">
      <w:pPr>
        <w:widowControl w:val="0"/>
        <w:numPr>
          <w:ilvl w:val="0"/>
          <w:numId w:val="3"/>
        </w:numPr>
        <w:tabs>
          <w:tab w:val="clear" w:pos="681"/>
          <w:tab w:val="left" w:pos="426"/>
          <w:tab w:val="num" w:pos="567"/>
          <w:tab w:val="num" w:pos="653"/>
        </w:tabs>
        <w:spacing w:line="360" w:lineRule="auto"/>
        <w:ind w:left="0" w:firstLine="0"/>
        <w:jc w:val="both"/>
      </w:pPr>
      <w:r w:rsidRPr="00A93C51">
        <w:t>Рахмикулов Д.Р. Органический селен в рационах / Д.Р. Рахмикулов, М.Г. Маликова // Зоотехния. – 2007. – № 11. С. 10 – 11.</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Решетник Л.А. Биогеохимическое и клиническое значение селена для здоровья человека / Л.А. Решетник, Е.О. Парфенова // Микроэлементы в медицине. – 2001. – № 2. – С. 2–8.</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Родионова Т.Н. Влияние различных доз селена в рационе кур-несушек на продуктивность и некоторые окислительно-восстановительные ферменты крови // Биология сельскохозяйственных животных: реф. журнал. – 1992. – № 8. – С. 24.</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Сидельникова В.Д. Геохимия селена в биосфере // Проблемы биогеохимии и геохимической экологии. – М.: Наука, 1999. – Т. 23. С 81-99.</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Томмэ М.Ф. Потребность свиней в макро- и микроэлементах / М.Ф. Томмэ, Э.Г. Филипович // Животноводство. – 1975. – № 12. – С. 36-38.</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Трифонов Г. Влияние препаратов микроэлемента селена на воспроизводительные качества свиней / Г. Трифонов, Е. Перунова // Свиноводство. – 2001. – №1. – С. 18-20.</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Тутельян В.А. Селен в организме человека: метаболизм, антиоксидантные свойства, роль в канцерогенезе / В.А. Тутельян, В.А. Княжев, Н.А. Голубкина и др. – М.: Изд-во РАМН, 2002. – 224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Удалова Т.А. Различное соотношение витамина Е и селена в рационах свиней // Свиноводство. – 2000. – № 5. – С. 19.</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Фисинин В. Селен и воспроизводительные качества кур / В. Фисинин, Т. Папазян // Птицеводство. – 2003. – № 3. – С. 6 – 7.</w:t>
      </w:r>
    </w:p>
    <w:p w:rsidR="0087162A" w:rsidRPr="00A93C51" w:rsidRDefault="0087162A" w:rsidP="00EA7AD5">
      <w:pPr>
        <w:pStyle w:val="3"/>
        <w:widowControl w:val="0"/>
        <w:numPr>
          <w:ilvl w:val="0"/>
          <w:numId w:val="3"/>
        </w:numPr>
        <w:tabs>
          <w:tab w:val="clear" w:pos="681"/>
          <w:tab w:val="left" w:pos="426"/>
          <w:tab w:val="num" w:pos="567"/>
        </w:tabs>
        <w:spacing w:after="0" w:line="360" w:lineRule="auto"/>
        <w:ind w:left="0" w:firstLine="0"/>
        <w:jc w:val="both"/>
        <w:rPr>
          <w:sz w:val="28"/>
          <w:szCs w:val="28"/>
        </w:rPr>
      </w:pPr>
      <w:r w:rsidRPr="00A93C51">
        <w:rPr>
          <w:sz w:val="28"/>
          <w:szCs w:val="28"/>
        </w:rPr>
        <w:t>Хенниг А. Минеральные вещества, витамины, биостимуляторы в кормлении сельскохозяйственных животных. – М.: Колос, 1976. – 559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Цалс И.И. Определение селена в тканях и органах животных / И.И. Цалс, Э.Э Пеликс // Ветеринария. – 1973. – № 8. – С. 109 – 111.</w:t>
      </w:r>
    </w:p>
    <w:p w:rsidR="009B596F" w:rsidRPr="00A93C51" w:rsidRDefault="009B596F" w:rsidP="00EA7AD5">
      <w:pPr>
        <w:widowControl w:val="0"/>
        <w:numPr>
          <w:ilvl w:val="0"/>
          <w:numId w:val="3"/>
        </w:numPr>
        <w:tabs>
          <w:tab w:val="clear" w:pos="681"/>
          <w:tab w:val="left" w:pos="426"/>
          <w:tab w:val="num" w:pos="567"/>
        </w:tabs>
        <w:spacing w:line="360" w:lineRule="auto"/>
        <w:ind w:left="0" w:firstLine="0"/>
        <w:jc w:val="both"/>
      </w:pPr>
      <w:r w:rsidRPr="00A93C51">
        <w:t>Цогоева Ф. Селен и токоферол на фоне пробиотика. / Ф. Цогоева, Ф. Кизинов, Р. Темираев и др. // Птицеводство. – 2005. – №10. – С. 21 – 22.</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Шевченко С.А. Использование селена и йода в кормлении молодняка сельскохозяйственных животных: монография; Кемеровский ГСХИ – Кемерово: ИПК «Графика», 2006 – 177 с.</w:t>
      </w:r>
    </w:p>
    <w:p w:rsidR="00AD3086" w:rsidRPr="00A93C51" w:rsidRDefault="00AD3086" w:rsidP="00EA7AD5">
      <w:pPr>
        <w:widowControl w:val="0"/>
        <w:numPr>
          <w:ilvl w:val="0"/>
          <w:numId w:val="3"/>
        </w:numPr>
        <w:tabs>
          <w:tab w:val="clear" w:pos="681"/>
          <w:tab w:val="left" w:pos="426"/>
          <w:tab w:val="num" w:pos="567"/>
        </w:tabs>
        <w:spacing w:line="360" w:lineRule="auto"/>
        <w:ind w:left="0" w:firstLine="0"/>
        <w:jc w:val="both"/>
      </w:pPr>
      <w:r w:rsidRPr="00A93C51">
        <w:t>Шевченко А.И. Морфологические показатели крови гусей при скармливании им пробиотика ветом 1.1., селена и их комплекса. // Сибирский вестник сельскохозяйственной науки.</w:t>
      </w:r>
      <w:r w:rsidR="00A93C51">
        <w:t xml:space="preserve"> </w:t>
      </w:r>
      <w:r w:rsidRPr="00A93C51">
        <w:t>- 2009. - № 4. - С. 50-54.</w:t>
      </w:r>
    </w:p>
    <w:p w:rsidR="0038542D" w:rsidRPr="00A93C51" w:rsidRDefault="0038542D" w:rsidP="00EA7AD5">
      <w:pPr>
        <w:widowControl w:val="0"/>
        <w:numPr>
          <w:ilvl w:val="0"/>
          <w:numId w:val="3"/>
        </w:numPr>
        <w:tabs>
          <w:tab w:val="clear" w:pos="681"/>
          <w:tab w:val="left" w:pos="426"/>
          <w:tab w:val="num" w:pos="567"/>
        </w:tabs>
        <w:spacing w:line="360" w:lineRule="auto"/>
        <w:ind w:left="0" w:firstLine="0"/>
        <w:jc w:val="both"/>
      </w:pPr>
      <w:r w:rsidRPr="00A93C51">
        <w:t>Шевелева С.А. Пробиотики, пребиотики и пробиотические продукты. Современное состояние вопроса // Вопросы питания. - 1999. - № 2, т. 68. - С. 32-40.</w:t>
      </w:r>
    </w:p>
    <w:p w:rsidR="0038542D" w:rsidRPr="00A93C51" w:rsidRDefault="0038542D" w:rsidP="00EA7AD5">
      <w:pPr>
        <w:widowControl w:val="0"/>
        <w:numPr>
          <w:ilvl w:val="0"/>
          <w:numId w:val="3"/>
        </w:numPr>
        <w:shd w:val="clear" w:color="auto" w:fill="FFFFFF"/>
        <w:tabs>
          <w:tab w:val="clear" w:pos="681"/>
          <w:tab w:val="left" w:pos="426"/>
          <w:tab w:val="num" w:pos="567"/>
        </w:tabs>
        <w:autoSpaceDE w:val="0"/>
        <w:autoSpaceDN w:val="0"/>
        <w:adjustRightInd w:val="0"/>
        <w:spacing w:line="360" w:lineRule="auto"/>
        <w:ind w:left="0" w:firstLine="0"/>
        <w:jc w:val="both"/>
      </w:pPr>
      <w:r w:rsidRPr="00A93C51">
        <w:t>Шендеров Б.А. Функциональное питание и пробиотики: микроэкологические аспекты / Б.А. Шендеров, М.А. Манвелова - М.: Агар, 1997. -24 с.</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Степановских А.С.</w:t>
      </w:r>
      <w:r w:rsidR="00A93C51">
        <w:t xml:space="preserve"> </w:t>
      </w:r>
      <w:r w:rsidRPr="00A93C51">
        <w:t>Окружающая среда // Охрана окружающей среды. – М.: ЮНИТИДАНА, 2001. – С. 19 – 30.</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Шкарин Н. Контроль дефицита селена и витамина Е в организме птицы // Птицеводство. – 2004. – №1. – С. 24 – 25.</w:t>
      </w:r>
    </w:p>
    <w:p w:rsidR="0087162A" w:rsidRPr="00A93C51" w:rsidRDefault="0087162A" w:rsidP="00EA7AD5">
      <w:pPr>
        <w:widowControl w:val="0"/>
        <w:numPr>
          <w:ilvl w:val="0"/>
          <w:numId w:val="3"/>
        </w:numPr>
        <w:tabs>
          <w:tab w:val="clear" w:pos="681"/>
          <w:tab w:val="left" w:pos="426"/>
          <w:tab w:val="num" w:pos="567"/>
        </w:tabs>
        <w:spacing w:line="360" w:lineRule="auto"/>
        <w:ind w:left="0" w:firstLine="0"/>
        <w:jc w:val="both"/>
      </w:pPr>
      <w:r w:rsidRPr="00A93C51">
        <w:t>Яськовски Е.М. Исследование влияния дефицита микроэлементов на плодовитость коров // Новости ветеринарной фармации и медицины, 1990. – № 2. – С. 67-74.</w:t>
      </w:r>
    </w:p>
    <w:p w:rsidR="0087162A" w:rsidRPr="00A93C51" w:rsidRDefault="0087162A" w:rsidP="00EA7AD5">
      <w:pPr>
        <w:pStyle w:val="ac"/>
        <w:widowControl w:val="0"/>
        <w:numPr>
          <w:ilvl w:val="0"/>
          <w:numId w:val="3"/>
        </w:numPr>
        <w:tabs>
          <w:tab w:val="clear" w:pos="681"/>
          <w:tab w:val="left" w:pos="426"/>
          <w:tab w:val="num" w:pos="567"/>
        </w:tabs>
        <w:spacing w:after="0" w:line="360" w:lineRule="auto"/>
        <w:ind w:left="0" w:firstLine="0"/>
        <w:jc w:val="both"/>
        <w:rPr>
          <w:lang w:val="en-US"/>
        </w:rPr>
      </w:pPr>
      <w:r w:rsidRPr="00A93C51">
        <w:rPr>
          <w:lang w:val="en-US"/>
        </w:rPr>
        <w:t>Arthur J.R., Nikol F., Beckett G.J. The role of selenium in thyroid hormone metabolism and effects of selenium deficiency on thyroid hormone and iodine metabolism // Biological trace element research. - 1992. - № 33. - P. 37-42.</w:t>
      </w:r>
    </w:p>
    <w:p w:rsidR="0087162A" w:rsidRPr="00A93C51" w:rsidRDefault="0087162A" w:rsidP="00EA7AD5">
      <w:pPr>
        <w:pStyle w:val="ac"/>
        <w:widowControl w:val="0"/>
        <w:numPr>
          <w:ilvl w:val="0"/>
          <w:numId w:val="3"/>
        </w:numPr>
        <w:tabs>
          <w:tab w:val="clear" w:pos="681"/>
          <w:tab w:val="left" w:pos="426"/>
          <w:tab w:val="num" w:pos="567"/>
        </w:tabs>
        <w:spacing w:after="0" w:line="360" w:lineRule="auto"/>
        <w:ind w:left="0" w:firstLine="0"/>
        <w:jc w:val="both"/>
        <w:rPr>
          <w:lang w:val="en-US"/>
        </w:rPr>
      </w:pPr>
      <w:r w:rsidRPr="00A93C51">
        <w:rPr>
          <w:lang w:val="en-US"/>
        </w:rPr>
        <w:t>Arthur J.R., Becrett G.J. Roles of selenium in type I iodithyronin 5</w:t>
      </w:r>
      <w:r w:rsidRPr="00A93C51">
        <w:rPr>
          <w:vertAlign w:val="superscript"/>
          <w:lang w:val="en-US"/>
        </w:rPr>
        <w:t>,</w:t>
      </w:r>
      <w:r w:rsidRPr="00A93C51">
        <w:rPr>
          <w:lang w:val="en-US"/>
        </w:rPr>
        <w:t xml:space="preserve"> deiodinase and in thyroid hormone and iodine metabolism. - Selenium in biology and human health // Ed. R.F. Burk. N.Y.: Springer-Verlag, 1994. - P. 93-115.</w:t>
      </w:r>
    </w:p>
    <w:p w:rsidR="0087162A" w:rsidRPr="00A93C51" w:rsidRDefault="0087162A" w:rsidP="00EA7AD5">
      <w:pPr>
        <w:pStyle w:val="ac"/>
        <w:widowControl w:val="0"/>
        <w:numPr>
          <w:ilvl w:val="0"/>
          <w:numId w:val="3"/>
        </w:numPr>
        <w:tabs>
          <w:tab w:val="clear" w:pos="681"/>
          <w:tab w:val="left" w:pos="426"/>
          <w:tab w:val="num" w:pos="567"/>
        </w:tabs>
        <w:spacing w:after="0" w:line="360" w:lineRule="auto"/>
        <w:ind w:left="0" w:firstLine="0"/>
        <w:jc w:val="both"/>
        <w:rPr>
          <w:lang w:val="en-US"/>
        </w:rPr>
      </w:pPr>
      <w:r w:rsidRPr="00A93C51">
        <w:rPr>
          <w:lang w:val="en-US"/>
        </w:rPr>
        <w:t xml:space="preserve">Davis G. Effect of selenium and an anthelmintic on the growth of weaned calves in the south Island high country. – N. Z. J. Exper. Agr. – </w:t>
      </w:r>
      <w:r w:rsidR="00EA7AD5">
        <w:rPr>
          <w:lang w:val="en-US"/>
        </w:rPr>
        <w:t xml:space="preserve">1974. – V. 2, N 4. </w:t>
      </w:r>
      <w:r w:rsidRPr="00A93C51">
        <w:rPr>
          <w:lang w:val="en-US"/>
        </w:rPr>
        <w:t>P. 393 – 395.</w:t>
      </w:r>
    </w:p>
    <w:p w:rsidR="0087162A" w:rsidRPr="00A93C51" w:rsidRDefault="0087162A" w:rsidP="00EA7AD5">
      <w:pPr>
        <w:pStyle w:val="ac"/>
        <w:widowControl w:val="0"/>
        <w:numPr>
          <w:ilvl w:val="0"/>
          <w:numId w:val="3"/>
        </w:numPr>
        <w:tabs>
          <w:tab w:val="clear" w:pos="681"/>
          <w:tab w:val="left" w:pos="426"/>
          <w:tab w:val="num" w:pos="567"/>
        </w:tabs>
        <w:spacing w:after="0" w:line="360" w:lineRule="auto"/>
        <w:ind w:left="0" w:firstLine="0"/>
        <w:jc w:val="both"/>
        <w:rPr>
          <w:lang w:val="en-US"/>
        </w:rPr>
      </w:pPr>
      <w:r w:rsidRPr="00A93C51">
        <w:rPr>
          <w:lang w:val="en-US"/>
        </w:rPr>
        <w:t>Gladyshev V.N. Selenocysteine-containing proteins in mammals / V.N. Gladyshev, D.L. Hatfield // J. Biomed. Sci. – 1999. – Vol. 6, № 3. – P. 151 – 160.</w:t>
      </w:r>
    </w:p>
    <w:p w:rsidR="0087162A" w:rsidRPr="00A93C51" w:rsidRDefault="0087162A" w:rsidP="00EA7AD5">
      <w:pPr>
        <w:pStyle w:val="ac"/>
        <w:widowControl w:val="0"/>
        <w:numPr>
          <w:ilvl w:val="0"/>
          <w:numId w:val="3"/>
        </w:numPr>
        <w:tabs>
          <w:tab w:val="clear" w:pos="681"/>
          <w:tab w:val="left" w:pos="426"/>
          <w:tab w:val="num" w:pos="567"/>
        </w:tabs>
        <w:spacing w:after="0" w:line="360" w:lineRule="auto"/>
        <w:ind w:left="0" w:firstLine="0"/>
        <w:jc w:val="both"/>
        <w:rPr>
          <w:lang w:val="en-US"/>
        </w:rPr>
      </w:pPr>
      <w:r w:rsidRPr="00A93C51">
        <w:rPr>
          <w:lang w:val="en-US"/>
        </w:rPr>
        <w:t>Miltim</w:t>
      </w:r>
      <w:r w:rsidRPr="00A93C51">
        <w:t>о</w:t>
      </w:r>
      <w:r w:rsidRPr="00A93C51">
        <w:rPr>
          <w:lang w:val="en-US"/>
        </w:rPr>
        <w:t xml:space="preserve">re J.E. Response from copper and selenium with vitamin E injections to cattle pastured on mineral and organic groundwater soils. Can. J. Anim. Sci., 1973, v. 53, № 2, </w:t>
      </w:r>
      <w:r w:rsidRPr="00A93C51">
        <w:t>Р</w:t>
      </w:r>
      <w:r w:rsidRPr="00A93C51">
        <w:rPr>
          <w:lang w:val="en-US"/>
        </w:rPr>
        <w:t>. 237-244.</w:t>
      </w:r>
    </w:p>
    <w:p w:rsidR="0087162A" w:rsidRPr="00A93C51" w:rsidRDefault="0087162A" w:rsidP="00EA7AD5">
      <w:pPr>
        <w:pStyle w:val="ac"/>
        <w:widowControl w:val="0"/>
        <w:numPr>
          <w:ilvl w:val="0"/>
          <w:numId w:val="3"/>
        </w:numPr>
        <w:tabs>
          <w:tab w:val="clear" w:pos="681"/>
          <w:tab w:val="left" w:pos="426"/>
          <w:tab w:val="num" w:pos="567"/>
        </w:tabs>
        <w:spacing w:after="0" w:line="360" w:lineRule="auto"/>
        <w:ind w:left="0" w:firstLine="0"/>
        <w:jc w:val="both"/>
        <w:rPr>
          <w:lang w:val="en-US"/>
        </w:rPr>
      </w:pPr>
      <w:r w:rsidRPr="00A93C51">
        <w:rPr>
          <w:lang w:val="en-US"/>
        </w:rPr>
        <w:t>Thomson C.D. Selenium speciation in human body fluids // Ibid. – 1998. – Vol 123. – P. 827-831.</w:t>
      </w:r>
    </w:p>
    <w:p w:rsidR="00AD3086" w:rsidRPr="00A93C51" w:rsidRDefault="00AD3086" w:rsidP="00EA7AD5">
      <w:pPr>
        <w:widowControl w:val="0"/>
        <w:tabs>
          <w:tab w:val="left" w:pos="426"/>
          <w:tab w:val="num" w:pos="567"/>
        </w:tabs>
        <w:spacing w:line="360" w:lineRule="auto"/>
        <w:jc w:val="both"/>
      </w:pPr>
    </w:p>
    <w:p w:rsidR="000D7463" w:rsidRPr="00A93C51" w:rsidRDefault="00EA7AD5" w:rsidP="00A93C51">
      <w:pPr>
        <w:widowControl w:val="0"/>
        <w:spacing w:line="360" w:lineRule="auto"/>
        <w:ind w:firstLine="709"/>
        <w:jc w:val="both"/>
      </w:pPr>
      <w:r>
        <w:br w:type="page"/>
      </w:r>
      <w:r w:rsidR="000D7463" w:rsidRPr="00A93C51">
        <w:t>ПРИЛОЖЕНИЯ</w:t>
      </w:r>
    </w:p>
    <w:p w:rsidR="000D7463" w:rsidRPr="00A93C51" w:rsidRDefault="000D7463" w:rsidP="00A93C51">
      <w:pPr>
        <w:widowControl w:val="0"/>
        <w:spacing w:line="360" w:lineRule="auto"/>
        <w:ind w:firstLine="709"/>
        <w:jc w:val="both"/>
      </w:pPr>
    </w:p>
    <w:p w:rsidR="000D7463" w:rsidRPr="00A93C51" w:rsidRDefault="000D7463" w:rsidP="00A93C51">
      <w:pPr>
        <w:widowControl w:val="0"/>
        <w:spacing w:line="360" w:lineRule="auto"/>
        <w:ind w:firstLine="709"/>
        <w:jc w:val="both"/>
      </w:pPr>
      <w:r w:rsidRPr="00A93C51">
        <w:t xml:space="preserve">Химический состав </w:t>
      </w:r>
      <w:r w:rsidR="0038542D" w:rsidRPr="00A93C51">
        <w:t xml:space="preserve">основных </w:t>
      </w:r>
      <w:r w:rsidRPr="00A93C51">
        <w:t>кормов, г/кг</w:t>
      </w:r>
    </w:p>
    <w:tbl>
      <w:tblPr>
        <w:tblW w:w="847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1276"/>
        <w:gridCol w:w="992"/>
        <w:gridCol w:w="992"/>
        <w:gridCol w:w="1276"/>
        <w:gridCol w:w="1418"/>
      </w:tblGrid>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Показатель</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Сено</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Сенаж</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Силос</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Солома</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Концентраты</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Обменная энергия, МДж</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7,1</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2,1</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2,3</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4,7</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9,6</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Кормовые единицы</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0,5</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0,2</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0,1</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0,3</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1,0</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Сухое вещество, 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879,3</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299,0</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285,5</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684,0</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844,0</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Переваримый протеин, 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37,0</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14,0</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13,0</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14,0</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105,0</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Сырой жир, 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21,0</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17,0</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14,0</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19,0</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31,7</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Сырая клетчатка, 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293,3</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103,0</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78,5</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241,0</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83,0</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Крахмал, 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24,4</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26,0</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34,6</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29,9</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143,3</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Сахар, 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56,6</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35,0</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12,6</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31,6</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33,0</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Кальций, 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3,7</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1,7</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2,6</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3,6</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3,4</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Фосфор, 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1,9</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1,3</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0,6</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0,1</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6,6</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Магний, 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0,4</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1,8</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5,3</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3,2</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3,6</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Калий, 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8,9</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4,0</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4,9</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16,8</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7,8</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Сера, 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1,4</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1,0</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1,02</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1,4</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1,1</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Железо, мг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24,5</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39,4</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16,8</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42,0</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43,1</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Медь, мг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1,3</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0,8</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1,0</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1,7</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8,6</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Цинк, мг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12,6</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6,9</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6,4</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9,2</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31,3</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Марганец, мг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5,6</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4,2</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4,8</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7,5</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26,2</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Кобальт, мг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0,3</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0,3</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0,2</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0,8</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0,5</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Йод, мг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0,1</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0,04</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0,04</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0,</w:t>
            </w:r>
            <w:r w:rsidR="0038542D" w:rsidRPr="00EA7AD5">
              <w:rPr>
                <w:sz w:val="20"/>
                <w:szCs w:val="20"/>
              </w:rPr>
              <w:t>0</w:t>
            </w:r>
            <w:r w:rsidRPr="00EA7AD5">
              <w:rPr>
                <w:sz w:val="20"/>
                <w:szCs w:val="20"/>
              </w:rPr>
              <w:t>1</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0,12</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Селен, мг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0,02</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0,01</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0,015</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0,011</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0,025</w:t>
            </w:r>
          </w:p>
        </w:tc>
      </w:tr>
      <w:tr w:rsidR="000D7463" w:rsidRPr="00EA7AD5" w:rsidTr="00EA7AD5">
        <w:tc>
          <w:tcPr>
            <w:tcW w:w="2518" w:type="dxa"/>
          </w:tcPr>
          <w:p w:rsidR="000D7463" w:rsidRPr="00EA7AD5" w:rsidRDefault="000D7463" w:rsidP="00EA7AD5">
            <w:pPr>
              <w:widowControl w:val="0"/>
              <w:spacing w:line="360" w:lineRule="auto"/>
              <w:jc w:val="both"/>
              <w:rPr>
                <w:sz w:val="20"/>
                <w:szCs w:val="20"/>
              </w:rPr>
            </w:pPr>
            <w:r w:rsidRPr="00EA7AD5">
              <w:rPr>
                <w:sz w:val="20"/>
                <w:szCs w:val="20"/>
              </w:rPr>
              <w:t>Каротин, мг</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16,8</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14,9</w:t>
            </w:r>
          </w:p>
        </w:tc>
        <w:tc>
          <w:tcPr>
            <w:tcW w:w="992" w:type="dxa"/>
          </w:tcPr>
          <w:p w:rsidR="000D7463" w:rsidRPr="00EA7AD5" w:rsidRDefault="000D7463" w:rsidP="00EA7AD5">
            <w:pPr>
              <w:widowControl w:val="0"/>
              <w:spacing w:line="360" w:lineRule="auto"/>
              <w:jc w:val="both"/>
              <w:rPr>
                <w:sz w:val="20"/>
                <w:szCs w:val="20"/>
              </w:rPr>
            </w:pPr>
            <w:r w:rsidRPr="00EA7AD5">
              <w:rPr>
                <w:sz w:val="20"/>
                <w:szCs w:val="20"/>
              </w:rPr>
              <w:t>12,9</w:t>
            </w:r>
          </w:p>
        </w:tc>
        <w:tc>
          <w:tcPr>
            <w:tcW w:w="1276" w:type="dxa"/>
          </w:tcPr>
          <w:p w:rsidR="000D7463" w:rsidRPr="00EA7AD5" w:rsidRDefault="000D7463" w:rsidP="00EA7AD5">
            <w:pPr>
              <w:widowControl w:val="0"/>
              <w:spacing w:line="360" w:lineRule="auto"/>
              <w:jc w:val="both"/>
              <w:rPr>
                <w:sz w:val="20"/>
                <w:szCs w:val="20"/>
              </w:rPr>
            </w:pPr>
            <w:r w:rsidRPr="00EA7AD5">
              <w:rPr>
                <w:sz w:val="20"/>
                <w:szCs w:val="20"/>
              </w:rPr>
              <w:t>8,0</w:t>
            </w:r>
          </w:p>
        </w:tc>
        <w:tc>
          <w:tcPr>
            <w:tcW w:w="1418" w:type="dxa"/>
          </w:tcPr>
          <w:p w:rsidR="000D7463" w:rsidRPr="00EA7AD5" w:rsidRDefault="000D7463" w:rsidP="00EA7AD5">
            <w:pPr>
              <w:widowControl w:val="0"/>
              <w:spacing w:line="360" w:lineRule="auto"/>
              <w:jc w:val="both"/>
              <w:rPr>
                <w:sz w:val="20"/>
                <w:szCs w:val="20"/>
              </w:rPr>
            </w:pPr>
            <w:r w:rsidRPr="00EA7AD5">
              <w:rPr>
                <w:sz w:val="20"/>
                <w:szCs w:val="20"/>
              </w:rPr>
              <w:t>2,9</w:t>
            </w:r>
          </w:p>
        </w:tc>
      </w:tr>
    </w:tbl>
    <w:p w:rsidR="004C0E50" w:rsidRPr="00BF54B4" w:rsidRDefault="004C0E50" w:rsidP="00EA7AD5">
      <w:pPr>
        <w:widowControl w:val="0"/>
        <w:shd w:val="clear" w:color="auto" w:fill="FFFFFF"/>
        <w:autoSpaceDE w:val="0"/>
        <w:autoSpaceDN w:val="0"/>
        <w:adjustRightInd w:val="0"/>
        <w:spacing w:line="360" w:lineRule="auto"/>
        <w:ind w:firstLine="709"/>
        <w:jc w:val="center"/>
        <w:rPr>
          <w:color w:val="FFFFFF"/>
          <w:lang w:val="en-US"/>
        </w:rPr>
      </w:pPr>
    </w:p>
    <w:sectPr w:rsidR="004C0E50" w:rsidRPr="00BF54B4" w:rsidSect="00A93C51">
      <w:headerReference w:type="even" r:id="rId17"/>
      <w:footerReference w:type="even" r:id="rId1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54B4" w:rsidRDefault="00BF54B4">
      <w:r>
        <w:separator/>
      </w:r>
    </w:p>
  </w:endnote>
  <w:endnote w:type="continuationSeparator" w:id="0">
    <w:p w:rsidR="00BF54B4" w:rsidRDefault="00BF54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Arial CYR">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FEF" w:rsidRDefault="00063FEF" w:rsidP="001F6D7C">
    <w:pPr>
      <w:pStyle w:val="aa"/>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063FEF" w:rsidRDefault="00063FEF">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54B4" w:rsidRDefault="00BF54B4">
      <w:r>
        <w:separator/>
      </w:r>
    </w:p>
  </w:footnote>
  <w:footnote w:type="continuationSeparator" w:id="0">
    <w:p w:rsidR="00BF54B4" w:rsidRDefault="00BF54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FEF" w:rsidRDefault="00063FEF" w:rsidP="001F6D7C">
    <w:pPr>
      <w:pStyle w:val="a5"/>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0D7463">
      <w:rPr>
        <w:rStyle w:val="a9"/>
        <w:noProof/>
      </w:rPr>
      <w:t>51</w:t>
    </w:r>
    <w:r>
      <w:rPr>
        <w:rStyle w:val="a9"/>
      </w:rPr>
      <w:fldChar w:fldCharType="end"/>
    </w:r>
  </w:p>
  <w:p w:rsidR="00063FEF" w:rsidRDefault="00063FEF">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172559"/>
    <w:multiLevelType w:val="multilevel"/>
    <w:tmpl w:val="CDB4FCCE"/>
    <w:lvl w:ilvl="0">
      <w:start w:val="1"/>
      <w:numFmt w:val="decimal"/>
      <w:lvlText w:val="%1."/>
      <w:lvlJc w:val="left"/>
      <w:pPr>
        <w:tabs>
          <w:tab w:val="num" w:pos="681"/>
        </w:tabs>
        <w:ind w:left="1022" w:hanging="454"/>
      </w:pPr>
      <w:rPr>
        <w:rFonts w:cs="Times New Roman"/>
      </w:rPr>
    </w:lvl>
    <w:lvl w:ilvl="1">
      <w:start w:val="1"/>
      <w:numFmt w:val="decimal"/>
      <w:isLgl/>
      <w:lvlText w:val="%1.%2"/>
      <w:lvlJc w:val="left"/>
      <w:pPr>
        <w:tabs>
          <w:tab w:val="num" w:pos="1125"/>
        </w:tabs>
        <w:ind w:left="1125" w:hanging="405"/>
      </w:pPr>
      <w:rPr>
        <w:rFonts w:cs="Times New Roman"/>
      </w:rPr>
    </w:lvl>
    <w:lvl w:ilvl="2">
      <w:start w:val="1"/>
      <w:numFmt w:val="decimal"/>
      <w:isLgl/>
      <w:lvlText w:val="%1.%2.%3"/>
      <w:lvlJc w:val="left"/>
      <w:pPr>
        <w:tabs>
          <w:tab w:val="num" w:pos="1440"/>
        </w:tabs>
        <w:ind w:left="1440" w:hanging="720"/>
      </w:pPr>
      <w:rPr>
        <w:rFonts w:cs="Times New Roman"/>
      </w:rPr>
    </w:lvl>
    <w:lvl w:ilvl="3">
      <w:start w:val="1"/>
      <w:numFmt w:val="decimal"/>
      <w:isLgl/>
      <w:lvlText w:val="%1.%2.%3.%4"/>
      <w:lvlJc w:val="left"/>
      <w:pPr>
        <w:tabs>
          <w:tab w:val="num" w:pos="1800"/>
        </w:tabs>
        <w:ind w:left="1800" w:hanging="1080"/>
      </w:pPr>
      <w:rPr>
        <w:rFonts w:cs="Times New Roman"/>
      </w:rPr>
    </w:lvl>
    <w:lvl w:ilvl="4">
      <w:start w:val="1"/>
      <w:numFmt w:val="decimal"/>
      <w:isLgl/>
      <w:lvlText w:val="%1.%2.%3.%4.%5"/>
      <w:lvlJc w:val="left"/>
      <w:pPr>
        <w:tabs>
          <w:tab w:val="num" w:pos="1800"/>
        </w:tabs>
        <w:ind w:left="1800" w:hanging="1080"/>
      </w:pPr>
      <w:rPr>
        <w:rFonts w:cs="Times New Roman"/>
      </w:rPr>
    </w:lvl>
    <w:lvl w:ilvl="5">
      <w:start w:val="1"/>
      <w:numFmt w:val="decimal"/>
      <w:isLgl/>
      <w:lvlText w:val="%1.%2.%3.%4.%5.%6"/>
      <w:lvlJc w:val="left"/>
      <w:pPr>
        <w:tabs>
          <w:tab w:val="num" w:pos="2160"/>
        </w:tabs>
        <w:ind w:left="2160" w:hanging="1440"/>
      </w:pPr>
      <w:rPr>
        <w:rFonts w:cs="Times New Roman"/>
      </w:rPr>
    </w:lvl>
    <w:lvl w:ilvl="6">
      <w:start w:val="1"/>
      <w:numFmt w:val="decimal"/>
      <w:isLgl/>
      <w:lvlText w:val="%1.%2.%3.%4.%5.%6.%7"/>
      <w:lvlJc w:val="left"/>
      <w:pPr>
        <w:tabs>
          <w:tab w:val="num" w:pos="2160"/>
        </w:tabs>
        <w:ind w:left="2160" w:hanging="1440"/>
      </w:pPr>
      <w:rPr>
        <w:rFonts w:cs="Times New Roman"/>
      </w:rPr>
    </w:lvl>
    <w:lvl w:ilvl="7">
      <w:start w:val="1"/>
      <w:numFmt w:val="decimal"/>
      <w:isLgl/>
      <w:lvlText w:val="%1.%2.%3.%4.%5.%6.%7.%8"/>
      <w:lvlJc w:val="left"/>
      <w:pPr>
        <w:tabs>
          <w:tab w:val="num" w:pos="2520"/>
        </w:tabs>
        <w:ind w:left="2520" w:hanging="1800"/>
      </w:pPr>
      <w:rPr>
        <w:rFonts w:cs="Times New Roman"/>
      </w:rPr>
    </w:lvl>
    <w:lvl w:ilvl="8">
      <w:start w:val="1"/>
      <w:numFmt w:val="decimal"/>
      <w:isLgl/>
      <w:lvlText w:val="%1.%2.%3.%4.%5.%6.%7.%8.%9"/>
      <w:lvlJc w:val="left"/>
      <w:pPr>
        <w:tabs>
          <w:tab w:val="num" w:pos="2880"/>
        </w:tabs>
        <w:ind w:left="2880" w:hanging="2160"/>
      </w:pPr>
      <w:rPr>
        <w:rFonts w:cs="Times New Roman"/>
      </w:rPr>
    </w:lvl>
  </w:abstractNum>
  <w:abstractNum w:abstractNumId="1">
    <w:nsid w:val="1D99304A"/>
    <w:multiLevelType w:val="hybridMultilevel"/>
    <w:tmpl w:val="DB029B4A"/>
    <w:lvl w:ilvl="0" w:tplc="FDC4D69C">
      <w:start w:val="1"/>
      <w:numFmt w:val="decimal"/>
      <w:lvlText w:val="%1."/>
      <w:lvlJc w:val="left"/>
      <w:pPr>
        <w:tabs>
          <w:tab w:val="num" w:pos="720"/>
        </w:tabs>
        <w:ind w:left="720" w:hanging="360"/>
      </w:pPr>
      <w:rPr>
        <w:rFonts w:cs="Times New Roman"/>
      </w:rPr>
    </w:lvl>
    <w:lvl w:ilvl="1" w:tplc="CD221C48">
      <w:numFmt w:val="none"/>
      <w:lvlText w:val=""/>
      <w:lvlJc w:val="left"/>
      <w:pPr>
        <w:tabs>
          <w:tab w:val="num" w:pos="360"/>
        </w:tabs>
      </w:pPr>
      <w:rPr>
        <w:rFonts w:cs="Times New Roman"/>
      </w:rPr>
    </w:lvl>
    <w:lvl w:ilvl="2" w:tplc="7A962876">
      <w:numFmt w:val="none"/>
      <w:lvlText w:val=""/>
      <w:lvlJc w:val="left"/>
      <w:pPr>
        <w:tabs>
          <w:tab w:val="num" w:pos="360"/>
        </w:tabs>
      </w:pPr>
      <w:rPr>
        <w:rFonts w:cs="Times New Roman"/>
      </w:rPr>
    </w:lvl>
    <w:lvl w:ilvl="3" w:tplc="BE0C5FE2">
      <w:numFmt w:val="none"/>
      <w:lvlText w:val=""/>
      <w:lvlJc w:val="left"/>
      <w:pPr>
        <w:tabs>
          <w:tab w:val="num" w:pos="360"/>
        </w:tabs>
      </w:pPr>
      <w:rPr>
        <w:rFonts w:cs="Times New Roman"/>
      </w:rPr>
    </w:lvl>
    <w:lvl w:ilvl="4" w:tplc="EECA781C">
      <w:numFmt w:val="none"/>
      <w:lvlText w:val=""/>
      <w:lvlJc w:val="left"/>
      <w:pPr>
        <w:tabs>
          <w:tab w:val="num" w:pos="360"/>
        </w:tabs>
      </w:pPr>
      <w:rPr>
        <w:rFonts w:cs="Times New Roman"/>
      </w:rPr>
    </w:lvl>
    <w:lvl w:ilvl="5" w:tplc="52CE3790">
      <w:numFmt w:val="none"/>
      <w:lvlText w:val=""/>
      <w:lvlJc w:val="left"/>
      <w:pPr>
        <w:tabs>
          <w:tab w:val="num" w:pos="360"/>
        </w:tabs>
      </w:pPr>
      <w:rPr>
        <w:rFonts w:cs="Times New Roman"/>
      </w:rPr>
    </w:lvl>
    <w:lvl w:ilvl="6" w:tplc="E84AE2A6">
      <w:numFmt w:val="none"/>
      <w:lvlText w:val=""/>
      <w:lvlJc w:val="left"/>
      <w:pPr>
        <w:tabs>
          <w:tab w:val="num" w:pos="360"/>
        </w:tabs>
      </w:pPr>
      <w:rPr>
        <w:rFonts w:cs="Times New Roman"/>
      </w:rPr>
    </w:lvl>
    <w:lvl w:ilvl="7" w:tplc="7EDA0F30">
      <w:numFmt w:val="none"/>
      <w:lvlText w:val=""/>
      <w:lvlJc w:val="left"/>
      <w:pPr>
        <w:tabs>
          <w:tab w:val="num" w:pos="360"/>
        </w:tabs>
      </w:pPr>
      <w:rPr>
        <w:rFonts w:cs="Times New Roman"/>
      </w:rPr>
    </w:lvl>
    <w:lvl w:ilvl="8" w:tplc="2BA24288">
      <w:numFmt w:val="none"/>
      <w:lvlText w:val=""/>
      <w:lvlJc w:val="left"/>
      <w:pPr>
        <w:tabs>
          <w:tab w:val="num" w:pos="360"/>
        </w:tabs>
      </w:pPr>
      <w:rPr>
        <w:rFonts w:cs="Times New Roman"/>
      </w:rPr>
    </w:lvl>
  </w:abstractNum>
  <w:abstractNum w:abstractNumId="2">
    <w:nsid w:val="40960917"/>
    <w:multiLevelType w:val="hybridMultilevel"/>
    <w:tmpl w:val="BF06DA1A"/>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458E13FA"/>
    <w:multiLevelType w:val="multilevel"/>
    <w:tmpl w:val="CDB4FCCE"/>
    <w:lvl w:ilvl="0">
      <w:start w:val="1"/>
      <w:numFmt w:val="decimal"/>
      <w:lvlText w:val="%1."/>
      <w:lvlJc w:val="left"/>
      <w:pPr>
        <w:tabs>
          <w:tab w:val="num" w:pos="681"/>
        </w:tabs>
        <w:ind w:left="1022" w:hanging="454"/>
      </w:pPr>
      <w:rPr>
        <w:rFonts w:cs="Times New Roman"/>
      </w:rPr>
    </w:lvl>
    <w:lvl w:ilvl="1">
      <w:start w:val="1"/>
      <w:numFmt w:val="decimal"/>
      <w:isLgl/>
      <w:lvlText w:val="%1.%2"/>
      <w:lvlJc w:val="left"/>
      <w:pPr>
        <w:tabs>
          <w:tab w:val="num" w:pos="1125"/>
        </w:tabs>
        <w:ind w:left="1125" w:hanging="405"/>
      </w:pPr>
      <w:rPr>
        <w:rFonts w:cs="Times New Roman"/>
      </w:rPr>
    </w:lvl>
    <w:lvl w:ilvl="2">
      <w:start w:val="1"/>
      <w:numFmt w:val="decimal"/>
      <w:isLgl/>
      <w:lvlText w:val="%1.%2.%3"/>
      <w:lvlJc w:val="left"/>
      <w:pPr>
        <w:tabs>
          <w:tab w:val="num" w:pos="1440"/>
        </w:tabs>
        <w:ind w:left="1440" w:hanging="720"/>
      </w:pPr>
      <w:rPr>
        <w:rFonts w:cs="Times New Roman"/>
      </w:rPr>
    </w:lvl>
    <w:lvl w:ilvl="3">
      <w:start w:val="1"/>
      <w:numFmt w:val="decimal"/>
      <w:isLgl/>
      <w:lvlText w:val="%1.%2.%3.%4"/>
      <w:lvlJc w:val="left"/>
      <w:pPr>
        <w:tabs>
          <w:tab w:val="num" w:pos="1800"/>
        </w:tabs>
        <w:ind w:left="1800" w:hanging="1080"/>
      </w:pPr>
      <w:rPr>
        <w:rFonts w:cs="Times New Roman"/>
      </w:rPr>
    </w:lvl>
    <w:lvl w:ilvl="4">
      <w:start w:val="1"/>
      <w:numFmt w:val="decimal"/>
      <w:isLgl/>
      <w:lvlText w:val="%1.%2.%3.%4.%5"/>
      <w:lvlJc w:val="left"/>
      <w:pPr>
        <w:tabs>
          <w:tab w:val="num" w:pos="1800"/>
        </w:tabs>
        <w:ind w:left="1800" w:hanging="1080"/>
      </w:pPr>
      <w:rPr>
        <w:rFonts w:cs="Times New Roman"/>
      </w:rPr>
    </w:lvl>
    <w:lvl w:ilvl="5">
      <w:start w:val="1"/>
      <w:numFmt w:val="decimal"/>
      <w:isLgl/>
      <w:lvlText w:val="%1.%2.%3.%4.%5.%6"/>
      <w:lvlJc w:val="left"/>
      <w:pPr>
        <w:tabs>
          <w:tab w:val="num" w:pos="2160"/>
        </w:tabs>
        <w:ind w:left="2160" w:hanging="1440"/>
      </w:pPr>
      <w:rPr>
        <w:rFonts w:cs="Times New Roman"/>
      </w:rPr>
    </w:lvl>
    <w:lvl w:ilvl="6">
      <w:start w:val="1"/>
      <w:numFmt w:val="decimal"/>
      <w:isLgl/>
      <w:lvlText w:val="%1.%2.%3.%4.%5.%6.%7"/>
      <w:lvlJc w:val="left"/>
      <w:pPr>
        <w:tabs>
          <w:tab w:val="num" w:pos="2160"/>
        </w:tabs>
        <w:ind w:left="2160" w:hanging="1440"/>
      </w:pPr>
      <w:rPr>
        <w:rFonts w:cs="Times New Roman"/>
      </w:rPr>
    </w:lvl>
    <w:lvl w:ilvl="7">
      <w:start w:val="1"/>
      <w:numFmt w:val="decimal"/>
      <w:isLgl/>
      <w:lvlText w:val="%1.%2.%3.%4.%5.%6.%7.%8"/>
      <w:lvlJc w:val="left"/>
      <w:pPr>
        <w:tabs>
          <w:tab w:val="num" w:pos="2520"/>
        </w:tabs>
        <w:ind w:left="2520" w:hanging="1800"/>
      </w:pPr>
      <w:rPr>
        <w:rFonts w:cs="Times New Roman"/>
      </w:rPr>
    </w:lvl>
    <w:lvl w:ilvl="8">
      <w:start w:val="1"/>
      <w:numFmt w:val="decimal"/>
      <w:isLgl/>
      <w:lvlText w:val="%1.%2.%3.%4.%5.%6.%7.%8.%9"/>
      <w:lvlJc w:val="left"/>
      <w:pPr>
        <w:tabs>
          <w:tab w:val="num" w:pos="2880"/>
        </w:tabs>
        <w:ind w:left="2880" w:hanging="2160"/>
      </w:pPr>
      <w:rPr>
        <w:rFonts w:cs="Times New Roman"/>
      </w:rPr>
    </w:lvl>
  </w:abstractNum>
  <w:abstractNum w:abstractNumId="4">
    <w:nsid w:val="47096956"/>
    <w:multiLevelType w:val="singleLevel"/>
    <w:tmpl w:val="AA948F6A"/>
    <w:lvl w:ilvl="0">
      <w:start w:val="1"/>
      <w:numFmt w:val="decimal"/>
      <w:lvlText w:val="%1."/>
      <w:legacy w:legacy="1" w:legacySpace="0" w:legacyIndent="360"/>
      <w:lvlJc w:val="left"/>
      <w:rPr>
        <w:rFonts w:ascii="Times New Roman CYR" w:hAnsi="Times New Roman CYR" w:cs="Times New Roman CYR"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910D9"/>
    <w:rsid w:val="00006260"/>
    <w:rsid w:val="00063326"/>
    <w:rsid w:val="00063FEF"/>
    <w:rsid w:val="000D7463"/>
    <w:rsid w:val="00173446"/>
    <w:rsid w:val="00181AB5"/>
    <w:rsid w:val="001C7E85"/>
    <w:rsid w:val="001F6D7C"/>
    <w:rsid w:val="00207779"/>
    <w:rsid w:val="0021768E"/>
    <w:rsid w:val="00272BE0"/>
    <w:rsid w:val="002F2AE6"/>
    <w:rsid w:val="003215AF"/>
    <w:rsid w:val="00321F6A"/>
    <w:rsid w:val="0038542D"/>
    <w:rsid w:val="00426033"/>
    <w:rsid w:val="00431A67"/>
    <w:rsid w:val="0045567E"/>
    <w:rsid w:val="004C0E50"/>
    <w:rsid w:val="004C7C24"/>
    <w:rsid w:val="004D784E"/>
    <w:rsid w:val="004E1BFF"/>
    <w:rsid w:val="0052319E"/>
    <w:rsid w:val="00523A55"/>
    <w:rsid w:val="00557EF5"/>
    <w:rsid w:val="005B1840"/>
    <w:rsid w:val="0066174B"/>
    <w:rsid w:val="00683102"/>
    <w:rsid w:val="00691C72"/>
    <w:rsid w:val="006E4019"/>
    <w:rsid w:val="00737892"/>
    <w:rsid w:val="008227CB"/>
    <w:rsid w:val="00832A8C"/>
    <w:rsid w:val="00870246"/>
    <w:rsid w:val="0087162A"/>
    <w:rsid w:val="00875F81"/>
    <w:rsid w:val="008970D1"/>
    <w:rsid w:val="008C3C95"/>
    <w:rsid w:val="008E5672"/>
    <w:rsid w:val="008E5762"/>
    <w:rsid w:val="00971DEF"/>
    <w:rsid w:val="009864A3"/>
    <w:rsid w:val="009922C1"/>
    <w:rsid w:val="009B405C"/>
    <w:rsid w:val="009B596F"/>
    <w:rsid w:val="009D4AB7"/>
    <w:rsid w:val="00A777AC"/>
    <w:rsid w:val="00A93C51"/>
    <w:rsid w:val="00AD3086"/>
    <w:rsid w:val="00AD47B5"/>
    <w:rsid w:val="00AE2B42"/>
    <w:rsid w:val="00B063A9"/>
    <w:rsid w:val="00B6382D"/>
    <w:rsid w:val="00BA2061"/>
    <w:rsid w:val="00BB1009"/>
    <w:rsid w:val="00BF54B4"/>
    <w:rsid w:val="00C304B1"/>
    <w:rsid w:val="00C535ED"/>
    <w:rsid w:val="00C93E11"/>
    <w:rsid w:val="00CC37D4"/>
    <w:rsid w:val="00CF49FF"/>
    <w:rsid w:val="00D33228"/>
    <w:rsid w:val="00D343FC"/>
    <w:rsid w:val="00D41919"/>
    <w:rsid w:val="00D70C47"/>
    <w:rsid w:val="00D7317C"/>
    <w:rsid w:val="00D910D9"/>
    <w:rsid w:val="00DB6915"/>
    <w:rsid w:val="00E16131"/>
    <w:rsid w:val="00E264D9"/>
    <w:rsid w:val="00EA39A4"/>
    <w:rsid w:val="00EA7AD5"/>
    <w:rsid w:val="00ED74B8"/>
    <w:rsid w:val="00EF42EE"/>
    <w:rsid w:val="00F47797"/>
    <w:rsid w:val="00F8191F"/>
    <w:rsid w:val="00F948C2"/>
    <w:rsid w:val="00FB487B"/>
    <w:rsid w:val="00FD6C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910D9"/>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rsid w:val="00D910D9"/>
    <w:pPr>
      <w:spacing w:line="360" w:lineRule="auto"/>
      <w:ind w:firstLine="709"/>
      <w:jc w:val="both"/>
    </w:pPr>
    <w:rPr>
      <w:szCs w:val="20"/>
    </w:rPr>
  </w:style>
  <w:style w:type="character" w:customStyle="1" w:styleId="20">
    <w:name w:val="Основной текст с отступом 2 Знак"/>
    <w:link w:val="2"/>
    <w:uiPriority w:val="99"/>
    <w:semiHidden/>
    <w:rPr>
      <w:sz w:val="28"/>
      <w:szCs w:val="28"/>
    </w:rPr>
  </w:style>
  <w:style w:type="paragraph" w:styleId="a3">
    <w:name w:val="Body Text"/>
    <w:basedOn w:val="a"/>
    <w:link w:val="a4"/>
    <w:uiPriority w:val="99"/>
    <w:rsid w:val="00ED74B8"/>
    <w:pPr>
      <w:spacing w:after="120"/>
    </w:pPr>
  </w:style>
  <w:style w:type="character" w:customStyle="1" w:styleId="a4">
    <w:name w:val="Основной текст Знак"/>
    <w:link w:val="a3"/>
    <w:uiPriority w:val="99"/>
    <w:semiHidden/>
    <w:rPr>
      <w:sz w:val="28"/>
      <w:szCs w:val="28"/>
    </w:rPr>
  </w:style>
  <w:style w:type="paragraph" w:styleId="a5">
    <w:name w:val="header"/>
    <w:basedOn w:val="a"/>
    <w:link w:val="a6"/>
    <w:uiPriority w:val="99"/>
    <w:rsid w:val="00ED74B8"/>
    <w:pPr>
      <w:tabs>
        <w:tab w:val="center" w:pos="4677"/>
        <w:tab w:val="right" w:pos="9355"/>
      </w:tabs>
    </w:pPr>
    <w:rPr>
      <w:szCs w:val="20"/>
    </w:rPr>
  </w:style>
  <w:style w:type="character" w:customStyle="1" w:styleId="a6">
    <w:name w:val="Верхний колонтитул Знак"/>
    <w:link w:val="a5"/>
    <w:uiPriority w:val="99"/>
    <w:semiHidden/>
    <w:rPr>
      <w:sz w:val="28"/>
      <w:szCs w:val="28"/>
    </w:rPr>
  </w:style>
  <w:style w:type="paragraph" w:styleId="a7">
    <w:name w:val="Normal (Web)"/>
    <w:basedOn w:val="a"/>
    <w:uiPriority w:val="99"/>
    <w:rsid w:val="00557EF5"/>
    <w:pPr>
      <w:spacing w:before="100" w:beforeAutospacing="1" w:after="100" w:afterAutospacing="1"/>
    </w:pPr>
    <w:rPr>
      <w:rFonts w:ascii="Arial Unicode MS" w:eastAsia="Arial Unicode MS" w:hAnsi="Arial Unicode MS" w:cs="Arial Unicode MS"/>
      <w:color w:val="000000"/>
      <w:sz w:val="24"/>
      <w:szCs w:val="24"/>
    </w:rPr>
  </w:style>
  <w:style w:type="table" w:styleId="a8">
    <w:name w:val="Table Grid"/>
    <w:basedOn w:val="a1"/>
    <w:uiPriority w:val="59"/>
    <w:rsid w:val="00557E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uiPriority w:val="99"/>
    <w:rsid w:val="002F2AE6"/>
    <w:rPr>
      <w:rFonts w:cs="Times New Roman"/>
    </w:rPr>
  </w:style>
  <w:style w:type="paragraph" w:styleId="aa">
    <w:name w:val="footer"/>
    <w:basedOn w:val="a"/>
    <w:link w:val="ab"/>
    <w:uiPriority w:val="99"/>
    <w:rsid w:val="00AE2B42"/>
    <w:pPr>
      <w:tabs>
        <w:tab w:val="center" w:pos="4677"/>
        <w:tab w:val="right" w:pos="9355"/>
      </w:tabs>
    </w:pPr>
  </w:style>
  <w:style w:type="character" w:customStyle="1" w:styleId="ab">
    <w:name w:val="Нижний колонтитул Знак"/>
    <w:link w:val="aa"/>
    <w:uiPriority w:val="99"/>
    <w:semiHidden/>
    <w:rPr>
      <w:sz w:val="28"/>
      <w:szCs w:val="28"/>
    </w:rPr>
  </w:style>
  <w:style w:type="paragraph" w:styleId="ac">
    <w:name w:val="Body Text Indent"/>
    <w:basedOn w:val="a"/>
    <w:link w:val="ad"/>
    <w:uiPriority w:val="99"/>
    <w:rsid w:val="00AE2B42"/>
    <w:pPr>
      <w:spacing w:after="120"/>
      <w:ind w:left="283"/>
    </w:pPr>
  </w:style>
  <w:style w:type="character" w:customStyle="1" w:styleId="ad">
    <w:name w:val="Основной текст с отступом Знак"/>
    <w:link w:val="ac"/>
    <w:uiPriority w:val="99"/>
    <w:semiHidden/>
    <w:rPr>
      <w:sz w:val="28"/>
      <w:szCs w:val="28"/>
    </w:rPr>
  </w:style>
  <w:style w:type="paragraph" w:styleId="3">
    <w:name w:val="Body Text Indent 3"/>
    <w:basedOn w:val="a"/>
    <w:link w:val="30"/>
    <w:uiPriority w:val="99"/>
    <w:rsid w:val="0087162A"/>
    <w:pPr>
      <w:spacing w:after="120"/>
      <w:ind w:left="283"/>
    </w:pPr>
    <w:rPr>
      <w:sz w:val="16"/>
      <w:szCs w:val="16"/>
    </w:rPr>
  </w:style>
  <w:style w:type="character" w:customStyle="1" w:styleId="30">
    <w:name w:val="Основной текст с отступом 3 Знак"/>
    <w:link w:val="3"/>
    <w:uiPriority w:val="99"/>
    <w:locked/>
    <w:rsid w:val="0087162A"/>
    <w:rPr>
      <w:rFonts w:cs="Times New Roman"/>
      <w:sz w:val="16"/>
      <w:szCs w:val="16"/>
      <w:lang w:val="ru-RU" w:eastAsia="ru-RU" w:bidi="ar-SA"/>
    </w:rPr>
  </w:style>
  <w:style w:type="paragraph" w:styleId="ae">
    <w:name w:val="Plain Text"/>
    <w:basedOn w:val="a"/>
    <w:link w:val="af"/>
    <w:uiPriority w:val="99"/>
    <w:rsid w:val="0087162A"/>
    <w:rPr>
      <w:rFonts w:ascii="Courier New" w:hAnsi="Courier New" w:cs="Courier New"/>
      <w:sz w:val="20"/>
      <w:szCs w:val="20"/>
    </w:rPr>
  </w:style>
  <w:style w:type="character" w:customStyle="1" w:styleId="af">
    <w:name w:val="Текст Знак"/>
    <w:link w:val="ae"/>
    <w:uiPriority w:val="99"/>
    <w:semiHidden/>
    <w:rPr>
      <w:rFonts w:ascii="Courier New" w:hAnsi="Courier New" w:cs="Courier New"/>
    </w:rPr>
  </w:style>
  <w:style w:type="paragraph" w:styleId="af0">
    <w:name w:val="List Continue"/>
    <w:basedOn w:val="a"/>
    <w:uiPriority w:val="99"/>
    <w:rsid w:val="00BB1009"/>
    <w:pPr>
      <w:widowControl w:val="0"/>
      <w:spacing w:after="120" w:line="360" w:lineRule="auto"/>
      <w:ind w:left="283" w:firstLine="851"/>
      <w:jc w:val="both"/>
    </w:pPr>
    <w:rPr>
      <w:szCs w:val="24"/>
    </w:rPr>
  </w:style>
  <w:style w:type="paragraph" w:styleId="af1">
    <w:name w:val="Body Text First Indent"/>
    <w:basedOn w:val="a3"/>
    <w:link w:val="af2"/>
    <w:uiPriority w:val="99"/>
    <w:rsid w:val="009864A3"/>
    <w:pPr>
      <w:ind w:firstLine="210"/>
    </w:pPr>
    <w:rPr>
      <w:sz w:val="24"/>
      <w:szCs w:val="24"/>
    </w:rPr>
  </w:style>
  <w:style w:type="character" w:customStyle="1" w:styleId="af2">
    <w:name w:val="Красная строка Знак"/>
    <w:link w:val="af1"/>
    <w:uiPriority w:val="99"/>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1283508">
      <w:marLeft w:val="0"/>
      <w:marRight w:val="0"/>
      <w:marTop w:val="0"/>
      <w:marBottom w:val="0"/>
      <w:divBdr>
        <w:top w:val="none" w:sz="0" w:space="0" w:color="auto"/>
        <w:left w:val="none" w:sz="0" w:space="0" w:color="auto"/>
        <w:bottom w:val="none" w:sz="0" w:space="0" w:color="auto"/>
        <w:right w:val="none" w:sz="0" w:space="0" w:color="auto"/>
      </w:divBdr>
    </w:div>
    <w:div w:id="1241283509">
      <w:marLeft w:val="0"/>
      <w:marRight w:val="0"/>
      <w:marTop w:val="0"/>
      <w:marBottom w:val="0"/>
      <w:divBdr>
        <w:top w:val="none" w:sz="0" w:space="0" w:color="auto"/>
        <w:left w:val="none" w:sz="0" w:space="0" w:color="auto"/>
        <w:bottom w:val="none" w:sz="0" w:space="0" w:color="auto"/>
        <w:right w:val="none" w:sz="0" w:space="0" w:color="auto"/>
      </w:divBdr>
    </w:div>
    <w:div w:id="1241283510">
      <w:marLeft w:val="0"/>
      <w:marRight w:val="0"/>
      <w:marTop w:val="0"/>
      <w:marBottom w:val="0"/>
      <w:divBdr>
        <w:top w:val="none" w:sz="0" w:space="0" w:color="auto"/>
        <w:left w:val="none" w:sz="0" w:space="0" w:color="auto"/>
        <w:bottom w:val="none" w:sz="0" w:space="0" w:color="auto"/>
        <w:right w:val="none" w:sz="0" w:space="0" w:color="auto"/>
      </w:divBdr>
    </w:div>
    <w:div w:id="124128351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3.wmf"/><Relationship Id="rId1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oleObject" Target="embeddings/oleObject3.bin"/><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5" Type="http://schemas.openxmlformats.org/officeDocument/2006/relationships/image" Target="media/image4.wmf"/><Relationship Id="rId10" Type="http://schemas.openxmlformats.org/officeDocument/2006/relationships/oleObject" Target="embeddings/oleObject2.bin"/><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oleObject" Target="embeddings/oleObject4.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11152</Words>
  <Characters>73217</Characters>
  <Application>Microsoft Office Word</Application>
  <DocSecurity>0</DocSecurity>
  <Lines>2137</Lines>
  <Paragraphs>946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83678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2009-06-25T15:30:00Z</cp:lastPrinted>
  <dcterms:created xsi:type="dcterms:W3CDTF">2016-12-13T08:59:00Z</dcterms:created>
  <dcterms:modified xsi:type="dcterms:W3CDTF">2016-12-13T08:59:00Z</dcterms:modified>
</cp:coreProperties>
</file>