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884" w:rsidRDefault="007D5884" w:rsidP="007D5884">
      <w:pPr>
        <w:spacing w:after="0" w:line="360" w:lineRule="auto"/>
        <w:jc w:val="center"/>
        <w:rPr>
          <w:rStyle w:val="hps"/>
          <w:rFonts w:ascii="Times New Roman" w:hAnsi="Times New Roman" w:cs="Times New Roman"/>
          <w:b/>
          <w:bCs/>
          <w:sz w:val="28"/>
          <w:szCs w:val="28"/>
          <w:lang w:val="ru-RU"/>
        </w:rPr>
      </w:pPr>
      <w:bookmarkStart w:id="0" w:name="_GoBack"/>
      <w:bookmarkEnd w:id="0"/>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5F1713" w:rsidRDefault="005F1713" w:rsidP="007D5884">
      <w:pPr>
        <w:spacing w:after="0" w:line="360" w:lineRule="auto"/>
        <w:jc w:val="center"/>
        <w:rPr>
          <w:rStyle w:val="hps"/>
          <w:rFonts w:ascii="Times New Roman" w:hAnsi="Times New Roman" w:cs="Times New Roman"/>
          <w:b/>
          <w:bCs/>
          <w:sz w:val="28"/>
          <w:szCs w:val="28"/>
          <w:lang w:val="ru-RU"/>
        </w:rPr>
      </w:pPr>
      <w:r w:rsidRPr="007D5884">
        <w:rPr>
          <w:rStyle w:val="hps"/>
          <w:rFonts w:ascii="Times New Roman" w:hAnsi="Times New Roman" w:cs="Times New Roman"/>
          <w:b/>
          <w:bCs/>
          <w:sz w:val="28"/>
          <w:szCs w:val="28"/>
        </w:rPr>
        <w:t>Аналіз</w:t>
      </w:r>
      <w:r w:rsidRPr="007D5884">
        <w:rPr>
          <w:rStyle w:val="shorttext"/>
          <w:rFonts w:ascii="Times New Roman" w:hAnsi="Times New Roman" w:cs="Times New Roman"/>
          <w:b/>
          <w:bCs/>
          <w:sz w:val="28"/>
          <w:szCs w:val="28"/>
        </w:rPr>
        <w:t xml:space="preserve"> </w:t>
      </w:r>
      <w:r w:rsidRPr="007D5884">
        <w:rPr>
          <w:rStyle w:val="hps"/>
          <w:rFonts w:ascii="Times New Roman" w:hAnsi="Times New Roman" w:cs="Times New Roman"/>
          <w:b/>
          <w:bCs/>
          <w:sz w:val="28"/>
          <w:szCs w:val="28"/>
        </w:rPr>
        <w:t>сільського</w:t>
      </w:r>
      <w:r w:rsidRPr="007D5884">
        <w:rPr>
          <w:rStyle w:val="shorttext"/>
          <w:rFonts w:ascii="Times New Roman" w:hAnsi="Times New Roman" w:cs="Times New Roman"/>
          <w:b/>
          <w:bCs/>
          <w:sz w:val="28"/>
          <w:szCs w:val="28"/>
        </w:rPr>
        <w:t xml:space="preserve"> </w:t>
      </w:r>
      <w:r w:rsidRPr="007D5884">
        <w:rPr>
          <w:rStyle w:val="hps"/>
          <w:rFonts w:ascii="Times New Roman" w:hAnsi="Times New Roman" w:cs="Times New Roman"/>
          <w:b/>
          <w:bCs/>
          <w:sz w:val="28"/>
          <w:szCs w:val="28"/>
        </w:rPr>
        <w:t>господарства в</w:t>
      </w:r>
      <w:r w:rsidRPr="007D5884">
        <w:rPr>
          <w:rStyle w:val="shorttext"/>
          <w:rFonts w:ascii="Times New Roman" w:hAnsi="Times New Roman" w:cs="Times New Roman"/>
          <w:b/>
          <w:bCs/>
          <w:sz w:val="28"/>
          <w:szCs w:val="28"/>
        </w:rPr>
        <w:t xml:space="preserve"> </w:t>
      </w:r>
      <w:r w:rsidRPr="007D5884">
        <w:rPr>
          <w:rStyle w:val="hps"/>
          <w:rFonts w:ascii="Times New Roman" w:hAnsi="Times New Roman" w:cs="Times New Roman"/>
          <w:b/>
          <w:bCs/>
          <w:sz w:val="28"/>
          <w:szCs w:val="28"/>
        </w:rPr>
        <w:t>Швейцарії</w:t>
      </w:r>
    </w:p>
    <w:p w:rsidR="007D5884" w:rsidRDefault="007D5884" w:rsidP="007D5884">
      <w:pPr>
        <w:spacing w:after="0" w:line="360" w:lineRule="auto"/>
        <w:jc w:val="center"/>
        <w:rPr>
          <w:rStyle w:val="hps"/>
          <w:rFonts w:ascii="Times New Roman" w:hAnsi="Times New Roman" w:cs="Times New Roman"/>
          <w:b/>
          <w:bCs/>
          <w:sz w:val="28"/>
          <w:szCs w:val="28"/>
          <w:lang w:val="ru-RU"/>
        </w:rPr>
      </w:pPr>
    </w:p>
    <w:p w:rsidR="005F1713" w:rsidRPr="007D5884" w:rsidRDefault="007D5884" w:rsidP="007D5884">
      <w:pPr>
        <w:spacing w:after="0" w:line="360" w:lineRule="auto"/>
        <w:jc w:val="center"/>
        <w:rPr>
          <w:rStyle w:val="hps"/>
          <w:rFonts w:ascii="Times New Roman" w:hAnsi="Times New Roman" w:cs="Times New Roman"/>
          <w:b/>
          <w:bCs/>
          <w:sz w:val="28"/>
          <w:szCs w:val="28"/>
        </w:rPr>
      </w:pPr>
      <w:r>
        <w:rPr>
          <w:rStyle w:val="hps"/>
          <w:rFonts w:ascii="Times New Roman" w:hAnsi="Times New Roman" w:cs="Times New Roman"/>
          <w:b/>
          <w:bCs/>
          <w:sz w:val="28"/>
          <w:szCs w:val="28"/>
          <w:lang w:val="ru-RU"/>
        </w:rPr>
        <w:br w:type="page"/>
      </w:r>
      <w:r w:rsidR="005F1713" w:rsidRPr="007D5884">
        <w:rPr>
          <w:rStyle w:val="hps"/>
          <w:rFonts w:ascii="Times New Roman" w:hAnsi="Times New Roman" w:cs="Times New Roman"/>
          <w:b/>
          <w:bCs/>
          <w:sz w:val="28"/>
          <w:szCs w:val="28"/>
        </w:rPr>
        <w:t>Зміст</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Вступ</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1. Особливості сільського господарства у Швейцарії</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2. Регулювання цін в сільськогосподарській галузі</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3. Органічне сільське господарство</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4. Імпорт натуральної продукції</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Висновок</w:t>
      </w:r>
    </w:p>
    <w:p w:rsidR="005F1713" w:rsidRDefault="005F1713" w:rsidP="007D5884">
      <w:pPr>
        <w:spacing w:after="0" w:line="360" w:lineRule="auto"/>
        <w:rPr>
          <w:rStyle w:val="hps"/>
          <w:rFonts w:ascii="Times New Roman" w:hAnsi="Times New Roman" w:cs="Times New Roman"/>
          <w:sz w:val="28"/>
          <w:szCs w:val="28"/>
          <w:lang w:val="ru-RU"/>
        </w:rPr>
      </w:pPr>
      <w:r w:rsidRPr="007D5884">
        <w:rPr>
          <w:rStyle w:val="hps"/>
          <w:rFonts w:ascii="Times New Roman" w:hAnsi="Times New Roman" w:cs="Times New Roman"/>
          <w:sz w:val="28"/>
          <w:szCs w:val="28"/>
        </w:rPr>
        <w:t>Список використаної літератури</w:t>
      </w:r>
    </w:p>
    <w:p w:rsidR="007D5884" w:rsidRDefault="007D5884" w:rsidP="007D5884">
      <w:pPr>
        <w:spacing w:after="0" w:line="360" w:lineRule="auto"/>
        <w:rPr>
          <w:rStyle w:val="hps"/>
          <w:rFonts w:ascii="Times New Roman" w:hAnsi="Times New Roman" w:cs="Times New Roman"/>
          <w:sz w:val="28"/>
          <w:szCs w:val="28"/>
          <w:lang w:val="ru-RU"/>
        </w:rPr>
      </w:pPr>
    </w:p>
    <w:p w:rsidR="005F1713" w:rsidRPr="007D5884" w:rsidRDefault="007D5884" w:rsidP="007D5884">
      <w:pPr>
        <w:spacing w:after="0" w:line="360" w:lineRule="auto"/>
        <w:jc w:val="center"/>
        <w:rPr>
          <w:rStyle w:val="hps"/>
          <w:rFonts w:ascii="Times New Roman" w:hAnsi="Times New Roman" w:cs="Times New Roman"/>
          <w:b/>
          <w:bCs/>
          <w:sz w:val="28"/>
          <w:szCs w:val="28"/>
        </w:rPr>
      </w:pPr>
      <w:r>
        <w:rPr>
          <w:rStyle w:val="hps"/>
          <w:rFonts w:ascii="Times New Roman" w:hAnsi="Times New Roman" w:cs="Times New Roman"/>
          <w:sz w:val="28"/>
          <w:szCs w:val="28"/>
          <w:lang w:val="ru-RU"/>
        </w:rPr>
        <w:br w:type="page"/>
      </w:r>
      <w:r w:rsidR="005F1713" w:rsidRPr="007D5884">
        <w:rPr>
          <w:rStyle w:val="hps"/>
          <w:rFonts w:ascii="Times New Roman" w:hAnsi="Times New Roman" w:cs="Times New Roman"/>
          <w:b/>
          <w:bCs/>
          <w:sz w:val="28"/>
          <w:szCs w:val="28"/>
        </w:rPr>
        <w:t>Вступ</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Сільське господарство-одна з основних і життєво важливих галузей народного господарства. Я хочу розглянути сільське господарство Швейцарії. Швейцарія - одна з найрозвиненіших в індустріальному відношенні країн світу, яка займає одне з перших місць по досвідченості і кваліфікації інженерів і робітників, якості вироблюваної продукції і за розмірами прибутків, які одержує Швейцарія від промислових підприємств, що знаходяться в самій країні і за її межами, від величезних капіталовкладень. Ця невелика країна виконує помітну роль в світовому політичному житті.</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Швейцарія - високорозвинена індустріальна держава з інтенсивним сільським господарством, один з найбільших експортерів капіталу і фінансових центрів світу. Високий рівень концентрації капіталу поєднується з відносно невисоким ступенем концентрації виробництва</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Швейцарії сільське господарство розвивалося протягом усього післявоєнного періоду повільними темпами, переживаючи постійні труднощі. Велика роздробленість і розкиданість земельних ділянок, складність застосування машин в умовах гористого рельєфу, конкуренція з імпортними продуктами сільського господарства, безперервне зростання цін на предмети, потрібні селі, і одночасний застій цін на те, що саме село виробляє, - все це призводить до того, що сільськогосподарське виробництво виявляється малорентабельним, перш за все для дрібного селянства. До цього треба додати такі фактори, як всі зростаюча заборгованість за банківськими позичками, свавілля скупників-оптовиків.</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Швейцарське плато знаходиться в зоні європейських широколистяних лісів. Переважаючі породи - дуб і бук, місцями до них домішується сосна. На південному схилі Альп типовий каштан. Вище по схилах гір ростуть хвойні ліси, що утворюють перехідний пояс між широколистяними лісами й альпійськими луками (на великих висотах). У горах багато яскравих кольорів. Навесні розцвітають крокуси і нарциси, влітку - рододендрони, ломикамені, тирличу і едельвейси.</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Тваринний світ відчув сильний вплив господарської діяльності людини. У той час як сніжна куріпка і заєць-біляк ще досить поширені, такі характерні тварини верхнього ярусу гір, як козуля, бабак і сарна, зустрічаються набагато рідше. Робляться великі зусилля з охорони дикої фауни. У Швейцарському національному парку, розташованому біля кордону з Австрією, мешкають козулі і сарни, рідше - альпійський гірський козел і лисиця; зустрічаються також біла куріпка і кілька видів хижих птахів.</w:t>
      </w:r>
    </w:p>
    <w:p w:rsidR="005F1713" w:rsidRDefault="005F1713" w:rsidP="007D5884">
      <w:pPr>
        <w:spacing w:after="0" w:line="360" w:lineRule="auto"/>
        <w:ind w:firstLine="709"/>
        <w:jc w:val="both"/>
        <w:rPr>
          <w:rStyle w:val="hps"/>
          <w:rFonts w:ascii="Times New Roman" w:hAnsi="Times New Roman" w:cs="Times New Roman"/>
          <w:sz w:val="28"/>
          <w:szCs w:val="28"/>
          <w:lang w:val="ru-RU"/>
        </w:rPr>
      </w:pPr>
      <w:r w:rsidRPr="007D5884">
        <w:rPr>
          <w:rStyle w:val="hps"/>
          <w:rFonts w:ascii="Times New Roman" w:hAnsi="Times New Roman" w:cs="Times New Roman"/>
          <w:sz w:val="28"/>
          <w:szCs w:val="28"/>
        </w:rPr>
        <w:t>Мета моєї роботи проаналізувати сільське господарство Швейцарії.</w:t>
      </w:r>
    </w:p>
    <w:p w:rsidR="007D5884" w:rsidRPr="00F47F54" w:rsidRDefault="00F47F54" w:rsidP="007D5884">
      <w:pPr>
        <w:spacing w:after="0" w:line="360" w:lineRule="auto"/>
        <w:jc w:val="both"/>
        <w:rPr>
          <w:rStyle w:val="hps"/>
          <w:rFonts w:ascii="Times New Roman" w:hAnsi="Times New Roman" w:cs="Times New Roman"/>
          <w:color w:val="FFFFFF"/>
          <w:sz w:val="28"/>
          <w:szCs w:val="28"/>
        </w:rPr>
      </w:pPr>
      <w:r w:rsidRPr="00F47F54">
        <w:rPr>
          <w:rStyle w:val="hps"/>
          <w:rFonts w:ascii="Times New Roman" w:hAnsi="Times New Roman" w:cs="Times New Roman"/>
          <w:color w:val="FFFFFF"/>
          <w:sz w:val="28"/>
          <w:szCs w:val="28"/>
        </w:rPr>
        <w:t>стан сільське господарство швейцарія</w:t>
      </w:r>
    </w:p>
    <w:p w:rsidR="005F1713" w:rsidRPr="007D5884" w:rsidRDefault="007D5884" w:rsidP="007D5884">
      <w:pPr>
        <w:spacing w:after="0" w:line="360" w:lineRule="auto"/>
        <w:jc w:val="center"/>
        <w:rPr>
          <w:rStyle w:val="hps"/>
          <w:rFonts w:ascii="Times New Roman" w:hAnsi="Times New Roman" w:cs="Times New Roman"/>
          <w:b/>
          <w:bCs/>
          <w:sz w:val="28"/>
          <w:szCs w:val="28"/>
        </w:rPr>
      </w:pPr>
      <w:r>
        <w:rPr>
          <w:rStyle w:val="hps"/>
          <w:rFonts w:ascii="Times New Roman" w:hAnsi="Times New Roman" w:cs="Times New Roman"/>
          <w:sz w:val="28"/>
          <w:szCs w:val="28"/>
          <w:lang w:val="ru-RU"/>
        </w:rPr>
        <w:br w:type="page"/>
      </w:r>
      <w:r w:rsidR="005F1713" w:rsidRPr="007D5884">
        <w:rPr>
          <w:rStyle w:val="hps"/>
          <w:rFonts w:ascii="Times New Roman" w:hAnsi="Times New Roman" w:cs="Times New Roman"/>
          <w:b/>
          <w:bCs/>
          <w:sz w:val="28"/>
          <w:szCs w:val="28"/>
        </w:rPr>
        <w:t>1. Особливості сільського господарство в Швейцарії</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Сільське господарство має яскраво виражену тваринницьку спрямованість (з упором на виробництво м’ясо-молочної продукції), відрізняється високою врожайністю і продуктивністю праці. В цілому сільське господарство забезпечує потреби країни в продуктах харчування на 56-57%. На тваринництво припадає 3 / 4 вартості всіх с / г продукції. Поголів'я великої рогатої худоби в Швейцарії становить 2 млн., у тому числі 830 тис. - корови. Розлучаються переважно симентальська і швіцька породи. Середні надої становлять близько 4,66 тис. л молока від кожної корови. Швейцарія славиться також високопродуктивними породистими козами, поголів'я яких становить майже 80 тис. Загальні надої молока в країні постійно зростають; за 1985-2005 рр.. вони збільшилися з 2,8 до 4 млн. т. При цьому частка молока, що використовується в промислових цілях, підвищилася з 45 до 63%. Виготовлення сиру здійснюється на 1500 сироварнях, на яких працює майже 4 тис. осіб. У 2006 р. виробництво сиру перевищила 130 тис. т. З них більше половини було продано за кордоном. Швейцарія повністю забезпечує себе молочними продуктами та їх кількості експортує.</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На першому місці стоїть виробництво молока, а потім вже м'яса. На альпійських і субальпійських пасовищах шість місяців на рік пасуться корови знаменитою швейцарською породи, що дають великі надої. Молоко майже повністю переробляється в сир або масло. Сир - один з важливих предметів експорту. У багатьох країнах відомі швейцарські сорти сиру.</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Швейцарія підтримує зовнішньоторговельні зв'язки практично з усіма країнами світу. Економіка країни в значній мірі залежить від зовнішньої торгівлі - як в імпорті сировини і напівфабрикатів, так і в експорті виробів промисловості (на експорт йде більш 50% продукції текстильної, близько 70% машинобудівної, понад 90% хімічної і фармацевтичної, 98% годинної промисловості) .</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На розвинені індустріальні країни доводиться 80% обороту зовнішньої торгівлі Швейцарії. Основними її партнерами є країни ЄС - св.3 / 4 експорту і імпорту. Серед найбільших зовнішньоторговельних партнерів - ФРН, Франція, США, Італія, Великобританія</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Виробництво зерна займає особливе місце серед інших галузей сільського господарства. Зерно-це основа харчування для населення. Основні с / х культури - це пшениця, ячмінь, цукрові буряки, картопля, кормові трави. Головні райони зернових культур знаходяться на Швейцарському плоскогір'ї і в долині Рейну. У кантоні Тессін вирощує виноград, з якого роблять біле столове вино. У нижній частині долини Рони виростають абрикоси і яблука.</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сільському господарстві земля-головний засіб виробництва, яке функціонує одночасно як предмет праці і як засіб праці. Близько 12% площі Швейцарії використовується під ріллю і ще 28% для екстенсивного розведення великої рогатої худоби та виробництва молочних продуктів. Приблизно третина території країни зайнята непродуктивними землями (принаймні непридатними для землеробства), особливо в кантонах Урі, Вале і Граубюнден, і чверть - вкрита лісами. Не дивно, що 40% продовольчих товарів доводиться імпортувати. У той же час Швейцарія забезпечує себе пшеницею, м'ясо - молочна продукція виробляється в надлишку.</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Основні осередки землеробства зосереджені в кантонах Берн, Во, Цюріх, Фрібур і Аргау. Велика лісопереробна промисловість працює на внутрішні і зовнішні ринки. Однак в останні роки ліси Швейцарії сильно постраждали від забруднення повітря, що змусило уряд запровадити суворий контроль за викидом вихлопних газів автомобілів.</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Швейцарське сільське господарство представлене головним чином дрібними і середніми підприємствами. Ферми площею до 5 га становлять близько 42% їх загальної кількості, в тому числі до 1 га - 17%. Майже стільки ж припадає на ферми, площа яких - від 5 до 20 га. Великих, за швейцарськими поняттями, ферм небагато: 12%. І вже зовсім мало серед них господарств з площею понад 50 га (трохи більше 1.%).</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Роздробленість швейцарського сільського господарства в певною мірою гальмує його механізацію. Це обумовлює високі витрати виробництва даної сфери економіки. У країні діє система державних централізованих закупівель продовольчих товарів у виробників за твердими цінами, пряме субсидування виробництва.</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Сільське господарство є настільки важливою галуззю економіки Швейцарії, що їй приділений особливий параграф у Конституції країни. Держава зобов'язується підтримувати сільське господарство і зробити суттєвий внесок у надійне постачання населення, а також сприяти децентралізованому заселення країни.</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Хоча Швейцарія вважається країною «селян і корів», порівняно з іншими західноєвропейськими країнами, фермери тут займають найменший відсоток від загальної чисельності населення. Частка зайнятих у сільському та лісовому господарстві в загальній кількості всіх працюючих зараз становить 4%, і ця частка продовжує знижуватися.</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Згідно зі статистичними даними 2006 р., загальна площа земель, придатних для сільського господарства, склала 1 060 тис. га, а середньостатистичне фермерство налічувало близько 16,7 га.</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В даний час намітилася тенденція до укрупнення фермерських господарств. У 2006 р. загальне число селянських господарств дорівнювало 63 627, що на 31% менше, ніж у 1990 р. Кількість невеликих фермерських господарств площею до 20 га знизилося на 44%. Дуже маленькі фермерські господарства площею до 5 га зникли зовсім. Число господарств площею понад 20 га збільшилася на 39%. Найбільший кількісний ріст характерний для фермерських господарств площею понад 50 га.</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силу топографічних умов тільки 3 / 4 оброблюваних земель зайняті під луки та пасовища. Місцями гірський, місцями горбистий ландшафт і клімат не дозволяють засівати великі площі землі під зернові культури. Хліб і овочеві культури вирощуються тільки в Середній смузі. Приблизно тільки 1 / 3 всіх фермерських господарств зайнята у виробництві зернових культур.</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Традиційно Швейцарії вважається країною корів, але якщо подивитися на статистичні дані, то поголів'я свиней перевищує за чисельністю поголів'я корів. Так, у 2006 р. в цілому по країні кількість корів склало 1554700, свиней - 1609500. Якщо це триватиме й далі, різниця між ними з кожним роком буде збільшуватися.</w:t>
      </w:r>
      <w:r w:rsidR="007D5884">
        <w:rPr>
          <w:rStyle w:val="hps"/>
          <w:rFonts w:ascii="Times New Roman" w:hAnsi="Times New Roman" w:cs="Times New Roman"/>
          <w:sz w:val="28"/>
          <w:szCs w:val="28"/>
          <w:lang w:val="ru-RU"/>
        </w:rPr>
        <w:t xml:space="preserve"> </w:t>
      </w:r>
      <w:r w:rsidRPr="007D5884">
        <w:rPr>
          <w:rStyle w:val="hps"/>
          <w:rFonts w:ascii="Times New Roman" w:hAnsi="Times New Roman" w:cs="Times New Roman"/>
          <w:sz w:val="28"/>
          <w:szCs w:val="28"/>
        </w:rPr>
        <w:t>Важливу роль у підвищенні продуктивності праці та економічної ефективності сільського господарства відіграє механізація виробничих процесів. Важливою тенденцією сучасного етапу розвитку с.-г. тракторів є збільшення масштабів використання машин з приводом на всі колеса. В останні роки частка таких тракторів перевищила 70%. Якщо в 1965 р. середня потужність тракторів у сільському господарстві становила 28,5 кВт, то в період 1985 - 2006 рр.. - До 40 кВт. За названий період часу маса тракторів майже подвоїлася і досягла в 1983 р в середньому 2737 кг.</w:t>
      </w:r>
    </w:p>
    <w:p w:rsid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В останні 10 років у сільському господарстві Швейцарії спостерігається стійка тенденція збільшення парку тракторів. Щорічно господарства набувають приблизно 4000 нових тракторів. В останні роки помітно розширилися масштаби використання в сільському господарстві електроніки. Одна з основних цілей впровадження електронної техніки - підвищення продуктивності при виконанні с.-г. робіт. Відповідно до прогнозів, у найближчі 10 років за рахунок впровадження засобів автоматизації продуктивність в рільництві може бути збільшена в 2-3 рази. В даний час рівень механізації в плодівництві і тваринництві наближається до 100%, тому подальший розвиток цих галузей с.-г виробництва в частині зростання рентабельності, зниження трудовитрат можливо насамперед на основі широкого впровадження роботів і автоматичних маніпуляторів. Як приклад практичної реалізації даного напрямку відзначено створення робота - плоду наймача для яблунь. З урахуванням специфічних природних умов Швейцарії визнано доцільним створення спеціальних с.-г. машин для роботи в цьому регіоні, перш за все техніки для гірського землеробства. Успішне вирішення цієї задачі можливе на основі інтенсивного розвитку вітчизняного тракторного і сільського машинобудування.</w:t>
      </w:r>
    </w:p>
    <w:p w:rsidR="005F1713" w:rsidRPr="007D5884" w:rsidRDefault="007D5884" w:rsidP="007D5884">
      <w:pPr>
        <w:spacing w:after="0" w:line="360" w:lineRule="auto"/>
        <w:jc w:val="center"/>
        <w:rPr>
          <w:rStyle w:val="hps"/>
          <w:rFonts w:ascii="Times New Roman" w:hAnsi="Times New Roman" w:cs="Times New Roman"/>
          <w:b/>
          <w:bCs/>
          <w:sz w:val="28"/>
          <w:szCs w:val="28"/>
        </w:rPr>
      </w:pPr>
      <w:r>
        <w:rPr>
          <w:rStyle w:val="hps"/>
          <w:rFonts w:ascii="Times New Roman" w:hAnsi="Times New Roman" w:cs="Times New Roman"/>
          <w:sz w:val="28"/>
          <w:szCs w:val="28"/>
        </w:rPr>
        <w:br w:type="page"/>
      </w:r>
      <w:r w:rsidR="005F1713" w:rsidRPr="007D5884">
        <w:rPr>
          <w:rStyle w:val="hps"/>
          <w:rFonts w:ascii="Times New Roman" w:hAnsi="Times New Roman" w:cs="Times New Roman"/>
          <w:b/>
          <w:bCs/>
          <w:sz w:val="28"/>
          <w:szCs w:val="28"/>
        </w:rPr>
        <w:t>2. Регулювання цін в сільськогосподарській галузі</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законодавчому порядку фіксуються ціни майже на 50% обсягу товарної продукції сільського господарства. На державному рівні регулюються ціни на харчове і кормове зерно, цукровий буряк, ріпак, молоко. Встановлюються довідкові ціни на м'ясо. Обмежене регулювання з наглядом цін існує по текстильних товарах, одязі, іграшок, музичних інструментів та інших товарів.</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Особливу увагу держава приділяє ціноутворенню в галузях, які їм фінансуються, головним чином у сільськогосподарському виробництві.</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Уряд Швейцарії в рамках сільськогосподарської політики передбачає підтримання цін на рівні, що забезпечує рентабельне виробництво сільськогосподарської продукції, яка виключає перевиробництво окремих її видів і гарантує такий рівень селянським господарствам, який можна порівняти з доходом найманої робочої сили в інших галузях виробництва країни. З цією метою активно використовується механізм регулювання цін, заходів щодо захисту місцевих виробників від конкурентного тиску зовнішнього ринку. Допускаються коливання цін у межах відомого діапазону по зерну, цукрових буряках, картоплі та рапсу. Специфічно регулюється виробництво молока; з цією метою щорічно встановлюється певний обсяг (квота) зданого молока, в рамках якого здавачам гарантується тверда ціна.</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Захист сільськогосподарських виробників від зовнішньої конкуренції здійснюється різними методами, зокрема у вигляді регулювання ввезення (головним чином, овочів і фруктів) в залежності від пропозиції на внутрішньому ринку відповідної продукції з боку місцевих виробників і рівня цін.</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Що стосується продукції інших галузей, то регулювання цін державою має обмежений характер у вигляді спостереження за відповідністю цін на вітчизняні та імпортні товари і прийняття заходів у цьому напрямку. Найбільшою захисту піддаються виробники таких товарів, як текстильні вироби, іграшки, музичні інструменти і т. п., у вигляді, головним чином, обмеження конкурентного тиску зовнішнього ринку. Наприклад якщо ціни імпортних текстильних виробів на внутрішньому ринку виявляються нижче на 15-20% цін порівнянних швейцарських виробів, то державою можуть бути використані заходи з обмеження ввезення цих товарів.</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Для промисловості Швейцарії характерно немасове виробництво високоякісних виробів на експорт. Країна спеціалізується на виробництвах високоякісних дорогих виробів, що вимагають небагато сировини, але великої праці. Такому напряму розвитку промисловості сприяло і те, що країна має висококваліфікованої робочої силою.</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jc w:val="center"/>
        <w:rPr>
          <w:rStyle w:val="hps"/>
          <w:rFonts w:ascii="Times New Roman" w:hAnsi="Times New Roman" w:cs="Times New Roman"/>
          <w:b/>
          <w:bCs/>
          <w:sz w:val="28"/>
          <w:szCs w:val="28"/>
        </w:rPr>
      </w:pPr>
      <w:r w:rsidRPr="007D5884">
        <w:rPr>
          <w:rStyle w:val="hps"/>
          <w:rFonts w:ascii="Times New Roman" w:hAnsi="Times New Roman" w:cs="Times New Roman"/>
          <w:b/>
          <w:bCs/>
          <w:sz w:val="28"/>
          <w:szCs w:val="28"/>
        </w:rPr>
        <w:t>3.</w:t>
      </w:r>
      <w:r w:rsidR="007D5884">
        <w:rPr>
          <w:rStyle w:val="hps"/>
          <w:rFonts w:ascii="Times New Roman" w:hAnsi="Times New Roman" w:cs="Times New Roman"/>
          <w:b/>
          <w:bCs/>
          <w:sz w:val="28"/>
          <w:szCs w:val="28"/>
          <w:lang w:val="ru-RU"/>
        </w:rPr>
        <w:t xml:space="preserve"> </w:t>
      </w:r>
      <w:r w:rsidRPr="007D5884">
        <w:rPr>
          <w:rStyle w:val="hps"/>
          <w:rFonts w:ascii="Times New Roman" w:hAnsi="Times New Roman" w:cs="Times New Roman"/>
          <w:b/>
          <w:bCs/>
          <w:sz w:val="28"/>
          <w:szCs w:val="28"/>
        </w:rPr>
        <w:t>Органіческое сільське господарство</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7D5884" w:rsidRDefault="005F1713" w:rsidP="007D5884">
      <w:pPr>
        <w:spacing w:after="0" w:line="360" w:lineRule="auto"/>
        <w:ind w:firstLine="709"/>
        <w:jc w:val="both"/>
        <w:rPr>
          <w:rStyle w:val="hps"/>
          <w:rFonts w:ascii="Times New Roman" w:hAnsi="Times New Roman" w:cs="Times New Roman"/>
          <w:sz w:val="28"/>
          <w:szCs w:val="28"/>
          <w:lang w:val="ru-RU"/>
        </w:rPr>
      </w:pPr>
      <w:r w:rsidRPr="007D5884">
        <w:rPr>
          <w:rStyle w:val="hps"/>
          <w:rFonts w:ascii="Times New Roman" w:hAnsi="Times New Roman" w:cs="Times New Roman"/>
          <w:sz w:val="28"/>
          <w:szCs w:val="28"/>
        </w:rPr>
        <w:t xml:space="preserve">Органічне сільське господарство є екологічно та економічно стійкою формою ведення сільського господарства. Перехід до більш інтенсивного та механізованого сільського господарства, а також широке використання генно - модифікованих (ГМ) організмів є серйозними екологічними ризиками, що приводять до падіння родючості ґрунтів, появи нових захворювань і звуження біологічного розмаїття. </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Органічне сільське господарство спрямоване не на подальше спрощення технологій за допомогою технічних засобів, а на максимальне використання властивостей саморегулюючих систем і природних властивостей ґрунтів, рослин і тварин. Інтенсивне використання в сільському господарстві досягнень технічного прогресу приведе його в глухий кут як в екологічному, так і в економічному сенсі: перевиробництво тягне за собою падіння цін, одночасно з яким відбувається зростання витрат на оплату праці більш кваліфікованих працівників, купівлю техніки та обладнання, їх модернізацію. Зростаючі витрати змушують підприємство сильніше експлуатувати ресурси своїх земель, однак розрив між доходами та витратами скоротити принципово неможливо. Для багатьох сільськогосподарських підприємств країн з перехідною або економікою, що розвивається питання про впровадження новітніх технологій навіть не варто.</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Органічне сільське господарство є методом інтенсивного сільського господарства, заснованим на ефективному використанні всього комплексу місцевих умов і ресурсів. У країнах, що розвиваються така форма господарювання може бути надзвичайно сприятлива для сталого соціально-економічного та екологічного розвитку, оскільки відрізняється низьким рівнем собівартості і високою економічною ефективністю. Ринок продукції органічного сільського господарства (натуральної продукції) є дуже перспективним і недостатньо розвиненим, тому відкриває перед виробниками та експортерами широкі горизонти.</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Екологічно чистого виробництва приділяється в Швейцарії велика увага. Жителі країни прагнуть споживати безпечні для здоров'я продукти. У 2005 р. на загальних референдум був прийнятий п'ятирічний мораторій на використання генетично модифікованих продуктів (ГМП) у вітчизняному сільському господарстві. Ця заборона не поширюється на ввезення до Швейцарії ГМП, але на кожній етикетці товару обов'язково має бути вказано, що він генетично модифікований. Абревіатури неприпустимі.</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Все більше популярності набуває органічне сільське господарство. У 2005 р. частка фермерських господарств, які використовують органічні методи, склала 11% від загального числа фермерських господарств у Швейцарії. За прогнозами їх зростання буде продовжуватися. Особливо багато фермерських господарств, які перейшли на екологічно чисте виробництво, в гірських районах. За даними Федерального відомства за статистикою у 2005 р. на їх частку припадало 20%.</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Натуральна сільгосппродукція може бути реалізована на внутрішньому ринку, якщо вона відповідає певним вимогам, які містяться в законодавстві Швейцарії.</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Природному вирощування птахів та тварин надається велике значення. Швейцарія стала першою країною в світі, яка заборонила батарейну систему утримання птиці. Тут також неприпустимо використання антибіотиків і гормонів в якості харчових добавок.</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Населення Швейцарії, що становить 7,3 млн. чоловік, живе на площі, рівній 41 284 кв. км. Більше 50% населення зосереджено в або під Цюріхом, Базелем, Женевою і Берном. Щільність населення становить 176 осіб на кв.км. Протягом 20 років населення зросте до 7,6 млн., основною причиною зростання є збільшення тривалості життя. У 2020 році понад 50% швейцарців будуть старше 50 років, а вікова група 50-70 років, як вважається, володіє особливо високою купівельною спроможністю внаслідок наявності вільного часу і грошових коштів. У порівнянні з більш молодими, у цієї вікової групою кількісної споживання продуктів харчування менше, проте уваги якості і безпеки їжі приділяється більше. Тому група 50-70 років особливо цікава для виробників натуральної сільськогосподарської продукції.</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Швейцарії налічується більше 3 мільйонів сімей; далі їх кількість буде збільшуватися внаслідок зростання населення та скорочення розміру самих сімей. Більш маленькі сім'ї створюють попит на продукцію з великою доданою вартістю та ступенем переробки, а також надають менше значення ціною. Маленькі сім'ї менше розташовані купувати натуральну продукцію.</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Частка працюючого населення у віці від 15 років у Швейцарії приблизно 68%: зайнято 77% чоловіків і 68% жінок цієї вікової групи. Розподіл зайнятості по галузях виглядає наступним чином: сільське і лісове господарство - 4%, промисловість - 25%, послуги - 71%. Ціни на основні товари народного споживання значно зросли за останні роки: за 1997-2003 рр.. інфляція цін на продукти харчування склала 8,2%, що трохи вище середнього приросту цін на ТНС. За цей же період відпускні ціни виробників знизилися на 9,2%. 8,4% від загального обсягу приватного витрачання йде на придбання продуктів харчування. Негативна динаміка збережуться вже кілька десятиліть і збережеться в майбутньому, швидше за все. Причина - у збільшенні витрат на страховки, розваги, подорожі, дозвілля. Протягом останніх 10 років швейцарське органічне сільське господарство динамічно розвивалося. З початку 90-х років воно активно підтримується державою та громадськими організаціями. Швидко збільшується площа земель, на яких ведеться органічне сільське господарство - на початку 2002 року вона досягла 103 тисяч га. За минуле десятиліття кількість фермерських господарств, які використовують органічні методи, збільшилася у 8 разів і до початку 2003 року склало 6 466 (10,8% всіх фермерських господарств Швейцарії). Надалі зростання продовжиться, хоча буде вже не настільки інтенсивним.</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Натуральна продукція вирощується в основному в приватних сімейних господарствах, середній розмір яких - 16 га. Основна продукція органічного сільського господарства-зернові, фуражне зерно, овочі і картопля, молоко і молочні продукти, м'ясо, яйця.</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Швейцарський ринок дуже різноманітний: у виробництві, переробці та реалізації натуральної продукції беруть участь сотні малих і середніх підприємств. У 2002 році оборот цього ринку склав 677 млн. євро (3,5% від загального обороту швейцарського ринку). У якості посередників між постачальниками і споживачами домінують дві мережі супермаркетів: COOP (50%) і Migros (25%). В даний час 75% продукції продається через ці дві мережі. За ними слідують спеціалізовані магазини (16%), булочні, м'ясні магазини і невеликі мережі (4%). Частка прямих продажів - 5%. У порівнянні з іншими європейськими країнами, супермаркети явно лідирують на ринку натуральних продуктів харчування. Крім того, існує ряд оптових компаній, імпортерів та агентів, що спеціалізуються на імпорт натуральної продукції. Мережа COOP продає натуральні продукти харчування з початку 90-х років. У 2002 році обсяг продажів досяг 526 млн. швейцарських франків. Ця мережа ставить перед собою амбітні цілі: подвоїти оборот протягом найближчих років і завоювати 10% ринку основних продуктів у 2005 році. У 2003 році на її частку припало 25% продажів натуральної продукції, а оборот склав 264 млн. франків.</w:t>
      </w:r>
      <w:r w:rsidR="007D5884">
        <w:rPr>
          <w:rStyle w:val="hps"/>
          <w:rFonts w:ascii="Times New Roman" w:hAnsi="Times New Roman" w:cs="Times New Roman"/>
          <w:sz w:val="28"/>
          <w:szCs w:val="28"/>
          <w:lang w:val="ru-RU"/>
        </w:rPr>
        <w:t xml:space="preserve"> </w:t>
      </w:r>
      <w:r w:rsidRPr="007D5884">
        <w:rPr>
          <w:rStyle w:val="hps"/>
          <w:rFonts w:ascii="Times New Roman" w:hAnsi="Times New Roman" w:cs="Times New Roman"/>
          <w:sz w:val="28"/>
          <w:szCs w:val="28"/>
        </w:rPr>
        <w:t>Однак покупці вважають натуральними не тільки сертифіковані натуральні продукти (тобто натуральну продукцію у вузькому сенсі слова), але і інтегровану продукцію або товари, що відповідають більш високим стандартам якості. Ринкова політика торгових компаній заснована на акцентуванні якості, екологічності та нешкідливості натуральних продуктів харчування. У міру зростання попиту відбувається динамічний розвиток ринку: оборот сертифікованих товарів з 2002 році склав 1.056 млрд. франків (3,5% обороту швейцарського ринку продовольства). Дві третини продається в країні натуральної продукції можуть здійснюватись всередині країни, решта - це ті продукти, які не можуть бути вирощені в Швейцарії (кава, цитрусові тощо). Крім того, потреба в імпорті виникає у зв'язку з сезонними коливаннями пропозиції.</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jc w:val="center"/>
        <w:rPr>
          <w:rStyle w:val="hps"/>
          <w:rFonts w:ascii="Times New Roman" w:hAnsi="Times New Roman" w:cs="Times New Roman"/>
          <w:b/>
          <w:bCs/>
          <w:sz w:val="28"/>
          <w:szCs w:val="28"/>
        </w:rPr>
      </w:pPr>
      <w:r w:rsidRPr="007D5884">
        <w:rPr>
          <w:rStyle w:val="hps"/>
          <w:rFonts w:ascii="Times New Roman" w:hAnsi="Times New Roman" w:cs="Times New Roman"/>
          <w:b/>
          <w:bCs/>
          <w:sz w:val="28"/>
          <w:szCs w:val="28"/>
        </w:rPr>
        <w:t>4. Імпорт натуральної продукції</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Сільське господарство забезпечує 60% потреб країни в продовольстві. Основна галузь - тваринництво (75% вартості сільськогосподарської продукції). Рейтинг перспективної конкурентоспроможності країн світу, складений фахівцями Світового економічного форуму в Давосі, відводить Швейцарії почесне 6-7-е місце. На частку маленької Швейцарії припадає близько 2% світового зовнішнього торговельного обороту. Основна частина торговельних зв'язків звернена до центральної частини Західної Європи і до США (більше 80% усього вантажообігу). Частка Росії в імпорті Швейцарії - 6%.</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минулому спектр імпортованої продукції органічного сільського господарства був дуже широкий, але обсяг імпорту обмежувався низкою факторів, що ускладнювало регулярні поставки. Серед таких факторів: жорсткі вимоги до якості, вимоги посередників, транспортно - логістичні проблеми. Але незважаючи на всі труднощі, імпорт натуральної продукції швидко зростає внаслідок впевненого попиту (особливо високий попит на борошно, хліб, фуражне зерно, сою, рис, цитрусові і сухофрукти). У перспективі збільшення обсягів імпорту продовжиться. За рахунок внутрішнього виробництва задовольняється лише 40% попиту на натуральні зернові. Натуральне молоко і молочні продукти практично не імпортуються.</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Для імпорту продукції органічного сільського господарства на швейцарський ринок рекомендується користуватися послугами місцевого імпортера, а не намагатися реалізувати її безпосередньо. Імпортер може надати експортеру всю необхідну інформацію про ситуацію на ринку, стандарти якості, умови доступу на ринок, порядок оформлення імпорту. Не менш важливо, що імпортер може надати транспортно-логістичні послуги, які максимально прискорять доставку товару до покупця. Комерційні споживачі часто вважають за краще купувати товари у відомого їм постачальника, які візьмуть на себе.</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Швейцарія - це один із найцікавіших ринків для постачальників вин, оскільки споживання на душу населення одна з найвищих у світі (порівнянно з показниками Південної Європи). У рік споживається близько 23 тисяч гектолітрів натурального вина, з них 10 тисяч виробляється у Швейцарії і 13 тисяч імпортується. Площа земель, на яких виробляється натуральне вино, складає приблизно 250 га, при цьому загальна площа земель, що використовуються для виноробства - 15 тисяч га. Частка натурального вина в загальному споживанні - 0,8%. Вироблене в Швейцарії натуральне вино, в основному, продається безпосередньо; роздрібні мережі, займаються також імпортом. Натуральні вина займають особливе місце в асортименті продукції органічного сільського господарства і вважаються предметом розкоші ..</w:t>
      </w:r>
    </w:p>
    <w:p w:rsidR="005F1713" w:rsidRDefault="005F1713" w:rsidP="007D5884">
      <w:pPr>
        <w:spacing w:after="0" w:line="360" w:lineRule="auto"/>
        <w:ind w:firstLine="709"/>
        <w:jc w:val="both"/>
        <w:rPr>
          <w:rStyle w:val="hps"/>
          <w:rFonts w:ascii="Times New Roman" w:hAnsi="Times New Roman" w:cs="Times New Roman"/>
          <w:sz w:val="28"/>
          <w:szCs w:val="28"/>
          <w:lang w:val="ru-RU"/>
        </w:rPr>
      </w:pPr>
      <w:r w:rsidRPr="007D5884">
        <w:rPr>
          <w:rStyle w:val="hps"/>
          <w:rFonts w:ascii="Times New Roman" w:hAnsi="Times New Roman" w:cs="Times New Roman"/>
          <w:sz w:val="28"/>
          <w:szCs w:val="28"/>
        </w:rPr>
        <w:t>За останні п'ять років попит на натуральне молоко розвивався швидше, ніж пропозиція, хоча перехід на органічне сільське господарство фермерських господарств у ряді регіонів створив там ситуацію перевиробництва. Тому асоціації виробників натурального молока та молочної продукції Швейцарії взяли на себе функцію координації пропозиції в цьому секторі ринку. Щорічний приріст попиту стабільно знаходиться на рівні 10-20%. У перспективі він небагато знизиться - до 5-10%.</w:t>
      </w:r>
      <w:r w:rsidR="007D5884">
        <w:rPr>
          <w:rStyle w:val="hps"/>
          <w:rFonts w:ascii="Times New Roman" w:hAnsi="Times New Roman" w:cs="Times New Roman"/>
          <w:sz w:val="28"/>
          <w:szCs w:val="28"/>
          <w:lang w:val="ru-RU"/>
        </w:rPr>
        <w:t xml:space="preserve"> </w:t>
      </w:r>
      <w:r w:rsidRPr="007D5884">
        <w:rPr>
          <w:rStyle w:val="hps"/>
          <w:rFonts w:ascii="Times New Roman" w:hAnsi="Times New Roman" w:cs="Times New Roman"/>
          <w:sz w:val="28"/>
          <w:szCs w:val="28"/>
        </w:rPr>
        <w:t>Товари їх натурального молока дуже популярні в Швейцарії. У 2002 році майже 10% проданого молока було отримано в господарствах, провідне органічне сільське господарство. Відповідно до двосторонніх угод між Швейцарією та ЄС дозволяється імпорт до Швейцарії тільки натурального сиру, натуральне молоко і молочні продукти не імпортуються. У майбутньому будуть ввозитися тільки певні всесвітньо відомі сорти сиру з Франції та Італії. До недавнього часу цю продукцію можна було купити тільки в спеціалізованих магазинах.</w:t>
      </w:r>
    </w:p>
    <w:p w:rsidR="007D5884" w:rsidRDefault="007D5884" w:rsidP="007D5884">
      <w:pPr>
        <w:spacing w:after="0" w:line="360" w:lineRule="auto"/>
        <w:jc w:val="both"/>
        <w:rPr>
          <w:rStyle w:val="hps"/>
          <w:rFonts w:ascii="Times New Roman" w:hAnsi="Times New Roman" w:cs="Times New Roman"/>
          <w:sz w:val="28"/>
          <w:szCs w:val="28"/>
          <w:lang w:val="ru-RU"/>
        </w:rPr>
      </w:pPr>
    </w:p>
    <w:p w:rsidR="005F1713" w:rsidRPr="007D5884" w:rsidRDefault="007D5884" w:rsidP="007D5884">
      <w:pPr>
        <w:spacing w:after="0" w:line="360" w:lineRule="auto"/>
        <w:jc w:val="center"/>
        <w:rPr>
          <w:rStyle w:val="hps"/>
          <w:rFonts w:ascii="Times New Roman" w:hAnsi="Times New Roman" w:cs="Times New Roman"/>
          <w:b/>
          <w:bCs/>
          <w:sz w:val="28"/>
          <w:szCs w:val="28"/>
        </w:rPr>
      </w:pPr>
      <w:r>
        <w:rPr>
          <w:rStyle w:val="hps"/>
          <w:rFonts w:ascii="Times New Roman" w:hAnsi="Times New Roman" w:cs="Times New Roman"/>
          <w:sz w:val="28"/>
          <w:szCs w:val="28"/>
          <w:lang w:val="ru-RU"/>
        </w:rPr>
        <w:br w:type="page"/>
      </w:r>
      <w:r w:rsidR="005F1713" w:rsidRPr="007D5884">
        <w:rPr>
          <w:rStyle w:val="hps"/>
          <w:rFonts w:ascii="Times New Roman" w:hAnsi="Times New Roman" w:cs="Times New Roman"/>
          <w:b/>
          <w:bCs/>
          <w:sz w:val="28"/>
          <w:szCs w:val="28"/>
        </w:rPr>
        <w:t>Висновок</w:t>
      </w:r>
    </w:p>
    <w:p w:rsidR="005F1713" w:rsidRPr="007D5884" w:rsidRDefault="005F1713" w:rsidP="007D5884">
      <w:pPr>
        <w:spacing w:after="0" w:line="360" w:lineRule="auto"/>
        <w:jc w:val="both"/>
        <w:rPr>
          <w:rStyle w:val="hps"/>
          <w:rFonts w:ascii="Times New Roman" w:hAnsi="Times New Roman" w:cs="Times New Roman"/>
          <w:b/>
          <w:bCs/>
          <w:sz w:val="28"/>
          <w:szCs w:val="28"/>
          <w:lang w:val="ru-RU"/>
        </w:rPr>
      </w:pP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У своїй роботі я розглянула і провела аналіз майже великої частини сільського господарство.</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Отже, Швейцарія - одна з найрозвиненіших в індустріальному відношенні країн світу, яка займає одне з перших місць по досвідченості і кваліфікації інженерів і робітників, якості вироблюваної продукції і за розмірами прибутків, які одержує Швейцарія від промислових підприємств, що знаходяться в самій країні і за її межами , від величезних капіталовкладень. Ця невелика країна виконує помітну роль в світовому політичному житті.</w:t>
      </w:r>
    </w:p>
    <w:p w:rsidR="005F1713" w:rsidRPr="007D5884" w:rsidRDefault="005F1713" w:rsidP="007D5884">
      <w:pPr>
        <w:spacing w:after="0" w:line="360" w:lineRule="auto"/>
        <w:ind w:firstLine="709"/>
        <w:jc w:val="both"/>
        <w:rPr>
          <w:rStyle w:val="hps"/>
          <w:rFonts w:ascii="Times New Roman" w:hAnsi="Times New Roman" w:cs="Times New Roman"/>
          <w:sz w:val="28"/>
          <w:szCs w:val="28"/>
        </w:rPr>
      </w:pPr>
      <w:r w:rsidRPr="007D5884">
        <w:rPr>
          <w:rStyle w:val="hps"/>
          <w:rFonts w:ascii="Times New Roman" w:hAnsi="Times New Roman" w:cs="Times New Roman"/>
          <w:sz w:val="28"/>
          <w:szCs w:val="28"/>
        </w:rPr>
        <w:t>Швейцарія - високорозвинена індустріальна держава з інтенсивним сільським господарством, один з найбільших експортерів капіталу і фінансових центрів світу. Високий рівень концентрації капіталу поєднується з відносно невисоким ступенем концентрації виробництва.</w:t>
      </w:r>
    </w:p>
    <w:p w:rsidR="005F1713" w:rsidRDefault="005F1713" w:rsidP="007D5884">
      <w:pPr>
        <w:spacing w:after="0" w:line="360" w:lineRule="auto"/>
        <w:ind w:firstLine="709"/>
        <w:jc w:val="both"/>
        <w:rPr>
          <w:rStyle w:val="hps"/>
          <w:rFonts w:ascii="Times New Roman" w:hAnsi="Times New Roman" w:cs="Times New Roman"/>
          <w:sz w:val="28"/>
          <w:szCs w:val="28"/>
          <w:lang w:val="ru-RU"/>
        </w:rPr>
      </w:pPr>
      <w:r w:rsidRPr="007D5884">
        <w:rPr>
          <w:rStyle w:val="hps"/>
          <w:rFonts w:ascii="Times New Roman" w:hAnsi="Times New Roman" w:cs="Times New Roman"/>
          <w:sz w:val="28"/>
          <w:szCs w:val="28"/>
        </w:rPr>
        <w:t>Швейцарія функціонує і розвивається набагато краще і ефективніше, коли для цього створюються певні сприятливі умови. Сільське господарство Швейцарії має яскраво виражену тваринницьку спрямованість, відрізняється високою врожайністю і продуктивністю праці, має дрібні і середні підприємства, укріплену фермерську господарству, добре розвинену органічну сільську господарству, де вирощуються натуральні продукти для споживання і для імпорту.</w:t>
      </w:r>
    </w:p>
    <w:p w:rsidR="007D5884" w:rsidRDefault="007D5884" w:rsidP="007D5884">
      <w:pPr>
        <w:spacing w:after="0" w:line="360" w:lineRule="auto"/>
        <w:jc w:val="both"/>
        <w:rPr>
          <w:rStyle w:val="hps"/>
          <w:rFonts w:ascii="Times New Roman" w:hAnsi="Times New Roman" w:cs="Times New Roman"/>
          <w:sz w:val="28"/>
          <w:szCs w:val="28"/>
          <w:lang w:val="ru-RU"/>
        </w:rPr>
      </w:pPr>
    </w:p>
    <w:p w:rsidR="005F1713" w:rsidRPr="007D5884" w:rsidRDefault="007D5884" w:rsidP="007D5884">
      <w:pPr>
        <w:spacing w:after="0" w:line="360" w:lineRule="auto"/>
        <w:jc w:val="center"/>
        <w:rPr>
          <w:rStyle w:val="hps"/>
          <w:rFonts w:ascii="Times New Roman" w:hAnsi="Times New Roman" w:cs="Times New Roman"/>
          <w:b/>
          <w:bCs/>
          <w:sz w:val="28"/>
          <w:szCs w:val="28"/>
        </w:rPr>
      </w:pPr>
      <w:r>
        <w:rPr>
          <w:rStyle w:val="hps"/>
          <w:rFonts w:ascii="Times New Roman" w:hAnsi="Times New Roman" w:cs="Times New Roman"/>
          <w:sz w:val="28"/>
          <w:szCs w:val="28"/>
          <w:lang w:val="ru-RU"/>
        </w:rPr>
        <w:br w:type="page"/>
      </w:r>
      <w:r w:rsidR="005F1713" w:rsidRPr="007D5884">
        <w:rPr>
          <w:rStyle w:val="hps"/>
          <w:rFonts w:ascii="Times New Roman" w:hAnsi="Times New Roman" w:cs="Times New Roman"/>
          <w:b/>
          <w:bCs/>
          <w:sz w:val="28"/>
          <w:szCs w:val="28"/>
        </w:rPr>
        <w:t>Список використаної літератури</w:t>
      </w:r>
    </w:p>
    <w:p w:rsidR="005F1713" w:rsidRPr="007D5884" w:rsidRDefault="005F1713" w:rsidP="007D5884">
      <w:pPr>
        <w:spacing w:after="0" w:line="360" w:lineRule="auto"/>
        <w:jc w:val="both"/>
        <w:rPr>
          <w:rStyle w:val="hps"/>
          <w:rFonts w:ascii="Times New Roman" w:hAnsi="Times New Roman" w:cs="Times New Roman"/>
          <w:sz w:val="28"/>
          <w:szCs w:val="28"/>
          <w:lang w:val="ru-RU"/>
        </w:rPr>
      </w:pP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1. Ломакін В.К. Світова економіка - М.: 2006</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2. Світова економіка. Економіка зарубіжних країн. Під ред. В. П. Колесова, Осьмовой М.Н.-М.: 2005</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3. Журнал «Економіка сільськогосподарських і переробних підприємств» 2008</w:t>
      </w:r>
    </w:p>
    <w:p w:rsidR="005F1713" w:rsidRPr="007D5884" w:rsidRDefault="005F1713" w:rsidP="007D5884">
      <w:pPr>
        <w:spacing w:after="0" w:line="360" w:lineRule="auto"/>
        <w:rPr>
          <w:rStyle w:val="hps"/>
          <w:rFonts w:ascii="Times New Roman" w:hAnsi="Times New Roman" w:cs="Times New Roman"/>
          <w:sz w:val="28"/>
          <w:szCs w:val="28"/>
        </w:rPr>
      </w:pPr>
      <w:r w:rsidRPr="007D5884">
        <w:rPr>
          <w:rStyle w:val="hps"/>
          <w:rFonts w:ascii="Times New Roman" w:hAnsi="Times New Roman" w:cs="Times New Roman"/>
          <w:sz w:val="28"/>
          <w:szCs w:val="28"/>
        </w:rPr>
        <w:t>4. Земля і людство. Загальний огляд / У серії «Країни та народи» .- М.: 2006</w:t>
      </w:r>
    </w:p>
    <w:p w:rsidR="005F1713" w:rsidRDefault="005F1713" w:rsidP="007D5884">
      <w:pPr>
        <w:spacing w:after="0" w:line="360" w:lineRule="auto"/>
        <w:rPr>
          <w:rStyle w:val="hps"/>
          <w:rFonts w:ascii="Times New Roman" w:hAnsi="Times New Roman" w:cs="Times New Roman"/>
          <w:sz w:val="28"/>
          <w:szCs w:val="28"/>
          <w:lang w:val="ru-RU"/>
        </w:rPr>
      </w:pPr>
      <w:r w:rsidRPr="007D5884">
        <w:rPr>
          <w:rStyle w:val="hps"/>
          <w:rFonts w:ascii="Times New Roman" w:hAnsi="Times New Roman" w:cs="Times New Roman"/>
          <w:sz w:val="28"/>
          <w:szCs w:val="28"/>
        </w:rPr>
        <w:t>5. Економіка сільського господарства. Під ред. І.А.Мінакова - М.: 2007</w:t>
      </w:r>
    </w:p>
    <w:p w:rsidR="007D5884" w:rsidRDefault="007D5884" w:rsidP="007D5884">
      <w:pPr>
        <w:spacing w:after="0" w:line="360" w:lineRule="auto"/>
        <w:jc w:val="both"/>
        <w:rPr>
          <w:rStyle w:val="hps"/>
          <w:rFonts w:ascii="Times New Roman" w:hAnsi="Times New Roman" w:cs="Times New Roman"/>
          <w:sz w:val="28"/>
          <w:szCs w:val="28"/>
          <w:lang w:val="ru-RU"/>
        </w:rPr>
      </w:pPr>
    </w:p>
    <w:p w:rsidR="007D5884" w:rsidRPr="007D5884" w:rsidRDefault="007D5884" w:rsidP="007D5884">
      <w:pPr>
        <w:spacing w:after="0" w:line="360" w:lineRule="auto"/>
        <w:jc w:val="center"/>
        <w:rPr>
          <w:rFonts w:ascii="Times New Roman" w:hAnsi="Times New Roman" w:cs="Times New Roman"/>
          <w:color w:val="FFFFFF"/>
          <w:sz w:val="28"/>
          <w:szCs w:val="28"/>
          <w:lang w:val="ru-RU"/>
        </w:rPr>
      </w:pPr>
    </w:p>
    <w:sectPr w:rsidR="007D5884" w:rsidRPr="007D5884" w:rsidSect="007D5884">
      <w:headerReference w:type="default" r:id="rId8"/>
      <w:footerReference w:type="default" r:id="rId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6BF5" w:rsidRDefault="003D6BF5" w:rsidP="004372E4">
      <w:pPr>
        <w:spacing w:after="0" w:line="240" w:lineRule="auto"/>
        <w:rPr>
          <w:rFonts w:cs="Times New Roman"/>
        </w:rPr>
      </w:pPr>
      <w:r>
        <w:rPr>
          <w:rFonts w:cs="Times New Roman"/>
        </w:rPr>
        <w:separator/>
      </w:r>
    </w:p>
  </w:endnote>
  <w:endnote w:type="continuationSeparator" w:id="0">
    <w:p w:rsidR="003D6BF5" w:rsidRDefault="003D6BF5" w:rsidP="004372E4">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884" w:rsidRPr="007D5884" w:rsidRDefault="007D5884" w:rsidP="000E703E">
    <w:pPr>
      <w:pStyle w:val="a9"/>
      <w:framePr w:wrap="auto" w:vAnchor="text" w:hAnchor="margin" w:xAlign="right" w:y="1"/>
      <w:rPr>
        <w:rStyle w:val="ab"/>
        <w:rFonts w:ascii="Times New Roman" w:hAnsi="Times New Roman" w:cs="Times New Roman"/>
        <w:sz w:val="24"/>
        <w:szCs w:val="24"/>
      </w:rPr>
    </w:pPr>
    <w:r w:rsidRPr="007D5884">
      <w:rPr>
        <w:rStyle w:val="ab"/>
        <w:rFonts w:ascii="Times New Roman" w:hAnsi="Times New Roman" w:cs="Times New Roman"/>
        <w:sz w:val="24"/>
        <w:szCs w:val="24"/>
      </w:rPr>
      <w:fldChar w:fldCharType="begin"/>
    </w:r>
    <w:r w:rsidRPr="007D5884">
      <w:rPr>
        <w:rStyle w:val="ab"/>
        <w:rFonts w:ascii="Times New Roman" w:hAnsi="Times New Roman" w:cs="Times New Roman"/>
        <w:sz w:val="24"/>
        <w:szCs w:val="24"/>
      </w:rPr>
      <w:instrText xml:space="preserve">PAGE  </w:instrText>
    </w:r>
    <w:r w:rsidRPr="007D5884">
      <w:rPr>
        <w:rStyle w:val="ab"/>
        <w:rFonts w:ascii="Times New Roman" w:hAnsi="Times New Roman" w:cs="Times New Roman"/>
        <w:sz w:val="24"/>
        <w:szCs w:val="24"/>
      </w:rPr>
      <w:fldChar w:fldCharType="separate"/>
    </w:r>
    <w:r w:rsidR="001B0193">
      <w:rPr>
        <w:rStyle w:val="ab"/>
        <w:rFonts w:ascii="Times New Roman" w:hAnsi="Times New Roman" w:cs="Times New Roman"/>
        <w:noProof/>
        <w:sz w:val="24"/>
        <w:szCs w:val="24"/>
      </w:rPr>
      <w:t>1</w:t>
    </w:r>
    <w:r w:rsidRPr="007D5884">
      <w:rPr>
        <w:rStyle w:val="ab"/>
        <w:rFonts w:ascii="Times New Roman" w:hAnsi="Times New Roman" w:cs="Times New Roman"/>
        <w:sz w:val="24"/>
        <w:szCs w:val="24"/>
      </w:rPr>
      <w:fldChar w:fldCharType="end"/>
    </w:r>
  </w:p>
  <w:p w:rsidR="005F1713" w:rsidRPr="007D5884" w:rsidRDefault="005F1713" w:rsidP="007D5884">
    <w:pPr>
      <w:pStyle w:val="a9"/>
      <w:ind w:right="360"/>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6BF5" w:rsidRDefault="003D6BF5" w:rsidP="004372E4">
      <w:pPr>
        <w:spacing w:after="0" w:line="240" w:lineRule="auto"/>
        <w:rPr>
          <w:rFonts w:cs="Times New Roman"/>
        </w:rPr>
      </w:pPr>
      <w:r>
        <w:rPr>
          <w:rFonts w:cs="Times New Roman"/>
        </w:rPr>
        <w:separator/>
      </w:r>
    </w:p>
  </w:footnote>
  <w:footnote w:type="continuationSeparator" w:id="0">
    <w:p w:rsidR="003D6BF5" w:rsidRDefault="003D6BF5" w:rsidP="004372E4">
      <w:pPr>
        <w:spacing w:after="0" w:line="240" w:lineRule="auto"/>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884" w:rsidRPr="007D5884" w:rsidRDefault="007D5884" w:rsidP="007D5884">
    <w:pPr>
      <w:pStyle w:val="a7"/>
      <w:jc w:val="center"/>
      <w:rPr>
        <w:rFonts w:ascii="Times New Roman" w:hAnsi="Times New Roman" w:cs="Times New Roman"/>
        <w:sz w:val="28"/>
        <w:szCs w:val="28"/>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087773"/>
    <w:multiLevelType w:val="hybridMultilevel"/>
    <w:tmpl w:val="954A9CCA"/>
    <w:lvl w:ilvl="0" w:tplc="04220001">
      <w:start w:val="1"/>
      <w:numFmt w:val="bullet"/>
      <w:lvlText w:val=""/>
      <w:lvlJc w:val="left"/>
      <w:pPr>
        <w:ind w:left="1429" w:hanging="360"/>
      </w:pPr>
      <w:rPr>
        <w:rFonts w:ascii="Symbol" w:hAnsi="Symbol" w:cs="Symbol" w:hint="default"/>
      </w:rPr>
    </w:lvl>
    <w:lvl w:ilvl="1" w:tplc="04220003">
      <w:start w:val="1"/>
      <w:numFmt w:val="bullet"/>
      <w:lvlText w:val="o"/>
      <w:lvlJc w:val="left"/>
      <w:pPr>
        <w:ind w:left="2149" w:hanging="360"/>
      </w:pPr>
      <w:rPr>
        <w:rFonts w:ascii="Courier New" w:hAnsi="Courier New" w:cs="Courier New" w:hint="default"/>
      </w:rPr>
    </w:lvl>
    <w:lvl w:ilvl="2" w:tplc="04220005">
      <w:start w:val="1"/>
      <w:numFmt w:val="bullet"/>
      <w:lvlText w:val=""/>
      <w:lvlJc w:val="left"/>
      <w:pPr>
        <w:ind w:left="2869" w:hanging="360"/>
      </w:pPr>
      <w:rPr>
        <w:rFonts w:ascii="Wingdings" w:hAnsi="Wingdings" w:cs="Wingdings" w:hint="default"/>
      </w:rPr>
    </w:lvl>
    <w:lvl w:ilvl="3" w:tplc="04220001">
      <w:start w:val="1"/>
      <w:numFmt w:val="bullet"/>
      <w:lvlText w:val=""/>
      <w:lvlJc w:val="left"/>
      <w:pPr>
        <w:ind w:left="3589" w:hanging="360"/>
      </w:pPr>
      <w:rPr>
        <w:rFonts w:ascii="Symbol" w:hAnsi="Symbol" w:cs="Symbol" w:hint="default"/>
      </w:rPr>
    </w:lvl>
    <w:lvl w:ilvl="4" w:tplc="04220003">
      <w:start w:val="1"/>
      <w:numFmt w:val="bullet"/>
      <w:lvlText w:val="o"/>
      <w:lvlJc w:val="left"/>
      <w:pPr>
        <w:ind w:left="4309" w:hanging="360"/>
      </w:pPr>
      <w:rPr>
        <w:rFonts w:ascii="Courier New" w:hAnsi="Courier New" w:cs="Courier New" w:hint="default"/>
      </w:rPr>
    </w:lvl>
    <w:lvl w:ilvl="5" w:tplc="04220005">
      <w:start w:val="1"/>
      <w:numFmt w:val="bullet"/>
      <w:lvlText w:val=""/>
      <w:lvlJc w:val="left"/>
      <w:pPr>
        <w:ind w:left="5029" w:hanging="360"/>
      </w:pPr>
      <w:rPr>
        <w:rFonts w:ascii="Wingdings" w:hAnsi="Wingdings" w:cs="Wingdings" w:hint="default"/>
      </w:rPr>
    </w:lvl>
    <w:lvl w:ilvl="6" w:tplc="04220001">
      <w:start w:val="1"/>
      <w:numFmt w:val="bullet"/>
      <w:lvlText w:val=""/>
      <w:lvlJc w:val="left"/>
      <w:pPr>
        <w:ind w:left="5749" w:hanging="360"/>
      </w:pPr>
      <w:rPr>
        <w:rFonts w:ascii="Symbol" w:hAnsi="Symbol" w:cs="Symbol" w:hint="default"/>
      </w:rPr>
    </w:lvl>
    <w:lvl w:ilvl="7" w:tplc="04220003">
      <w:start w:val="1"/>
      <w:numFmt w:val="bullet"/>
      <w:lvlText w:val="o"/>
      <w:lvlJc w:val="left"/>
      <w:pPr>
        <w:ind w:left="6469" w:hanging="360"/>
      </w:pPr>
      <w:rPr>
        <w:rFonts w:ascii="Courier New" w:hAnsi="Courier New" w:cs="Courier New" w:hint="default"/>
      </w:rPr>
    </w:lvl>
    <w:lvl w:ilvl="8" w:tplc="04220005">
      <w:start w:val="1"/>
      <w:numFmt w:val="bullet"/>
      <w:lvlText w:val=""/>
      <w:lvlJc w:val="left"/>
      <w:pPr>
        <w:ind w:left="7189" w:hanging="360"/>
      </w:pPr>
      <w:rPr>
        <w:rFonts w:ascii="Wingdings" w:hAnsi="Wingdings" w:cs="Wingdings" w:hint="default"/>
      </w:rPr>
    </w:lvl>
  </w:abstractNum>
  <w:abstractNum w:abstractNumId="1">
    <w:nsid w:val="358D23F1"/>
    <w:multiLevelType w:val="hybridMultilevel"/>
    <w:tmpl w:val="804A3336"/>
    <w:lvl w:ilvl="0" w:tplc="F9ACDF56">
      <w:start w:val="1"/>
      <w:numFmt w:val="upperRoman"/>
      <w:lvlText w:val="%1."/>
      <w:lvlJc w:val="left"/>
      <w:pPr>
        <w:ind w:left="1429" w:hanging="720"/>
      </w:pPr>
      <w:rPr>
        <w:rFonts w:hint="default"/>
      </w:rPr>
    </w:lvl>
    <w:lvl w:ilvl="1" w:tplc="04220019">
      <w:start w:val="1"/>
      <w:numFmt w:val="lowerLetter"/>
      <w:lvlText w:val="%2."/>
      <w:lvlJc w:val="left"/>
      <w:pPr>
        <w:ind w:left="1789" w:hanging="360"/>
      </w:pPr>
    </w:lvl>
    <w:lvl w:ilvl="2" w:tplc="0422001B">
      <w:start w:val="1"/>
      <w:numFmt w:val="lowerRoman"/>
      <w:lvlText w:val="%3."/>
      <w:lvlJc w:val="right"/>
      <w:pPr>
        <w:ind w:left="2509" w:hanging="180"/>
      </w:pPr>
    </w:lvl>
    <w:lvl w:ilvl="3" w:tplc="0422000F">
      <w:start w:val="1"/>
      <w:numFmt w:val="decimal"/>
      <w:lvlText w:val="%4."/>
      <w:lvlJc w:val="left"/>
      <w:pPr>
        <w:ind w:left="3229" w:hanging="360"/>
      </w:pPr>
    </w:lvl>
    <w:lvl w:ilvl="4" w:tplc="04220019">
      <w:start w:val="1"/>
      <w:numFmt w:val="lowerLetter"/>
      <w:lvlText w:val="%5."/>
      <w:lvlJc w:val="left"/>
      <w:pPr>
        <w:ind w:left="3949" w:hanging="360"/>
      </w:pPr>
    </w:lvl>
    <w:lvl w:ilvl="5" w:tplc="0422001B">
      <w:start w:val="1"/>
      <w:numFmt w:val="lowerRoman"/>
      <w:lvlText w:val="%6."/>
      <w:lvlJc w:val="right"/>
      <w:pPr>
        <w:ind w:left="4669" w:hanging="180"/>
      </w:pPr>
    </w:lvl>
    <w:lvl w:ilvl="6" w:tplc="0422000F">
      <w:start w:val="1"/>
      <w:numFmt w:val="decimal"/>
      <w:lvlText w:val="%7."/>
      <w:lvlJc w:val="left"/>
      <w:pPr>
        <w:ind w:left="5389" w:hanging="360"/>
      </w:pPr>
    </w:lvl>
    <w:lvl w:ilvl="7" w:tplc="04220019">
      <w:start w:val="1"/>
      <w:numFmt w:val="lowerLetter"/>
      <w:lvlText w:val="%8."/>
      <w:lvlJc w:val="left"/>
      <w:pPr>
        <w:ind w:left="6109" w:hanging="360"/>
      </w:pPr>
    </w:lvl>
    <w:lvl w:ilvl="8" w:tplc="0422001B">
      <w:start w:val="1"/>
      <w:numFmt w:val="lowerRoman"/>
      <w:lvlText w:val="%9."/>
      <w:lvlJc w:val="right"/>
      <w:pPr>
        <w:ind w:left="6829" w:hanging="180"/>
      </w:pPr>
    </w:lvl>
  </w:abstractNum>
  <w:abstractNum w:abstractNumId="2">
    <w:nsid w:val="64526FAE"/>
    <w:multiLevelType w:val="multilevel"/>
    <w:tmpl w:val="671C1E36"/>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3E0B"/>
    <w:rsid w:val="00006A70"/>
    <w:rsid w:val="000819C1"/>
    <w:rsid w:val="000D51AD"/>
    <w:rsid w:val="000E61F1"/>
    <w:rsid w:val="000E703E"/>
    <w:rsid w:val="001230CF"/>
    <w:rsid w:val="001B0193"/>
    <w:rsid w:val="001B704D"/>
    <w:rsid w:val="00240326"/>
    <w:rsid w:val="00265F60"/>
    <w:rsid w:val="002A7F5D"/>
    <w:rsid w:val="002D5AA8"/>
    <w:rsid w:val="003054DA"/>
    <w:rsid w:val="003744BE"/>
    <w:rsid w:val="003B5720"/>
    <w:rsid w:val="003C2CB1"/>
    <w:rsid w:val="003D6BF5"/>
    <w:rsid w:val="00406ED2"/>
    <w:rsid w:val="004372E4"/>
    <w:rsid w:val="00494A7D"/>
    <w:rsid w:val="00575616"/>
    <w:rsid w:val="005D3074"/>
    <w:rsid w:val="005F1713"/>
    <w:rsid w:val="00603CAB"/>
    <w:rsid w:val="006A2191"/>
    <w:rsid w:val="0073468E"/>
    <w:rsid w:val="00795FF8"/>
    <w:rsid w:val="007D5884"/>
    <w:rsid w:val="00842ED3"/>
    <w:rsid w:val="009112E3"/>
    <w:rsid w:val="009A71F5"/>
    <w:rsid w:val="009F18AC"/>
    <w:rsid w:val="00A70533"/>
    <w:rsid w:val="00A90506"/>
    <w:rsid w:val="00AC0135"/>
    <w:rsid w:val="00AE2853"/>
    <w:rsid w:val="00AF2A1B"/>
    <w:rsid w:val="00B01AEE"/>
    <w:rsid w:val="00B35BA6"/>
    <w:rsid w:val="00B60137"/>
    <w:rsid w:val="00B8715E"/>
    <w:rsid w:val="00B87B37"/>
    <w:rsid w:val="00B948FA"/>
    <w:rsid w:val="00BA1DA7"/>
    <w:rsid w:val="00BB4319"/>
    <w:rsid w:val="00CB3E0B"/>
    <w:rsid w:val="00D26CDE"/>
    <w:rsid w:val="00E46FC7"/>
    <w:rsid w:val="00EA4063"/>
    <w:rsid w:val="00F432EA"/>
    <w:rsid w:val="00F47F54"/>
    <w:rsid w:val="00F516F3"/>
    <w:rsid w:val="00FD77D6"/>
    <w:rsid w:val="00FF1A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2A1B"/>
    <w:pPr>
      <w:spacing w:after="200" w:line="276" w:lineRule="auto"/>
    </w:pPr>
    <w:rPr>
      <w:rFonts w:eastAsia="Times New Roman" w:cs="Calibri"/>
      <w:sz w:val="22"/>
      <w:szCs w:val="22"/>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ongtext">
    <w:name w:val="long_text"/>
    <w:uiPriority w:val="99"/>
    <w:rsid w:val="00CB3E0B"/>
  </w:style>
  <w:style w:type="character" w:customStyle="1" w:styleId="hps">
    <w:name w:val="hps"/>
    <w:uiPriority w:val="99"/>
    <w:rsid w:val="00CB3E0B"/>
  </w:style>
  <w:style w:type="paragraph" w:styleId="a3">
    <w:name w:val="Title"/>
    <w:basedOn w:val="a"/>
    <w:next w:val="a"/>
    <w:link w:val="a4"/>
    <w:uiPriority w:val="99"/>
    <w:qFormat/>
    <w:rsid w:val="00CB3E0B"/>
    <w:pPr>
      <w:pBdr>
        <w:bottom w:val="single" w:sz="8" w:space="4" w:color="4F81BD"/>
      </w:pBdr>
      <w:spacing w:after="300" w:line="240" w:lineRule="auto"/>
    </w:pPr>
    <w:rPr>
      <w:rFonts w:ascii="Cambria" w:eastAsia="Calibri" w:hAnsi="Cambria" w:cs="Cambria"/>
      <w:color w:val="17365D"/>
      <w:spacing w:val="5"/>
      <w:kern w:val="28"/>
      <w:sz w:val="52"/>
      <w:szCs w:val="52"/>
    </w:rPr>
  </w:style>
  <w:style w:type="paragraph" w:styleId="a5">
    <w:name w:val="No Spacing"/>
    <w:uiPriority w:val="99"/>
    <w:qFormat/>
    <w:rsid w:val="00CB3E0B"/>
    <w:rPr>
      <w:rFonts w:eastAsia="Times New Roman" w:cs="Calibri"/>
      <w:sz w:val="22"/>
      <w:szCs w:val="22"/>
      <w:lang w:val="uk-UA" w:eastAsia="en-US"/>
    </w:rPr>
  </w:style>
  <w:style w:type="character" w:customStyle="1" w:styleId="a4">
    <w:name w:val="Название Знак"/>
    <w:link w:val="a3"/>
    <w:uiPriority w:val="99"/>
    <w:rsid w:val="00CB3E0B"/>
    <w:rPr>
      <w:rFonts w:ascii="Cambria" w:hAnsi="Cambria" w:cs="Cambria"/>
      <w:color w:val="17365D"/>
      <w:spacing w:val="5"/>
      <w:kern w:val="28"/>
      <w:sz w:val="52"/>
      <w:szCs w:val="52"/>
    </w:rPr>
  </w:style>
  <w:style w:type="paragraph" w:styleId="a6">
    <w:name w:val="List Paragraph"/>
    <w:basedOn w:val="a"/>
    <w:uiPriority w:val="99"/>
    <w:qFormat/>
    <w:rsid w:val="0073468E"/>
    <w:pPr>
      <w:ind w:left="720"/>
    </w:pPr>
  </w:style>
  <w:style w:type="paragraph" w:styleId="a7">
    <w:name w:val="header"/>
    <w:basedOn w:val="a"/>
    <w:link w:val="a8"/>
    <w:uiPriority w:val="99"/>
    <w:semiHidden/>
    <w:rsid w:val="004372E4"/>
    <w:pPr>
      <w:tabs>
        <w:tab w:val="center" w:pos="4819"/>
        <w:tab w:val="right" w:pos="9639"/>
      </w:tabs>
      <w:spacing w:after="0" w:line="240" w:lineRule="auto"/>
    </w:pPr>
  </w:style>
  <w:style w:type="paragraph" w:styleId="a9">
    <w:name w:val="footer"/>
    <w:basedOn w:val="a"/>
    <w:link w:val="aa"/>
    <w:uiPriority w:val="99"/>
    <w:rsid w:val="004372E4"/>
    <w:pPr>
      <w:tabs>
        <w:tab w:val="center" w:pos="4819"/>
        <w:tab w:val="right" w:pos="9639"/>
      </w:tabs>
      <w:spacing w:after="0" w:line="240" w:lineRule="auto"/>
    </w:pPr>
  </w:style>
  <w:style w:type="character" w:customStyle="1" w:styleId="a8">
    <w:name w:val="Верхний колонтитул Знак"/>
    <w:link w:val="a7"/>
    <w:uiPriority w:val="99"/>
    <w:semiHidden/>
    <w:rsid w:val="004372E4"/>
  </w:style>
  <w:style w:type="character" w:customStyle="1" w:styleId="atn">
    <w:name w:val="atn"/>
    <w:uiPriority w:val="99"/>
    <w:rsid w:val="002A7F5D"/>
  </w:style>
  <w:style w:type="character" w:customStyle="1" w:styleId="aa">
    <w:name w:val="Нижний колонтитул Знак"/>
    <w:link w:val="a9"/>
    <w:uiPriority w:val="99"/>
    <w:rsid w:val="004372E4"/>
  </w:style>
  <w:style w:type="character" w:customStyle="1" w:styleId="shorttext">
    <w:name w:val="short_text"/>
    <w:uiPriority w:val="99"/>
    <w:rsid w:val="000E61F1"/>
  </w:style>
  <w:style w:type="character" w:styleId="ab">
    <w:name w:val="page number"/>
    <w:uiPriority w:val="99"/>
    <w:rsid w:val="007D588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3485</Words>
  <Characters>22943</Characters>
  <Application>Microsoft Office Word</Application>
  <DocSecurity>0</DocSecurity>
  <Lines>444</Lines>
  <Paragraphs>71</Paragraphs>
  <ScaleCrop>false</ScaleCrop>
  <HeadingPairs>
    <vt:vector size="2" baseType="variant">
      <vt:variant>
        <vt:lpstr>Название</vt:lpstr>
      </vt:variant>
      <vt:variant>
        <vt:i4>1</vt:i4>
      </vt:variant>
    </vt:vector>
  </HeadingPairs>
  <TitlesOfParts>
    <vt:vector size="1" baseType="lpstr">
      <vt:lpstr>Аналіз сільського господарства в Швейцарії</vt:lpstr>
    </vt:vector>
  </TitlesOfParts>
  <Company/>
  <LinksUpToDate>false</LinksUpToDate>
  <CharactersWithSpaces>26358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Аналіз сільського господарства в Швейцарії</dc:title>
  <dc:subject/>
  <dc:creator/>
  <cp:keywords/>
  <dc:description/>
  <cp:lastModifiedBy>Alex</cp:lastModifiedBy>
  <cp:revision>2</cp:revision>
  <dcterms:created xsi:type="dcterms:W3CDTF">2016-12-12T15:18:00Z</dcterms:created>
  <dcterms:modified xsi:type="dcterms:W3CDTF">2016-12-12T15:18:00Z</dcterms:modified>
</cp:coreProperties>
</file>