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 w:rsidRPr="004A31CB">
        <w:rPr>
          <w:rFonts w:ascii="Times New Roman" w:hAnsi="Times New Roman"/>
          <w:b/>
          <w:sz w:val="28"/>
          <w:szCs w:val="28"/>
          <w:lang w:val="ru-RU"/>
        </w:rPr>
        <w:t>МИНИСТЕРСТВО АГРАРНОЙ ПОЛИТИКИ УКРАИНЫ</w:t>
      </w:r>
    </w:p>
    <w:p w:rsidR="000E5E5D" w:rsidRPr="004A31CB" w:rsidRDefault="000E5E5D" w:rsidP="004A31CB">
      <w:pPr>
        <w:pStyle w:val="2"/>
        <w:widowControl w:val="0"/>
        <w:suppressAutoHyphens w:val="0"/>
        <w:spacing w:line="360" w:lineRule="auto"/>
        <w:ind w:left="0"/>
        <w:jc w:val="center"/>
        <w:rPr>
          <w:sz w:val="28"/>
          <w:szCs w:val="28"/>
          <w:lang w:val="ru-RU"/>
        </w:rPr>
      </w:pPr>
      <w:r w:rsidRPr="004A31CB">
        <w:rPr>
          <w:sz w:val="28"/>
          <w:szCs w:val="28"/>
          <w:lang w:val="ru-RU"/>
        </w:rPr>
        <w:t>Луганский национальный аграрный университет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Кафедра механизации производственных</w:t>
      </w:r>
      <w:r w:rsidR="00952260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4A31CB">
        <w:rPr>
          <w:rFonts w:ascii="Times New Roman" w:hAnsi="Times New Roman"/>
          <w:sz w:val="28"/>
          <w:szCs w:val="28"/>
          <w:lang w:val="ru-RU"/>
        </w:rPr>
        <w:t>процессов в животноводстве</w:t>
      </w:r>
    </w:p>
    <w:p w:rsidR="000E5E5D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52260" w:rsidRDefault="00952260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A31CB" w:rsidRP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КУРСОВОЙ ПРОЕКТ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по дисциплине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“</w:t>
      </w:r>
      <w:r w:rsidR="00952260" w:rsidRPr="004A31CB">
        <w:rPr>
          <w:rFonts w:ascii="Times New Roman" w:hAnsi="Times New Roman"/>
          <w:b/>
          <w:sz w:val="28"/>
          <w:szCs w:val="28"/>
          <w:lang w:val="ru-RU"/>
        </w:rPr>
        <w:t>МАШИНОИСПОЛЬЗОВАНИЕ В ЖИВОТНОВОДСТВЕ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”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на тему: “Комплексная механизация технологических процессов</w:t>
      </w:r>
    </w:p>
    <w:p w:rsidR="000E5E5D" w:rsidRPr="004A31CB" w:rsidRDefault="00362EFC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снижения себестоимости молока за счет улучшения качества приготовления кормовых смесей</w:t>
      </w:r>
      <w:r w:rsidR="000E5E5D" w:rsidRPr="004A31CB">
        <w:rPr>
          <w:rFonts w:ascii="Times New Roman" w:hAnsi="Times New Roman"/>
          <w:b/>
          <w:sz w:val="28"/>
          <w:szCs w:val="28"/>
          <w:lang w:val="ru-RU"/>
        </w:rPr>
        <w:t>”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5.6.447.02 ПЗ</w:t>
      </w: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4A31CB" w:rsidRP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0E5E5D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4A31CB" w:rsidRP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i/>
          <w:sz w:val="28"/>
          <w:szCs w:val="28"/>
          <w:lang w:val="ru-RU"/>
        </w:rPr>
      </w:pPr>
    </w:p>
    <w:p w:rsidR="000E5E5D" w:rsidRPr="004A31CB" w:rsidRDefault="000E5E5D" w:rsidP="004A31CB">
      <w:pPr>
        <w:pStyle w:val="4"/>
        <w:widowControl w:val="0"/>
        <w:tabs>
          <w:tab w:val="left" w:pos="5103"/>
          <w:tab w:val="left" w:pos="5245"/>
        </w:tabs>
        <w:suppressAutoHyphens w:val="0"/>
        <w:spacing w:line="360" w:lineRule="auto"/>
        <w:jc w:val="right"/>
        <w:rPr>
          <w:b w:val="0"/>
          <w:sz w:val="28"/>
          <w:szCs w:val="28"/>
          <w:lang w:val="ru-RU"/>
        </w:rPr>
      </w:pPr>
      <w:r w:rsidRPr="004A31CB">
        <w:rPr>
          <w:b w:val="0"/>
          <w:sz w:val="28"/>
          <w:szCs w:val="28"/>
          <w:lang w:val="ru-RU"/>
        </w:rPr>
        <w:t>Выполнил: студент 447 группы</w:t>
      </w:r>
    </w:p>
    <w:p w:rsidR="000E5E5D" w:rsidRPr="004A31CB" w:rsidRDefault="000E5E5D" w:rsidP="004A31CB">
      <w:pPr>
        <w:pStyle w:val="4"/>
        <w:widowControl w:val="0"/>
        <w:tabs>
          <w:tab w:val="left" w:pos="5103"/>
          <w:tab w:val="left" w:pos="5245"/>
        </w:tabs>
        <w:suppressAutoHyphens w:val="0"/>
        <w:spacing w:line="360" w:lineRule="auto"/>
        <w:jc w:val="right"/>
        <w:rPr>
          <w:b w:val="0"/>
          <w:sz w:val="28"/>
          <w:szCs w:val="28"/>
          <w:lang w:val="ru-RU"/>
        </w:rPr>
      </w:pPr>
      <w:r w:rsidRPr="004A31CB">
        <w:rPr>
          <w:b w:val="0"/>
          <w:sz w:val="28"/>
          <w:szCs w:val="28"/>
          <w:lang w:val="ru-RU"/>
        </w:rPr>
        <w:t>Коробкин А.А.</w:t>
      </w:r>
    </w:p>
    <w:p w:rsidR="000E5E5D" w:rsidRPr="004A31CB" w:rsidRDefault="000E5E5D" w:rsidP="004A31CB">
      <w:pPr>
        <w:widowControl w:val="0"/>
        <w:spacing w:line="360" w:lineRule="auto"/>
        <w:jc w:val="right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Проверил: доц. Матыйчак Г.А.</w:t>
      </w:r>
    </w:p>
    <w:p w:rsidR="000E5E5D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A31CB" w:rsidRPr="004A31CB" w:rsidRDefault="004A31CB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362EFC" w:rsidP="004A31CB">
      <w:pPr>
        <w:pStyle w:val="4"/>
        <w:widowControl w:val="0"/>
        <w:suppressAutoHyphens w:val="0"/>
        <w:spacing w:line="360" w:lineRule="auto"/>
        <w:rPr>
          <w:sz w:val="28"/>
          <w:szCs w:val="28"/>
          <w:lang w:val="ru-RU"/>
        </w:rPr>
      </w:pPr>
      <w:r w:rsidRPr="004A31CB">
        <w:rPr>
          <w:sz w:val="28"/>
          <w:szCs w:val="28"/>
          <w:lang w:val="ru-RU"/>
        </w:rPr>
        <w:t>Луганск – 2011</w:t>
      </w:r>
    </w:p>
    <w:p w:rsidR="000E5E5D" w:rsidRPr="004A31CB" w:rsidRDefault="004A31CB" w:rsidP="004A31CB">
      <w:pPr>
        <w:widowControl w:val="0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br w:type="page"/>
      </w:r>
      <w:r w:rsidR="000E5E5D" w:rsidRPr="004A31CB">
        <w:rPr>
          <w:rFonts w:ascii="Times New Roman" w:hAnsi="Times New Roman"/>
          <w:b/>
          <w:sz w:val="28"/>
          <w:szCs w:val="28"/>
          <w:lang w:val="ru-RU"/>
        </w:rPr>
        <w:t>СОДЕРЖАНИЕ</w:t>
      </w:r>
    </w:p>
    <w:p w:rsidR="000E5E5D" w:rsidRPr="004A31CB" w:rsidRDefault="000E5E5D" w:rsidP="004A31CB">
      <w:pPr>
        <w:widowControl w:val="0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4A31CB" w:rsidRPr="004A31CB" w:rsidRDefault="004A31CB" w:rsidP="004A31CB">
      <w:pPr>
        <w:widowControl w:val="0"/>
        <w:tabs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Введение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Разработка генерального плана животноводческого объекта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1.1 Расчет структуры стада и условного поголовья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1.2 Характеристика заданной системы содержания животных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1.3 Обоснование и разработка распорядка дня работы фермы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1.4 Выбор рациона кормления, расчет суточного и годового количества кормов, разработка суточного графика кормления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1.5 Расчет выхода основной и вспомогательной продукции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1.6 Обоснование и выбор типовых проектов основных и вспомогательных зданий и сооружений, хранилищ кормов и расчета их необходимого количества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1.7 Описание расположения на генплане производственных и вспомогательных помещений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2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Проектирование поточно-технологической линии (ПТЛ)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2.1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Зооинженерные требования к ПТЛ приготовления кормосмесей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2.2 Разработка и обоснование конструкторско-технологической схемы линии приготовления кормосмесей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2.3 Определение производительности ПТЛ (машины), подбор машин для выполнения технологических операций и определение их количества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3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 xml:space="preserve">Техническое обслуживание (ТО) оборудования проектируемой ПТЛ 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3.1Организация ТО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3.2. Планирование и учет работ по ТО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3.3 Определение трудоемкости ТО и расчет потребного количества обслуживающего персонала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4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Организация работ и охрана труда</w:t>
      </w:r>
    </w:p>
    <w:p w:rsidR="004A31CB" w:rsidRPr="004A31CB" w:rsidRDefault="004A31CB" w:rsidP="004A31CB">
      <w:pPr>
        <w:widowControl w:val="0"/>
        <w:tabs>
          <w:tab w:val="left" w:pos="500"/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5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Экономическое обоснование проекта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5.1 Расчет технологической карты комплексной механизации линии приготовления кормосмеси</w:t>
      </w:r>
    </w:p>
    <w:p w:rsidR="004A31CB" w:rsidRPr="004A31CB" w:rsidRDefault="004A31CB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5.2 Определение основных технико-экономических показателей фермы</w:t>
      </w:r>
    </w:p>
    <w:p w:rsidR="004A31CB" w:rsidRPr="004A31CB" w:rsidRDefault="004A31CB" w:rsidP="004A31CB">
      <w:pPr>
        <w:widowControl w:val="0"/>
        <w:tabs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Заключение</w:t>
      </w:r>
    </w:p>
    <w:p w:rsidR="004A31CB" w:rsidRPr="004A31CB" w:rsidRDefault="004A31CB" w:rsidP="004A31CB">
      <w:pPr>
        <w:widowControl w:val="0"/>
        <w:tabs>
          <w:tab w:val="left" w:pos="9311"/>
        </w:tabs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Список использованной литературы</w:t>
      </w:r>
    </w:p>
    <w:p w:rsidR="000E5E5D" w:rsidRPr="004A31CB" w:rsidRDefault="000E5E5D" w:rsidP="004A31CB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br w:type="page"/>
        <w:t>ВВЕДЕНИЕ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Одним из главных путей роста эффективности производства продукции животноводства, дальнейшего повышения его продуктивности и качества конечного продукта является индустриализация этого производства, которая базируется на комплексной механизации. Использование индустриальных методов производства в животноводстве требует усовершенствования технологических и технических решений.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Относительно молочно-товарных ферм одним из самых основных производственных процессов является 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 xml:space="preserve">приготовление и </w:t>
      </w:r>
      <w:r w:rsidRPr="004A31CB">
        <w:rPr>
          <w:rFonts w:ascii="Times New Roman" w:hAnsi="Times New Roman"/>
          <w:sz w:val="28"/>
          <w:szCs w:val="28"/>
          <w:lang w:val="ru-RU"/>
        </w:rPr>
        <w:t>раздача корма – ответственны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>е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в технологическом отношении и достаточно трудоемки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>е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процесс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>ы</w:t>
      </w:r>
      <w:r w:rsidRPr="004A31CB">
        <w:rPr>
          <w:rFonts w:ascii="Times New Roman" w:hAnsi="Times New Roman"/>
          <w:sz w:val="28"/>
          <w:szCs w:val="28"/>
          <w:lang w:val="ru-RU"/>
        </w:rPr>
        <w:t>. Это обусловлено сложностью взаимодействия элементов в системе "человек – машина - животное".</w:t>
      </w:r>
    </w:p>
    <w:p w:rsidR="000E5E5D" w:rsidRPr="004A31CB" w:rsidRDefault="000E5E5D" w:rsidP="004A31CB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Молочное скотоводство остается высокозатратной отраслью. Так на производство одного литра молока на Украине, по сравнению со странами с развитым молочным скотоводством, затрачивается в 3…5 раз больше рабочего времени, в 1,5 раза больше кормов. Совокупные энергозатраты выше более чем в два раза.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Естественно, что при таком положении в условиях свободного рынка молочная продукция наших ферм становится по стоимости не конкурентоспособной с такой же продукцией, поступающей из-за рубежа.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Из приведенного выше можно сделать вывод о необходимости совершенствования технологии производства молока с тем, чтобы снизить материальные, энергетические и трудовые затраты на производство продукции.</w:t>
      </w:r>
    </w:p>
    <w:p w:rsidR="000E5E5D" w:rsidRPr="004A31CB" w:rsidRDefault="000E5E5D" w:rsidP="004A31CB">
      <w:pPr>
        <w:pStyle w:val="a9"/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Целью данного курсового проекта является снижение себестоимости молока за счет улучшения качества 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>приготовления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кормов</w:t>
      </w:r>
      <w:r w:rsidR="000E5188" w:rsidRPr="004A31CB">
        <w:rPr>
          <w:rFonts w:ascii="Times New Roman" w:hAnsi="Times New Roman"/>
          <w:sz w:val="28"/>
          <w:szCs w:val="28"/>
          <w:lang w:val="ru-RU"/>
        </w:rPr>
        <w:t>ых смесей</w:t>
      </w:r>
      <w:r w:rsidRPr="004A31CB">
        <w:rPr>
          <w:rFonts w:ascii="Times New Roman" w:hAnsi="Times New Roman"/>
          <w:sz w:val="28"/>
          <w:szCs w:val="28"/>
          <w:lang w:val="ru-RU"/>
        </w:rPr>
        <w:t>, а также снижения затрат труда на единицу продукции.</w:t>
      </w: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br w:type="page"/>
      </w:r>
      <w:r w:rsidRPr="004A31CB">
        <w:rPr>
          <w:rFonts w:ascii="Times New Roman" w:hAnsi="Times New Roman"/>
          <w:b/>
          <w:sz w:val="28"/>
          <w:szCs w:val="28"/>
          <w:lang w:val="ru-RU"/>
        </w:rPr>
        <w:t>1. РАЗРАБОТКА ГЕНЕРАЛЬНОГО ПЛАНА ЖИВОТНОВОДЧЕСКОГО ОБЪЕКТА</w:t>
      </w: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1.1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6C6282" w:rsidRPr="004A31CB">
        <w:rPr>
          <w:rFonts w:ascii="Times New Roman" w:hAnsi="Times New Roman"/>
          <w:b/>
          <w:sz w:val="28"/>
          <w:szCs w:val="28"/>
          <w:lang w:val="ru-RU"/>
        </w:rPr>
        <w:t>Расчет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 xml:space="preserve"> структуры стада и условного поголовья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Исходя из поголовья согласно заданию (1200 дойных коров) рассчитаем структуру поголовья фермы </w:t>
      </w:r>
      <w:r w:rsidR="002A4D93" w:rsidRPr="004A31CB">
        <w:rPr>
          <w:rFonts w:ascii="Times New Roman" w:hAnsi="Times New Roman"/>
          <w:sz w:val="28"/>
          <w:szCs w:val="28"/>
          <w:lang w:val="ru-RU"/>
        </w:rPr>
        <w:t>согласно данным табл. 3.3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[5].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72158" w:rsidRPr="004A31CB" w:rsidRDefault="0037215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Таблица 1</w:t>
      </w:r>
    </w:p>
    <w:p w:rsidR="00372158" w:rsidRPr="004A31CB" w:rsidRDefault="0037215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Структура поголовья проектируемой МТФ</w:t>
      </w:r>
    </w:p>
    <w:tbl>
      <w:tblPr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7"/>
        <w:gridCol w:w="1334"/>
        <w:gridCol w:w="1678"/>
        <w:gridCol w:w="783"/>
        <w:gridCol w:w="1232"/>
      </w:tblGrid>
      <w:tr w:rsidR="00570630" w:rsidRPr="004A31CB" w:rsidTr="004A31CB">
        <w:trPr>
          <w:trHeight w:val="255"/>
        </w:trPr>
        <w:tc>
          <w:tcPr>
            <w:tcW w:w="4677" w:type="dxa"/>
            <w:vMerge w:val="restart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Группа животных</w:t>
            </w:r>
          </w:p>
        </w:tc>
        <w:tc>
          <w:tcPr>
            <w:tcW w:w="3012" w:type="dxa"/>
            <w:gridSpan w:val="2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Поголовье</w:t>
            </w:r>
          </w:p>
        </w:tc>
        <w:tc>
          <w:tcPr>
            <w:tcW w:w="783" w:type="dxa"/>
            <w:vMerge w:val="restart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position w:val="-12"/>
                <w:lang w:val="ru-RU"/>
              </w:rPr>
              <w:object w:dxaOrig="279" w:dyaOrig="3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4.25pt;height:18pt" o:ole="">
                  <v:imagedata r:id="rId8" o:title=""/>
                </v:shape>
                <o:OLEObject Type="Embed" ProgID="Equation.3" ShapeID="_x0000_i1025" DrawAspect="Content" ObjectID="_1544228178" r:id="rId9"/>
              </w:object>
            </w:r>
          </w:p>
        </w:tc>
        <w:tc>
          <w:tcPr>
            <w:tcW w:w="1232" w:type="dxa"/>
            <w:vMerge w:val="restart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Усл.</w:t>
            </w:r>
          </w:p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поголовье</w:t>
            </w:r>
          </w:p>
        </w:tc>
      </w:tr>
      <w:tr w:rsidR="00570630" w:rsidRPr="004A31CB" w:rsidTr="004A31CB">
        <w:trPr>
          <w:trHeight w:val="474"/>
        </w:trPr>
        <w:tc>
          <w:tcPr>
            <w:tcW w:w="4677" w:type="dxa"/>
            <w:vMerge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334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%</w:t>
            </w:r>
          </w:p>
        </w:tc>
        <w:tc>
          <w:tcPr>
            <w:tcW w:w="1678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голов</w:t>
            </w:r>
          </w:p>
        </w:tc>
        <w:tc>
          <w:tcPr>
            <w:tcW w:w="783" w:type="dxa"/>
            <w:vMerge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32" w:type="dxa"/>
            <w:vMerge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</w:tr>
      <w:tr w:rsidR="00570630" w:rsidRPr="004A31CB" w:rsidTr="004A31CB">
        <w:trPr>
          <w:trHeight w:val="295"/>
        </w:trPr>
        <w:tc>
          <w:tcPr>
            <w:tcW w:w="4677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Коровы</w:t>
            </w:r>
          </w:p>
        </w:tc>
        <w:tc>
          <w:tcPr>
            <w:tcW w:w="1334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60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1200</w:t>
            </w:r>
          </w:p>
        </w:tc>
        <w:tc>
          <w:tcPr>
            <w:tcW w:w="783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1200</w:t>
            </w:r>
          </w:p>
        </w:tc>
      </w:tr>
      <w:tr w:rsidR="00570630" w:rsidRPr="004A31CB" w:rsidTr="004A31CB">
        <w:trPr>
          <w:trHeight w:val="295"/>
        </w:trPr>
        <w:tc>
          <w:tcPr>
            <w:tcW w:w="4677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Нетели</w:t>
            </w:r>
          </w:p>
        </w:tc>
        <w:tc>
          <w:tcPr>
            <w:tcW w:w="1334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200</w:t>
            </w:r>
          </w:p>
        </w:tc>
        <w:tc>
          <w:tcPr>
            <w:tcW w:w="783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200</w:t>
            </w:r>
          </w:p>
        </w:tc>
      </w:tr>
      <w:tr w:rsidR="00570630" w:rsidRPr="004A31CB" w:rsidTr="004A31CB">
        <w:trPr>
          <w:trHeight w:val="295"/>
        </w:trPr>
        <w:tc>
          <w:tcPr>
            <w:tcW w:w="4677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Телки старше года</w:t>
            </w:r>
          </w:p>
        </w:tc>
        <w:tc>
          <w:tcPr>
            <w:tcW w:w="1334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12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240</w:t>
            </w:r>
          </w:p>
        </w:tc>
        <w:tc>
          <w:tcPr>
            <w:tcW w:w="783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1,0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240</w:t>
            </w:r>
          </w:p>
        </w:tc>
      </w:tr>
      <w:tr w:rsidR="00570630" w:rsidRPr="004A31CB" w:rsidTr="004A31CB">
        <w:trPr>
          <w:trHeight w:val="279"/>
        </w:trPr>
        <w:tc>
          <w:tcPr>
            <w:tcW w:w="4677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Телки</w:t>
            </w:r>
            <w:r w:rsidR="00570630" w:rsidRPr="004A31CB">
              <w:rPr>
                <w:rFonts w:ascii="Times New Roman" w:hAnsi="Times New Roman"/>
                <w:lang w:val="ru-RU"/>
              </w:rPr>
              <w:t xml:space="preserve"> от 6 мес. до 1 года</w:t>
            </w:r>
          </w:p>
        </w:tc>
        <w:tc>
          <w:tcPr>
            <w:tcW w:w="1334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160</w:t>
            </w:r>
          </w:p>
        </w:tc>
        <w:tc>
          <w:tcPr>
            <w:tcW w:w="783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0,6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96</w:t>
            </w:r>
          </w:p>
        </w:tc>
      </w:tr>
      <w:tr w:rsidR="00570630" w:rsidRPr="004A31CB" w:rsidTr="004A31CB">
        <w:trPr>
          <w:trHeight w:val="295"/>
        </w:trPr>
        <w:tc>
          <w:tcPr>
            <w:tcW w:w="4677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Телки</w:t>
            </w:r>
            <w:r w:rsidR="00570630" w:rsidRPr="004A31CB">
              <w:rPr>
                <w:rFonts w:ascii="Times New Roman" w:hAnsi="Times New Roman"/>
                <w:lang w:val="ru-RU"/>
              </w:rPr>
              <w:t xml:space="preserve"> </w:t>
            </w:r>
            <w:r w:rsidRPr="004A31CB">
              <w:rPr>
                <w:rFonts w:ascii="Times New Roman" w:hAnsi="Times New Roman"/>
                <w:lang w:val="ru-RU"/>
              </w:rPr>
              <w:t>до 6 мес.</w:t>
            </w:r>
          </w:p>
        </w:tc>
        <w:tc>
          <w:tcPr>
            <w:tcW w:w="1334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200</w:t>
            </w:r>
          </w:p>
        </w:tc>
        <w:tc>
          <w:tcPr>
            <w:tcW w:w="783" w:type="dxa"/>
            <w:vAlign w:val="center"/>
          </w:tcPr>
          <w:p w:rsidR="00372158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0,47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94</w:t>
            </w:r>
          </w:p>
        </w:tc>
      </w:tr>
      <w:tr w:rsidR="00570630" w:rsidRPr="004A31CB" w:rsidTr="004A31CB">
        <w:trPr>
          <w:trHeight w:val="312"/>
        </w:trPr>
        <w:tc>
          <w:tcPr>
            <w:tcW w:w="4677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Всего:</w:t>
            </w:r>
          </w:p>
        </w:tc>
        <w:tc>
          <w:tcPr>
            <w:tcW w:w="1334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100</w:t>
            </w:r>
          </w:p>
        </w:tc>
        <w:tc>
          <w:tcPr>
            <w:tcW w:w="1678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2000</w:t>
            </w:r>
          </w:p>
        </w:tc>
        <w:tc>
          <w:tcPr>
            <w:tcW w:w="783" w:type="dxa"/>
            <w:vAlign w:val="center"/>
          </w:tcPr>
          <w:p w:rsidR="00570630" w:rsidRPr="004A31CB" w:rsidRDefault="00570630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232" w:type="dxa"/>
            <w:vAlign w:val="center"/>
          </w:tcPr>
          <w:p w:rsidR="00570630" w:rsidRPr="004A31CB" w:rsidRDefault="00372158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</w:tr>
    </w:tbl>
    <w:p w:rsidR="00372158" w:rsidRPr="004A31CB" w:rsidRDefault="0037215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Для удобства дальнейших расчетов переведем все поголовье животных в условное поголовье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420" w:dyaOrig="360">
          <v:shape id="_x0000_i1026" type="#_x0000_t75" style="width:21pt;height:18pt" o:ole="">
            <v:imagedata r:id="rId10" o:title=""/>
          </v:shape>
          <o:OLEObject Type="Embed" ProgID="Equation.3" ShapeID="_x0000_i1026" DrawAspect="Content" ObjectID="_1544228179" r:id="rId11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: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1600" w:dyaOrig="680">
          <v:shape id="_x0000_i1027" type="#_x0000_t75" style="width:80.25pt;height:33.75pt" o:ole="">
            <v:imagedata r:id="rId12" o:title=""/>
          </v:shape>
          <o:OLEObject Type="Embed" ProgID="Equation.3" ShapeID="_x0000_i1027" DrawAspect="Content" ObjectID="_1544228180" r:id="rId1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усл. гол.,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00" w:dyaOrig="360">
          <v:shape id="_x0000_i1028" type="#_x0000_t75" style="width:15pt;height:18pt" o:ole="">
            <v:imagedata r:id="rId14" o:title=""/>
          </v:shape>
          <o:OLEObject Type="Embed" ProgID="Equation.3" ShapeID="_x0000_i1028" DrawAspect="Content" ObjectID="_1544228181" r:id="rId1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количество голов в i-ой группе животных;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279" w:dyaOrig="360">
          <v:shape id="_x0000_i1029" type="#_x0000_t75" style="width:14.25pt;height:18pt" o:ole="">
            <v:imagedata r:id="rId8" o:title=""/>
          </v:shape>
          <o:OLEObject Type="Embed" ProgID="Equation.3" ShapeID="_x0000_i1029" DrawAspect="Content" ObjectID="_1544228182" r:id="rId16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коэффициент перевода в условное поголовье (приложение 1 [5]);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i/>
          <w:sz w:val="28"/>
          <w:szCs w:val="28"/>
          <w:lang w:val="ru-RU"/>
        </w:rPr>
        <w:t xml:space="preserve">n – </w:t>
      </w:r>
      <w:r w:rsidRPr="004A31CB">
        <w:rPr>
          <w:rFonts w:ascii="Times New Roman" w:hAnsi="Times New Roman"/>
          <w:sz w:val="28"/>
          <w:szCs w:val="28"/>
          <w:lang w:val="ru-RU"/>
        </w:rPr>
        <w:t>количество групп животных.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4A31CB" w:rsidP="004A31CB">
      <w:pPr>
        <w:pStyle w:val="af0"/>
        <w:widowControl w:val="0"/>
        <w:spacing w:line="360" w:lineRule="auto"/>
        <w:ind w:left="709"/>
        <w:jc w:val="lef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br w:type="page"/>
      </w:r>
      <w:r w:rsidR="000E5E5D" w:rsidRPr="004A31CB">
        <w:rPr>
          <w:rFonts w:ascii="Times New Roman" w:hAnsi="Times New Roman" w:cs="Times New Roman"/>
          <w:b/>
          <w:sz w:val="28"/>
          <w:szCs w:val="28"/>
          <w:lang w:val="ru-RU"/>
        </w:rPr>
        <w:t>1.2</w:t>
      </w:r>
      <w:r w:rsidRPr="004A31C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0E5E5D" w:rsidRPr="004A31CB">
        <w:rPr>
          <w:rFonts w:ascii="Times New Roman" w:hAnsi="Times New Roman" w:cs="Times New Roman"/>
          <w:b/>
          <w:sz w:val="28"/>
          <w:szCs w:val="28"/>
          <w:lang w:val="ru-RU"/>
        </w:rPr>
        <w:t>Характеристика заданной системы или способа содержания животных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Молочное скотоводство является наиболее распространённой отраслью животноводства и его развитие в значительной мере определяет производство важных продуктов питания – молока, масла сливочного, сыра, кисломолочных продуктов и т. д.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Решение данной задачи невозможно без применения комплексной механизации всех технологических процессов на молочных фермах хозяйств Украины.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Под комплексной механизацией в животноводстве необходимо понимать систему таких инженерно – технических мероприятий, в результате которых при выполнении всех технологических процессов сводится к минимуму применение ручного труда, повышается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производительность технологических линий и отдельных машин, возрастает продуктивность животных и как результат - снижается себестоимость продукции.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Комплексная механизация должна охватывать все процессы на животноводческом объекте, при этом все технологические процессы должны быть взаимосвязаны между собой.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Технологический процесс необходимо строить так, чтобы в поточной технологической линии машин, которые его осуществляют, производительность каждой последующей машины соответствовала производительности предыдущей или была несколько выше. Это позволяет создать поточное производство, что очень важно при внедрении комплексной механизации.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Принимаем, что на проектируемой молочно–товарной ферме применяется стойлово–выгульная система содержания коров с постоянным моционом для животных по специальной прогонной дороге. Пополнение стада проводится за счёт нетелей шестимесячного срока стельности. Телят до двадцатидневного возраста содержат в профилактории в индивидуальных клетках. Телят старше двадцати дней передают на откормочное содержание в отделение, где их содержат группами до четырёх месяцев, а затем сортируют и тёлок отправляют на доращивание.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Наиболее характерна для выбранного направления содержания КРС привязная система содержания с применением стойлово-лагерного способа содержания животных.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Для нашей страны эта система наиболее распространена. Главное ее преимущество – обеспечение хороших условий для индивидуального нормированного кормления и раздоя животных, что способствует повышению их продуктивности.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 такой системой каждая корова находится на привязи в стойле с отдельной кормушкой и автопоилкой. Животных кормят в стойлах. Корма раздают с помощью мобильных кормораздатчиков. Над стойлом каждого животного висит табличка, где указаны номер коровы, кличка, возраст и продуктивность за последнюю лактацию.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 условии привязного содержания коров необходимо выпускать на выгульные площадки или организовать активный моцион на прогонных дорожках.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За каждым оператором машинного доения закрепляют 25…35 коров. В его обязанности входит доение, чистка коров, раздача кормов, мойка доильных аппаратов и молочной посуды. Скотники убирают помещения, подвозят корма. Работа доярок может быть организована в одну или две смены.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Также у привязной системы содержания имеется и ряд недостатков. В течении всего стойлового периода коровы большую часть времени проводят без движения в помещении. Строительство помещений для привязного содержания обходится очень дорого, т.к. на устройство стойл, кормушек, поилок и др. оборудования расходуется много средств и материалов. При привязном содержании велики затраты труда, связанные с доением, раздачей кормов, уборкой навоза, отвязыванием и привязыванием животных.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При удаленности пастбищ от комплексов в молочном и мясном скотоводстве применяют стойлово-лагерный способ содержания животных. В этом случае на пастбищах организуют летние лагеря, где животных подкармливают, доят с помощью универсальной передвижной (в лагере) доильной установки УДС-3А, оснащенной унифицированными доильными аппаратами АДУ-1. Этот способ целесообразно применять в хозяйствах, где расстояние между фермой и пастбищем </w:t>
      </w:r>
      <w:smartTag w:uri="urn:schemas-microsoft-com:office:smarttags" w:element="metricconverter">
        <w:smartTagPr>
          <w:attr w:name="ProductID" w:val="2 км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2 км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 В таких случаях лагеря представляют собой огражденные стойбища, оборудованные кормушками, автопоилками, доильной машиной, помещением хранения концентратов, молочной посуды, инвентаря и для отдыха обслуживающего персонала. Величина гурта должна быть не более 200 голов.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Раздача кормов осуществляется с помощью мобильных кормораздатчиков КТУ-10А, уборка навоза в коровниках с помощью скребковых транспортеров ТСН-160Б, а в телятнике – гидросмывом, поение коров с помощью автопоилок ПА-1, молодняка – групповыми поилками АГК. Доение коров осуществляется с помощью доильной установки АДМ-8.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1.3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Обоснование распорядка дня работы фермы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Таблица 2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Распорядок рабочего дня на молочной ферме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0"/>
        <w:gridCol w:w="1626"/>
        <w:gridCol w:w="1627"/>
        <w:gridCol w:w="1627"/>
      </w:tblGrid>
      <w:tr w:rsidR="003B005B" w:rsidRPr="004A31CB" w:rsidTr="00172905">
        <w:trPr>
          <w:trHeight w:val="835"/>
          <w:jc w:val="center"/>
        </w:trPr>
        <w:tc>
          <w:tcPr>
            <w:tcW w:w="4780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Операция</w:t>
            </w:r>
          </w:p>
        </w:tc>
        <w:tc>
          <w:tcPr>
            <w:tcW w:w="1626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Начало</w:t>
            </w: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Окончание</w:t>
            </w: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Продолжи-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тельность</w:t>
            </w:r>
          </w:p>
        </w:tc>
      </w:tr>
      <w:tr w:rsidR="003B005B" w:rsidRPr="004A31CB" w:rsidTr="00172905">
        <w:trPr>
          <w:trHeight w:val="273"/>
          <w:jc w:val="center"/>
        </w:trPr>
        <w:tc>
          <w:tcPr>
            <w:tcW w:w="9659" w:type="dxa"/>
            <w:gridSpan w:val="4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Первая смена</w:t>
            </w:r>
          </w:p>
        </w:tc>
      </w:tr>
      <w:tr w:rsidR="003B005B" w:rsidRPr="004A31CB" w:rsidTr="00172905">
        <w:trPr>
          <w:trHeight w:val="2519"/>
          <w:jc w:val="center"/>
        </w:trPr>
        <w:tc>
          <w:tcPr>
            <w:tcW w:w="4780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Очистка кормушек, стойл, уборка навоза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Доение коров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Раздача кормов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Отдых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Прогулка коров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Раздача кормов, смена подстилки и зооветмероприятия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Уборка рабочего места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Продолжительность смены</w:t>
            </w:r>
          </w:p>
        </w:tc>
        <w:tc>
          <w:tcPr>
            <w:tcW w:w="1626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5-30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13-00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13-00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13-30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7-00</w:t>
            </w:r>
          </w:p>
        </w:tc>
      </w:tr>
      <w:tr w:rsidR="003B005B" w:rsidRPr="004A31CB" w:rsidTr="00172905">
        <w:trPr>
          <w:trHeight w:val="273"/>
          <w:jc w:val="center"/>
        </w:trPr>
        <w:tc>
          <w:tcPr>
            <w:tcW w:w="9659" w:type="dxa"/>
            <w:gridSpan w:val="4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Вторая смена</w:t>
            </w:r>
          </w:p>
        </w:tc>
      </w:tr>
      <w:tr w:rsidR="003B005B" w:rsidRPr="004A31CB" w:rsidTr="00172905">
        <w:trPr>
          <w:trHeight w:val="2231"/>
          <w:jc w:val="center"/>
        </w:trPr>
        <w:tc>
          <w:tcPr>
            <w:tcW w:w="4780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Доение коров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Очистка стойл, смена подстилки и зооветмероприятия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Раздача кормов, чистка коров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Отдых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Доение коров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Уборка рабочего места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Продолжительность смены</w:t>
            </w:r>
          </w:p>
        </w:tc>
        <w:tc>
          <w:tcPr>
            <w:tcW w:w="1626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13-00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15-00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16-00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19-00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15-00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16-00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19-00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21-30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7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2-00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0-30</w:t>
            </w:r>
          </w:p>
          <w:p w:rsidR="003B005B" w:rsidRPr="004A31CB" w:rsidRDefault="003B005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7-30</w:t>
            </w:r>
          </w:p>
        </w:tc>
      </w:tr>
    </w:tbl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Очень важно соблюдать установленный распорядок дня, так как даже при незначительной задержке корма значительно падает надой. А при несвоевременном доении корова испытывает болевые ощущения, может заболеть, что в свою очередь также ведет к потере надоя. Недостаточная или своевременная уборка навоза влечет за собой ухудшение санитарной обстановки и возможность возникновения различных инфекций, что ведет к развитию болезней животных, материальным затратам и потери дохода.</w:t>
      </w:r>
    </w:p>
    <w:p w:rsidR="00F869E1" w:rsidRPr="004A31CB" w:rsidRDefault="00F869E1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1.4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Выбор рациона кормления, расчет суточного и годового количества кормов, разработка суточного графика кормления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Выберем рацион кормления на одну условную голову при среднегодовом надое </w:t>
      </w:r>
      <w:smartTag w:uri="urn:schemas-microsoft-com:office:smarttags" w:element="metricconverter">
        <w:smartTagPr>
          <w:attr w:name="ProductID" w:val="4000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4000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 [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1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]: сено – </w:t>
      </w:r>
      <w:smartTag w:uri="urn:schemas-microsoft-com:office:smarttags" w:element="metricconverter">
        <w:smartTagPr>
          <w:attr w:name="ProductID" w:val="6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6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; солома – </w:t>
      </w:r>
      <w:smartTag w:uri="urn:schemas-microsoft-com:office:smarttags" w:element="metricconverter">
        <w:smartTagPr>
          <w:attr w:name="ProductID" w:val="1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1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; силос – </w:t>
      </w:r>
      <w:smartTag w:uri="urn:schemas-microsoft-com:office:smarttags" w:element="metricconverter">
        <w:smartTagPr>
          <w:attr w:name="ProductID" w:val="26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26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; корнеплоды – </w:t>
      </w:r>
      <w:smartTag w:uri="urn:schemas-microsoft-com:office:smarttags" w:element="metricconverter">
        <w:smartTagPr>
          <w:attr w:name="ProductID" w:val="8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8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; концкорма – </w:t>
      </w:r>
      <w:smartTag w:uri="urn:schemas-microsoft-com:office:smarttags" w:element="metricconverter">
        <w:smartTagPr>
          <w:attr w:name="ProductID" w:val="3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3 кг</w:t>
        </w:r>
      </w:smartTag>
      <w:r w:rsidR="007221D4" w:rsidRPr="004A31CB">
        <w:rPr>
          <w:rFonts w:ascii="Times New Roman" w:hAnsi="Times New Roman"/>
          <w:sz w:val="28"/>
          <w:szCs w:val="28"/>
          <w:lang w:val="ru-RU"/>
        </w:rPr>
        <w:t xml:space="preserve">; минеральные добавки – </w:t>
      </w:r>
      <w:smartTag w:uri="urn:schemas-microsoft-com:office:smarttags" w:element="metricconverter">
        <w:smartTagPr>
          <w:attr w:name="ProductID" w:val="0,34 кг"/>
        </w:smartTagPr>
        <w:r w:rsidR="007221D4" w:rsidRPr="004A31CB">
          <w:rPr>
            <w:rFonts w:ascii="Times New Roman" w:hAnsi="Times New Roman"/>
            <w:sz w:val="28"/>
            <w:szCs w:val="28"/>
            <w:lang w:val="ru-RU"/>
          </w:rPr>
          <w:t>0,34</w:t>
        </w:r>
        <w:r w:rsidRPr="004A31CB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. Итого – </w:t>
      </w:r>
      <w:smartTag w:uri="urn:schemas-microsoft-com:office:smarttags" w:element="metricconverter">
        <w:smartTagPr>
          <w:attr w:name="ProductID" w:val="44,34 кг"/>
        </w:smartTagPr>
        <w:r w:rsidR="007221D4" w:rsidRPr="004A31CB">
          <w:rPr>
            <w:rFonts w:ascii="Times New Roman" w:hAnsi="Times New Roman"/>
            <w:sz w:val="28"/>
            <w:szCs w:val="28"/>
            <w:lang w:val="ru-RU"/>
          </w:rPr>
          <w:t>44,34</w:t>
        </w:r>
        <w:r w:rsidRPr="004A31CB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зависимости от суточных затрат каждого вида кормов определим годовые затраты кормов: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30"/>
          <w:sz w:val="28"/>
          <w:szCs w:val="28"/>
          <w:lang w:val="ru-RU"/>
        </w:rPr>
        <w:object w:dxaOrig="1880" w:dyaOrig="700">
          <v:shape id="_x0000_i1030" type="#_x0000_t75" style="width:112.5pt;height:35.25pt" o:ole="" fillcolor="window">
            <v:imagedata r:id="rId17" o:title=""/>
          </v:shape>
          <o:OLEObject Type="Embed" ProgID="Equation.3" ShapeID="_x0000_i1030" DrawAspect="Content" ObjectID="_1544228183" r:id="rId18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кг,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t – количество дней пребывания животных в группе с данным суточным расходом кормов; стойловый период – 210 дней;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79">
          <v:shape id="_x0000_i1031" type="#_x0000_t75" style="width:9.75pt;height:14.25pt" o:ole="">
            <v:imagedata r:id="rId19" o:title=""/>
          </v:shape>
          <o:OLEObject Type="Embed" ProgID="Equation.3" ShapeID="_x0000_i1031" DrawAspect="Content" ObjectID="_1544228184" r:id="rId2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коэффициент потерь корма [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5</w:t>
      </w:r>
      <w:r w:rsidRPr="004A31CB">
        <w:rPr>
          <w:rFonts w:ascii="Times New Roman" w:hAnsi="Times New Roman"/>
          <w:sz w:val="28"/>
          <w:szCs w:val="28"/>
          <w:lang w:val="ru-RU"/>
        </w:rPr>
        <w:t>, с. 33];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460" w:dyaOrig="380">
          <v:shape id="_x0000_i1032" type="#_x0000_t75" style="width:23.25pt;height:18.75pt" o:ole="">
            <v:imagedata r:id="rId21" o:title=""/>
          </v:shape>
          <o:OLEObject Type="Embed" ProgID="Equation.3" ShapeID="_x0000_i1032" DrawAspect="Content" ObjectID="_1544228185" r:id="rId2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суточные затраты кормов, кг: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1640" w:dyaOrig="680">
          <v:shape id="_x0000_i1033" type="#_x0000_t75" style="width:81.75pt;height:33.75pt" o:ole="">
            <v:imagedata r:id="rId23" o:title=""/>
          </v:shape>
          <o:OLEObject Type="Embed" ProgID="Equation.3" ShapeID="_x0000_i1033" DrawAspect="Content" ObjectID="_1544228186" r:id="rId24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кг,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m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і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поголовье животных данной половозрастной группы на ферме (см. табл. 1);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q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в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разовая норма выдачи корма на одну голову, кг,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Результаты расчетов представлены в таблице 3.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Таблица 3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Определение потребности в кормах молочной фермы</w:t>
      </w:r>
    </w:p>
    <w:tbl>
      <w:tblPr>
        <w:tblW w:w="93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2115"/>
        <w:gridCol w:w="1804"/>
        <w:gridCol w:w="1429"/>
        <w:gridCol w:w="1773"/>
      </w:tblGrid>
      <w:tr w:rsidR="003B005B" w:rsidRPr="004A31CB" w:rsidTr="00172905">
        <w:trPr>
          <w:trHeight w:val="740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Вид корма</w:t>
            </w:r>
          </w:p>
        </w:tc>
        <w:tc>
          <w:tcPr>
            <w:tcW w:w="2115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Суточная потребность на 1 усл. гол.</w:t>
            </w:r>
          </w:p>
        </w:tc>
        <w:tc>
          <w:tcPr>
            <w:tcW w:w="1804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Суточная потребность, всего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Коэф. потерь корма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Годовые затраты кормов</w:t>
            </w:r>
          </w:p>
        </w:tc>
      </w:tr>
      <w:tr w:rsidR="003B005B" w:rsidRPr="004A31CB" w:rsidTr="00172905">
        <w:trPr>
          <w:trHeight w:val="31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Сено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</w:t>
            </w:r>
          </w:p>
        </w:tc>
        <w:tc>
          <w:tcPr>
            <w:tcW w:w="1804" w:type="dxa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10980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1,1</w:t>
            </w:r>
          </w:p>
        </w:tc>
        <w:tc>
          <w:tcPr>
            <w:tcW w:w="0" w:type="auto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2536380</w:t>
            </w:r>
          </w:p>
        </w:tc>
      </w:tr>
      <w:tr w:rsidR="003B005B" w:rsidRPr="004A31CB" w:rsidTr="00172905">
        <w:trPr>
          <w:trHeight w:val="30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Солома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1804" w:type="dxa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1,1</w:t>
            </w:r>
          </w:p>
        </w:tc>
        <w:tc>
          <w:tcPr>
            <w:tcW w:w="0" w:type="auto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422730</w:t>
            </w:r>
          </w:p>
        </w:tc>
      </w:tr>
      <w:tr w:rsidR="003B005B" w:rsidRPr="004A31CB" w:rsidTr="00172905">
        <w:trPr>
          <w:trHeight w:val="31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Силос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26</w:t>
            </w:r>
          </w:p>
        </w:tc>
        <w:tc>
          <w:tcPr>
            <w:tcW w:w="1804" w:type="dxa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47580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1,1</w:t>
            </w:r>
          </w:p>
        </w:tc>
        <w:tc>
          <w:tcPr>
            <w:tcW w:w="0" w:type="auto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10990980</w:t>
            </w:r>
          </w:p>
        </w:tc>
      </w:tr>
      <w:tr w:rsidR="003B005B" w:rsidRPr="004A31CB" w:rsidTr="00172905">
        <w:trPr>
          <w:trHeight w:val="31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ККП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</w:t>
            </w:r>
          </w:p>
        </w:tc>
        <w:tc>
          <w:tcPr>
            <w:tcW w:w="1804" w:type="dxa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14640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1,03</w:t>
            </w:r>
          </w:p>
        </w:tc>
        <w:tc>
          <w:tcPr>
            <w:tcW w:w="0" w:type="auto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3166632</w:t>
            </w:r>
          </w:p>
        </w:tc>
      </w:tr>
      <w:tr w:rsidR="003B005B" w:rsidRPr="004A31CB" w:rsidTr="00172905">
        <w:trPr>
          <w:trHeight w:val="30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Концкорма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3</w:t>
            </w:r>
          </w:p>
        </w:tc>
        <w:tc>
          <w:tcPr>
            <w:tcW w:w="1804" w:type="dxa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5490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1,01</w:t>
            </w:r>
          </w:p>
        </w:tc>
        <w:tc>
          <w:tcPr>
            <w:tcW w:w="0" w:type="auto"/>
            <w:vAlign w:val="center"/>
          </w:tcPr>
          <w:p w:rsidR="003B005B" w:rsidRPr="004A31CB" w:rsidRDefault="004E2E04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1164429</w:t>
            </w:r>
          </w:p>
        </w:tc>
      </w:tr>
      <w:tr w:rsidR="003B005B" w:rsidRPr="004A31CB" w:rsidTr="00172905">
        <w:trPr>
          <w:trHeight w:val="380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Мин. добавки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0,34</w:t>
            </w:r>
          </w:p>
        </w:tc>
        <w:tc>
          <w:tcPr>
            <w:tcW w:w="1804" w:type="dxa"/>
            <w:vAlign w:val="center"/>
          </w:tcPr>
          <w:p w:rsidR="003B005B" w:rsidRPr="004A31CB" w:rsidRDefault="00BE5AC1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622,2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</w:t>
            </w:r>
          </w:p>
        </w:tc>
        <w:tc>
          <w:tcPr>
            <w:tcW w:w="0" w:type="auto"/>
            <w:vAlign w:val="center"/>
          </w:tcPr>
          <w:p w:rsidR="003B005B" w:rsidRPr="004A31CB" w:rsidRDefault="00BE5AC1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130662</w:t>
            </w:r>
          </w:p>
        </w:tc>
      </w:tr>
      <w:tr w:rsidR="003B005B" w:rsidRPr="004A31CB" w:rsidTr="00172905">
        <w:trPr>
          <w:trHeight w:val="313"/>
          <w:jc w:val="center"/>
        </w:trPr>
        <w:tc>
          <w:tcPr>
            <w:tcW w:w="2213" w:type="dxa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Всего:</w:t>
            </w:r>
          </w:p>
        </w:tc>
        <w:tc>
          <w:tcPr>
            <w:tcW w:w="2115" w:type="dxa"/>
            <w:vAlign w:val="center"/>
          </w:tcPr>
          <w:p w:rsidR="003B005B" w:rsidRPr="004A31CB" w:rsidRDefault="00F553AD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44,34</w:t>
            </w:r>
          </w:p>
        </w:tc>
        <w:tc>
          <w:tcPr>
            <w:tcW w:w="1804" w:type="dxa"/>
            <w:vAlign w:val="center"/>
          </w:tcPr>
          <w:p w:rsidR="003B005B" w:rsidRPr="004A31CB" w:rsidRDefault="00BE5AC1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81142,2</w:t>
            </w:r>
          </w:p>
        </w:tc>
        <w:tc>
          <w:tcPr>
            <w:tcW w:w="0" w:type="auto"/>
            <w:vAlign w:val="center"/>
          </w:tcPr>
          <w:p w:rsidR="003B005B" w:rsidRPr="004A31CB" w:rsidRDefault="003B005B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0" w:type="auto"/>
            <w:vAlign w:val="center"/>
          </w:tcPr>
          <w:p w:rsidR="003B005B" w:rsidRPr="004A31CB" w:rsidRDefault="00BE5AC1" w:rsidP="004A31CB">
            <w:pPr>
              <w:widowControl w:val="0"/>
              <w:spacing w:line="360" w:lineRule="auto"/>
              <w:ind w:firstLine="24"/>
              <w:jc w:val="both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18411813</w:t>
            </w:r>
          </w:p>
        </w:tc>
      </w:tr>
    </w:tbl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Распределение кормов в течение суток представлено в таблице 4.</w:t>
      </w:r>
    </w:p>
    <w:p w:rsidR="003B005B" w:rsidRPr="004A31C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B005B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3B005B" w:rsidRPr="004A31CB">
        <w:rPr>
          <w:rFonts w:ascii="Times New Roman" w:hAnsi="Times New Roman"/>
          <w:sz w:val="28"/>
          <w:szCs w:val="28"/>
          <w:lang w:val="ru-RU"/>
        </w:rPr>
        <w:t>Таблица 4</w:t>
      </w:r>
    </w:p>
    <w:p w:rsidR="003B005B" w:rsidRDefault="003B00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Суточная потребность в распределении кормов по видам</w:t>
      </w:r>
    </w:p>
    <w:tbl>
      <w:tblPr>
        <w:tblpPr w:leftFromText="181" w:rightFromText="181" w:vertAnchor="text" w:horzAnchor="margin" w:tblpY="1"/>
        <w:tblOverlap w:val="never"/>
        <w:tblW w:w="92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2716"/>
        <w:gridCol w:w="1669"/>
        <w:gridCol w:w="1670"/>
        <w:gridCol w:w="1670"/>
      </w:tblGrid>
      <w:tr w:rsidR="004A31CB" w:rsidRPr="004A31CB" w:rsidTr="004A31CB">
        <w:trPr>
          <w:trHeight w:val="345"/>
        </w:trPr>
        <w:tc>
          <w:tcPr>
            <w:tcW w:w="1526" w:type="dxa"/>
            <w:vMerge w:val="restart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Вид корма</w:t>
            </w:r>
          </w:p>
        </w:tc>
        <w:tc>
          <w:tcPr>
            <w:tcW w:w="2716" w:type="dxa"/>
            <w:vMerge w:val="restart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Суточная потребность, кг</w:t>
            </w:r>
          </w:p>
        </w:tc>
        <w:tc>
          <w:tcPr>
            <w:tcW w:w="5009" w:type="dxa"/>
            <w:gridSpan w:val="3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Дачи, %</w:t>
            </w:r>
          </w:p>
        </w:tc>
      </w:tr>
      <w:tr w:rsidR="004A31CB" w:rsidRPr="004A31CB" w:rsidTr="004A31CB">
        <w:trPr>
          <w:trHeight w:val="345"/>
        </w:trPr>
        <w:tc>
          <w:tcPr>
            <w:tcW w:w="1526" w:type="dxa"/>
            <w:vMerge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2716" w:type="dxa"/>
            <w:vMerge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1-я раздача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2-я раздача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3-я дача</w:t>
            </w:r>
          </w:p>
        </w:tc>
      </w:tr>
      <w:tr w:rsidR="004A31CB" w:rsidRPr="004A31CB" w:rsidTr="004A31CB">
        <w:trPr>
          <w:trHeight w:val="335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ККП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14640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7000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7640</w:t>
            </w:r>
          </w:p>
        </w:tc>
      </w:tr>
      <w:tr w:rsidR="004A31CB" w:rsidRPr="004A31CB" w:rsidTr="004A31CB">
        <w:trPr>
          <w:trHeight w:val="335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Концкорма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5490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</w:tr>
      <w:tr w:rsidR="004A31CB" w:rsidRPr="004A31CB" w:rsidTr="004A31CB">
        <w:trPr>
          <w:trHeight w:val="335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Силос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47580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19010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17110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11460</w:t>
            </w:r>
          </w:p>
        </w:tc>
      </w:tr>
      <w:tr w:rsidR="004A31CB" w:rsidRPr="004A31CB" w:rsidTr="004A31CB">
        <w:trPr>
          <w:trHeight w:val="335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Солома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1830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900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930</w:t>
            </w:r>
          </w:p>
        </w:tc>
      </w:tr>
      <w:tr w:rsidR="004A31CB" w:rsidRPr="004A31CB" w:rsidTr="004A31CB">
        <w:trPr>
          <w:trHeight w:val="356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Сено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10980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6000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-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4980</w:t>
            </w:r>
          </w:p>
        </w:tc>
      </w:tr>
      <w:tr w:rsidR="004A31CB" w:rsidRPr="004A31CB" w:rsidTr="004A31CB">
        <w:trPr>
          <w:trHeight w:val="356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Мин. добавки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622,2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207,4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207,4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207,4</w:t>
            </w:r>
          </w:p>
        </w:tc>
      </w:tr>
      <w:tr w:rsidR="004A31CB" w:rsidRPr="004A31CB" w:rsidTr="004A31CB">
        <w:trPr>
          <w:trHeight w:val="356"/>
        </w:trPr>
        <w:tc>
          <w:tcPr>
            <w:tcW w:w="152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Всего:</w:t>
            </w:r>
          </w:p>
        </w:tc>
        <w:tc>
          <w:tcPr>
            <w:tcW w:w="2716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81142,2</w:t>
            </w:r>
          </w:p>
        </w:tc>
        <w:tc>
          <w:tcPr>
            <w:tcW w:w="1669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27047,4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27047,4</w:t>
            </w:r>
          </w:p>
        </w:tc>
        <w:tc>
          <w:tcPr>
            <w:tcW w:w="1670" w:type="dxa"/>
            <w:vAlign w:val="center"/>
          </w:tcPr>
          <w:p w:rsidR="004A31CB" w:rsidRPr="004A31CB" w:rsidRDefault="004A31CB" w:rsidP="004A31CB">
            <w:pPr>
              <w:widowControl w:val="0"/>
              <w:spacing w:line="360" w:lineRule="auto"/>
              <w:rPr>
                <w:rFonts w:ascii="Times New Roman" w:hAnsi="Times New Roman"/>
                <w:lang w:val="ru-RU"/>
              </w:rPr>
            </w:pPr>
            <w:r w:rsidRPr="004A31CB">
              <w:rPr>
                <w:rFonts w:ascii="Times New Roman" w:hAnsi="Times New Roman"/>
                <w:lang w:val="ru-RU"/>
              </w:rPr>
              <w:t>27047,4</w:t>
            </w:r>
          </w:p>
        </w:tc>
      </w:tr>
    </w:tbl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1.5 Расчет выхода основной и вспомогательной продукции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 основной продукции относится молоко, годовой выход которого определяется по формуле: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1680" w:dyaOrig="360">
          <v:shape id="_x0000_i1034" type="#_x0000_t75" style="width:84pt;height:18pt" o:ole="">
            <v:imagedata r:id="rId25" o:title=""/>
          </v:shape>
          <o:OLEObject Type="Embed" ProgID="Equation.3" ShapeID="_x0000_i1034" DrawAspect="Content" ObjectID="_1544228187" r:id="rId26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кг,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320" w:dyaOrig="260">
          <v:shape id="_x0000_i1035" type="#_x0000_t75" style="width:15.75pt;height:12.75pt" o:ole="">
            <v:imagedata r:id="rId27" o:title=""/>
          </v:shape>
          <o:OLEObject Type="Embed" ProgID="Equation.3" ShapeID="_x0000_i1035" DrawAspect="Content" ObjectID="_1544228188" r:id="rId28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- поголовье животных на ферме, голов;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440" w:dyaOrig="360">
          <v:shape id="_x0000_i1036" type="#_x0000_t75" style="width:21.75pt;height:18pt" o:ole="">
            <v:imagedata r:id="rId29" o:title=""/>
          </v:shape>
          <o:OLEObject Type="Embed" ProgID="Equation.3" ShapeID="_x0000_i1036" DrawAspect="Content" ObjectID="_1544228189" r:id="rId3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плановый годовой надой на одну корову, кг;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79">
          <v:shape id="_x0000_i1037" type="#_x0000_t75" style="width:9.75pt;height:14.25pt" o:ole="">
            <v:imagedata r:id="rId31" o:title=""/>
          </v:shape>
          <o:OLEObject Type="Embed" ProgID="Equation.3" ShapeID="_x0000_i1037" DrawAspect="Content" ObjectID="_1544228190" r:id="rId3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коэффициент, учитывающий сухостойность коров; </w:t>
      </w: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79">
          <v:shape id="_x0000_i1038" type="#_x0000_t75" style="width:9.75pt;height:14.25pt" o:ole="">
            <v:imagedata r:id="rId31" o:title=""/>
          </v:shape>
          <o:OLEObject Type="Embed" ProgID="Equation.3" ShapeID="_x0000_i1038" DrawAspect="Content" ObjectID="_1544228191" r:id="rId3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1,3.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Тогда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F6236"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159" w:dyaOrig="360">
          <v:shape id="_x0000_i1039" type="#_x0000_t75" style="width:158.25pt;height:18pt" o:ole="">
            <v:imagedata r:id="rId34" o:title=""/>
          </v:shape>
          <o:OLEObject Type="Embed" ProgID="Equation.3" ShapeID="_x0000_i1039" DrawAspect="Content" ObjectID="_1544228192" r:id="rId3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кг.</w:t>
      </w:r>
    </w:p>
    <w:p w:rsidR="00E91DC8" w:rsidRPr="004A31CB" w:rsidRDefault="00E91DC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 вспомогательной продукции относится навоз, годовой выход которого определяется по формуле: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91DC8" w:rsidRPr="004A31CB" w:rsidRDefault="00E91DC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1600" w:dyaOrig="680">
          <v:shape id="_x0000_i1040" type="#_x0000_t75" style="width:80.25pt;height:33.75pt" o:ole="">
            <v:imagedata r:id="rId36" o:title=""/>
          </v:shape>
          <o:OLEObject Type="Embed" ProgID="Equation.3" ShapeID="_x0000_i1040" DrawAspect="Content" ObjectID="_1544228193" r:id="rId3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кг,</w:t>
      </w:r>
    </w:p>
    <w:p w:rsidR="00E91DC8" w:rsidRPr="004A31CB" w:rsidRDefault="00E91DC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91DC8" w:rsidRPr="004A31CB" w:rsidRDefault="00E91DC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00" w:dyaOrig="360">
          <v:shape id="_x0000_i1041" type="#_x0000_t75" style="width:15pt;height:18pt" o:ole="">
            <v:imagedata r:id="rId38" o:title=""/>
          </v:shape>
          <o:OLEObject Type="Embed" ProgID="Equation.3" ShapeID="_x0000_i1041" DrawAspect="Content" ObjectID="_1544228194" r:id="rId3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- норма выхода навоза от 1 головы, принимаем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00" w:dyaOrig="360">
          <v:shape id="_x0000_i1042" type="#_x0000_t75" style="width:15pt;height:18pt" o:ole="">
            <v:imagedata r:id="rId38" o:title=""/>
          </v:shape>
          <o:OLEObject Type="Embed" ProgID="Equation.3" ShapeID="_x0000_i1042" DrawAspect="Content" ObjectID="_1544228195" r:id="rId4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= </w:t>
      </w:r>
      <w:smartTag w:uri="urn:schemas-microsoft-com:office:smarttags" w:element="metricconverter">
        <w:smartTagPr>
          <w:attr w:name="ProductID" w:val="55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55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;</w:t>
      </w:r>
    </w:p>
    <w:p w:rsidR="00E91DC8" w:rsidRPr="004A31CB" w:rsidRDefault="00E91DC8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20" w:dyaOrig="360">
          <v:shape id="_x0000_i1043" type="#_x0000_t75" style="width:15.75pt;height:18pt" o:ole="">
            <v:imagedata r:id="rId41" o:title=""/>
          </v:shape>
          <o:OLEObject Type="Embed" ProgID="Equation.3" ShapeID="_x0000_i1043" DrawAspect="Content" ObjectID="_1544228196" r:id="rId4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количество животных на ферме.</w:t>
      </w:r>
    </w:p>
    <w:p w:rsidR="00E91DC8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0E5188"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2520" w:dyaOrig="380">
          <v:shape id="_x0000_i1044" type="#_x0000_t75" style="width:126pt;height:18.75pt" o:ole="">
            <v:imagedata r:id="rId43" o:title=""/>
          </v:shape>
          <o:OLEObject Type="Embed" ProgID="Equation.3" ShapeID="_x0000_i1044" DrawAspect="Content" ObjectID="_1544228197" r:id="rId44"/>
        </w:object>
      </w:r>
      <w:r w:rsidR="00E91DC8" w:rsidRPr="004A31CB">
        <w:rPr>
          <w:rFonts w:ascii="Times New Roman" w:hAnsi="Times New Roman"/>
          <w:sz w:val="28"/>
          <w:szCs w:val="28"/>
          <w:lang w:val="ru-RU"/>
        </w:rPr>
        <w:t xml:space="preserve"> кг.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1.6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Выбор типовых проектов основных и вспомогательных зданий и сооружений, хранилищ кормов и расчета их необходимого количества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Потребность в постройках для содержания животных определяют по формуле согласно [5]: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n= M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4A31CB">
        <w:rPr>
          <w:rFonts w:ascii="Times New Roman" w:hAnsi="Times New Roman"/>
          <w:sz w:val="28"/>
          <w:szCs w:val="28"/>
          <w:lang w:val="ru-RU"/>
        </w:rPr>
        <w:t>/n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4A31CB">
        <w:rPr>
          <w:rFonts w:ascii="Times New Roman" w:hAnsi="Times New Roman"/>
          <w:sz w:val="28"/>
          <w:szCs w:val="28"/>
          <w:lang w:val="ru-RU"/>
        </w:rPr>
        <w:t>, шт,</w:t>
      </w: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M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поголовье животных одного вида на комплексе шт;</w:t>
      </w: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n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i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поголовье животных, размещаемых в помещении согласно выбранному типовому проекту шт.</w:t>
      </w: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Для коров и нетелей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n= 1400/200=7.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Для молодняка</w:t>
      </w:r>
    </w:p>
    <w:p w:rsidR="00B57222" w:rsidRPr="004A31CB" w:rsidRDefault="00B57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F1222" w:rsidRPr="004A31CB" w:rsidRDefault="00EF1222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n= 600/320= 1,875.</w:t>
      </w:r>
    </w:p>
    <w:p w:rsidR="006C6282" w:rsidRPr="007859E9" w:rsidRDefault="008C21B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color w:val="FFFFFF"/>
          <w:sz w:val="28"/>
          <w:szCs w:val="28"/>
          <w:lang w:val="ru-RU"/>
        </w:rPr>
      </w:pPr>
      <w:r w:rsidRPr="007859E9">
        <w:rPr>
          <w:rFonts w:ascii="Times New Roman" w:hAnsi="Times New Roman"/>
          <w:color w:val="FFFFFF"/>
          <w:sz w:val="28"/>
          <w:szCs w:val="28"/>
          <w:lang w:val="ru-RU"/>
        </w:rPr>
        <w:t>животноводческий корм технологическая линия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Для продуктивных животных в хозяйстве применяется привязное содержание в </w:t>
      </w:r>
      <w:r w:rsidR="00EF1222" w:rsidRPr="004A31CB">
        <w:rPr>
          <w:rFonts w:ascii="Times New Roman" w:hAnsi="Times New Roman"/>
          <w:sz w:val="28"/>
          <w:szCs w:val="28"/>
          <w:lang w:val="ru-RU"/>
        </w:rPr>
        <w:t>7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коровниках на 200 голов (ТП 801 – 69) с размерами помещения: длина – </w:t>
      </w:r>
      <w:smartTag w:uri="urn:schemas-microsoft-com:office:smarttags" w:element="metricconverter">
        <w:smartTagPr>
          <w:attr w:name="ProductID" w:val="78 м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78 м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, ширина – </w:t>
      </w:r>
      <w:smartTag w:uri="urn:schemas-microsoft-com:office:smarttags" w:element="metricconverter">
        <w:smartTagPr>
          <w:attr w:name="ProductID" w:val="21 м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21 м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 [1].</w:t>
      </w:r>
      <w:r w:rsidR="00EF1222" w:rsidRPr="004A31CB">
        <w:rPr>
          <w:rFonts w:ascii="Times New Roman" w:hAnsi="Times New Roman"/>
          <w:sz w:val="28"/>
          <w:szCs w:val="28"/>
          <w:lang w:val="ru-RU"/>
        </w:rPr>
        <w:t xml:space="preserve"> Для содержания телок используем 2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телятник</w:t>
      </w:r>
      <w:r w:rsidR="00EF1222" w:rsidRPr="004A31CB">
        <w:rPr>
          <w:rFonts w:ascii="Times New Roman" w:hAnsi="Times New Roman"/>
          <w:sz w:val="28"/>
          <w:szCs w:val="28"/>
          <w:lang w:val="ru-RU"/>
        </w:rPr>
        <w:t>а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, вместимостью </w:t>
      </w:r>
      <w:r w:rsidR="00EF1222" w:rsidRPr="004A31CB">
        <w:rPr>
          <w:rFonts w:ascii="Times New Roman" w:hAnsi="Times New Roman"/>
          <w:sz w:val="28"/>
          <w:szCs w:val="28"/>
          <w:lang w:val="ru-RU"/>
        </w:rPr>
        <w:t>320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голов (типовой проект № 801-115). А также на территории фермы размещены кормоцех, выгульные площадки для молодняка, ветеринарно-санитарный пропускник, траншеи для хранения силоса, ангары для хранения сена, хранилища для ККП и концкормов.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хран</w:t>
      </w:r>
      <w:r w:rsidR="00EF1222" w:rsidRPr="004A31CB">
        <w:rPr>
          <w:rFonts w:ascii="Times New Roman" w:hAnsi="Times New Roman" w:cs="Times New Roman"/>
          <w:sz w:val="28"/>
          <w:szCs w:val="28"/>
          <w:lang w:val="ru-RU"/>
        </w:rPr>
        <w:t>ения силоса, корнеплодов, сена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и концентрированных кормов необходимы хранилища.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Определим общую вместимость хранилища для хранения годовых запасов кормов по формуле [5</w:t>
      </w:r>
      <w:r w:rsidR="0005515B" w:rsidRPr="004A31CB">
        <w:rPr>
          <w:rFonts w:ascii="Times New Roman" w:hAnsi="Times New Roman" w:cs="Times New Roman"/>
          <w:sz w:val="28"/>
          <w:szCs w:val="28"/>
          <w:lang w:val="ru-RU"/>
        </w:rPr>
        <w:t>, с.34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]:</w:t>
      </w:r>
    </w:p>
    <w:p w:rsidR="00B57222" w:rsidRPr="004A31CB" w:rsidRDefault="00B57222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1060" w:dyaOrig="340">
          <v:shape id="_x0000_i1045" type="#_x0000_t75" style="width:53.25pt;height:17.25pt" o:ole="">
            <v:imagedata r:id="rId45" o:title=""/>
          </v:shape>
          <o:OLEObject Type="Embed" ProgID="Equation.3" ShapeID="_x0000_i1045" DrawAspect="Content" ObjectID="_1544228198" r:id="rId46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,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B57222" w:rsidRPr="004A31CB" w:rsidRDefault="00B57222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00" w:dyaOrig="340">
          <v:shape id="_x0000_i1046" type="#_x0000_t75" style="width:15pt;height:17.25pt" o:ole="">
            <v:imagedata r:id="rId47" o:title=""/>
          </v:shape>
          <o:OLEObject Type="Embed" ProgID="Equation.3" ShapeID="_x0000_i1046" DrawAspect="Content" ObjectID="_1544228199" r:id="rId48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- годовая потребность в кормах, кг;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40" w:dyaOrig="260">
          <v:shape id="_x0000_i1047" type="#_x0000_t75" style="width:12pt;height:12.75pt" o:ole="">
            <v:imagedata r:id="rId49" o:title=""/>
          </v:shape>
          <o:OLEObject Type="Embed" ProgID="Equation.3" ShapeID="_x0000_i1047" DrawAspect="Content" ObjectID="_1544228200" r:id="rId50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- насыпная плотность кормов, кг/м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87480" w:rsidRPr="004A31CB" w:rsidRDefault="00887480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E64D7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740" w:dyaOrig="320">
          <v:shape id="_x0000_i1048" type="#_x0000_t75" style="width:137.25pt;height:15.75pt" o:ole="">
            <v:imagedata r:id="rId51" o:title=""/>
          </v:shape>
          <o:OLEObject Type="Embed" ProgID="Equation.3" ShapeID="_x0000_i1048" DrawAspect="Content" ObjectID="_1544228201" r:id="rId52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87480" w:rsidRPr="004A31CB" w:rsidRDefault="00887480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C6282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940" w:dyaOrig="320">
          <v:shape id="_x0000_i1049" type="#_x0000_t75" style="width:147pt;height:15.75pt" o:ole="">
            <v:imagedata r:id="rId53" o:title=""/>
          </v:shape>
          <o:OLEObject Type="Embed" ProgID="Equation.3" ShapeID="_x0000_i1049" DrawAspect="Content" ObjectID="_1544228202" r:id="rId54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87480" w:rsidRPr="004A31CB" w:rsidRDefault="00887480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C6282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700" w:dyaOrig="320">
          <v:shape id="_x0000_i1050" type="#_x0000_t75" style="width:135pt;height:15.75pt" o:ole="">
            <v:imagedata r:id="rId55" o:title=""/>
          </v:shape>
          <o:OLEObject Type="Embed" ProgID="Equation.3" ShapeID="_x0000_i1050" DrawAspect="Content" ObjectID="_1544228203" r:id="rId56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87480" w:rsidRPr="004A31CB" w:rsidRDefault="00887480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сена: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C6282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740" w:dyaOrig="320">
          <v:shape id="_x0000_i1051" type="#_x0000_t75" style="width:137.25pt;height:15.75pt" o:ole="">
            <v:imagedata r:id="rId57" o:title=""/>
          </v:shape>
          <o:OLEObject Type="Embed" ProgID="Equation.3" ShapeID="_x0000_i1051" DrawAspect="Content" ObjectID="_1544228204" r:id="rId58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87480" w:rsidRPr="004A31CB" w:rsidRDefault="00887480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соломы: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C6282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720" w:dyaOrig="320">
          <v:shape id="_x0000_i1052" type="#_x0000_t75" style="width:135.75pt;height:15.75pt" o:ole="">
            <v:imagedata r:id="rId59" o:title=""/>
          </v:shape>
          <o:OLEObject Type="Embed" ProgID="Equation.3" ShapeID="_x0000_i1052" DrawAspect="Content" ObjectID="_1544228205" r:id="rId60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Определяем потребное количество хранилищ по формуле: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position w:val="-12"/>
          <w:sz w:val="28"/>
          <w:szCs w:val="28"/>
          <w:lang w:val="ru-RU"/>
        </w:rPr>
        <w:object w:dxaOrig="1460" w:dyaOrig="360">
          <v:shape id="_x0000_i1053" type="#_x0000_t75" style="width:72.75pt;height:18pt" o:ole="">
            <v:imagedata r:id="rId61" o:title=""/>
          </v:shape>
          <o:OLEObject Type="Embed" ProgID="Equation.3" ShapeID="_x0000_i1053" DrawAspect="Content" ObjectID="_1544228206" r:id="rId62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B57222" w:rsidRPr="004A31CB" w:rsidRDefault="00B57222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position w:val="-12"/>
          <w:sz w:val="28"/>
          <w:szCs w:val="28"/>
          <w:lang w:val="ru-RU"/>
        </w:rPr>
        <w:object w:dxaOrig="279" w:dyaOrig="360">
          <v:shape id="_x0000_i1054" type="#_x0000_t75" style="width:14.25pt;height:18pt" o:ole="">
            <v:imagedata r:id="rId63" o:title=""/>
          </v:shape>
          <o:OLEObject Type="Embed" ProgID="Equation.3" ShapeID="_x0000_i1054" DrawAspect="Content" ObjectID="_1544228207" r:id="rId64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- вместимость хранилища, м</w:t>
      </w:r>
      <w:r w:rsidRPr="004A31CB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(табл. 3.10 [</w:t>
      </w:r>
      <w:r w:rsidR="0005515B" w:rsidRPr="004A31CB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]);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200" w:dyaOrig="220">
          <v:shape id="_x0000_i1055" type="#_x0000_t75" style="width:9.75pt;height:11.25pt" o:ole="">
            <v:imagedata r:id="rId65" o:title=""/>
          </v:shape>
          <o:OLEObject Type="Embed" ProgID="Equation.3" ShapeID="_x0000_i1055" DrawAspect="Content" ObjectID="_1544228208" r:id="rId66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- коэффициент использования вместимости хранилища (табл. 3.10 [5]).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080" w:dyaOrig="320">
          <v:shape id="_x0000_i1056" type="#_x0000_t75" style="width:153.75pt;height:15.75pt" o:ole="">
            <v:imagedata r:id="rId67" o:title=""/>
          </v:shape>
          <o:OLEObject Type="Embed" ProgID="Equation.3" ShapeID="_x0000_i1056" DrawAspect="Content" ObjectID="_1544228209" r:id="rId68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6C6282" w:rsidRPr="004A31CB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200" w:dyaOrig="320">
          <v:shape id="_x0000_i1057" type="#_x0000_t75" style="width:159.75pt;height:15.75pt" o:ole="">
            <v:imagedata r:id="rId69" o:title=""/>
          </v:shape>
          <o:OLEObject Type="Embed" ProgID="Equation.3" ShapeID="_x0000_i1057" DrawAspect="Content" ObjectID="_1544228210" r:id="rId70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32408C" w:rsidRPr="004A31CB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000" w:dyaOrig="320">
          <v:shape id="_x0000_i1058" type="#_x0000_t75" style="width:150pt;height:15.75pt" o:ole="">
            <v:imagedata r:id="rId71" o:title=""/>
          </v:shape>
          <o:OLEObject Type="Embed" ProgID="Equation.3" ShapeID="_x0000_i1058" DrawAspect="Content" ObjectID="_1544228211" r:id="rId72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; принимаем 1.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сена: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019" w:dyaOrig="320">
          <v:shape id="_x0000_i1059" type="#_x0000_t75" style="width:150.75pt;height:15.75pt" o:ole="">
            <v:imagedata r:id="rId73" o:title=""/>
          </v:shape>
          <o:OLEObject Type="Embed" ProgID="Equation.3" ShapeID="_x0000_i1059" DrawAspect="Content" ObjectID="_1544228212" r:id="rId74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32408C" w:rsidRPr="004A31CB">
        <w:rPr>
          <w:rFonts w:ascii="Times New Roman" w:hAnsi="Times New Roman" w:cs="Times New Roman"/>
          <w:sz w:val="28"/>
          <w:szCs w:val="28"/>
          <w:lang w:val="ru-RU"/>
        </w:rPr>
        <w:t>13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соломы:</w:t>
      </w:r>
      <w:r w:rsid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3019" w:dyaOrig="320">
          <v:shape id="_x0000_i1060" type="#_x0000_t75" style="width:150.75pt;height:15.75pt" o:ole="">
            <v:imagedata r:id="rId75" o:title=""/>
          </v:shape>
          <o:OLEObject Type="Embed" ProgID="Equation.3" ShapeID="_x0000_i1060" DrawAspect="Content" ObjectID="_1544228213" r:id="rId76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; принимаем </w:t>
      </w:r>
      <w:r w:rsidR="0032408C" w:rsidRPr="004A31CB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Выбрав вместимость хранилища </w:t>
      </w:r>
      <w:r w:rsidRPr="004A31CB">
        <w:rPr>
          <w:rFonts w:ascii="Times New Roman" w:hAnsi="Times New Roman" w:cs="Times New Roman"/>
          <w:position w:val="-12"/>
          <w:sz w:val="28"/>
          <w:szCs w:val="28"/>
          <w:lang w:val="ru-RU"/>
        </w:rPr>
        <w:object w:dxaOrig="279" w:dyaOrig="360">
          <v:shape id="_x0000_i1061" type="#_x0000_t75" style="width:14.25pt;height:18pt" o:ole="">
            <v:imagedata r:id="rId63" o:title=""/>
          </v:shape>
          <o:OLEObject Type="Embed" ProgID="Equation.3" ShapeID="_x0000_i1061" DrawAspect="Content" ObjectID="_1544228214" r:id="rId77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, ширину </w:t>
      </w:r>
      <w:r w:rsidRPr="004A31CB">
        <w:rPr>
          <w:rFonts w:ascii="Times New Roman" w:hAnsi="Times New Roman" w:cs="Times New Roman"/>
          <w:position w:val="-4"/>
          <w:sz w:val="28"/>
          <w:szCs w:val="28"/>
          <w:lang w:val="ru-RU"/>
        </w:rPr>
        <w:object w:dxaOrig="240" w:dyaOrig="260">
          <v:shape id="_x0000_i1062" type="#_x0000_t75" style="width:12pt;height:12.75pt" o:ole="">
            <v:imagedata r:id="rId78" o:title=""/>
          </v:shape>
          <o:OLEObject Type="Embed" ProgID="Equation.3" ShapeID="_x0000_i1062" DrawAspect="Content" ObjectID="_1544228215" r:id="rId79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, м и высоту </w:t>
      </w:r>
      <w:r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200" w:dyaOrig="279">
          <v:shape id="_x0000_i1063" type="#_x0000_t75" style="width:9.75pt;height:14.25pt" o:ole="">
            <v:imagedata r:id="rId80" o:title=""/>
          </v:shape>
          <o:OLEObject Type="Embed" ProgID="Equation.3" ShapeID="_x0000_i1063" DrawAspect="Content" ObjectID="_1544228216" r:id="rId81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, м хранилища (табл. 3.11 [5]) определяем его длину по формуле:</w:t>
      </w:r>
    </w:p>
    <w:p w:rsidR="000E5E5D" w:rsidRPr="004A31CB" w:rsidRDefault="004A31CB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  <w:r w:rsidR="000E5E5D" w:rsidRPr="004A31CB">
        <w:rPr>
          <w:rFonts w:ascii="Times New Roman" w:hAnsi="Times New Roman" w:cs="Times New Roman"/>
          <w:position w:val="-12"/>
          <w:sz w:val="28"/>
          <w:szCs w:val="28"/>
          <w:lang w:val="ru-RU"/>
        </w:rPr>
        <w:object w:dxaOrig="1400" w:dyaOrig="360">
          <v:shape id="_x0000_i1064" type="#_x0000_t75" style="width:69.75pt;height:18pt" o:ole="">
            <v:imagedata r:id="rId82" o:title=""/>
          </v:shape>
          <o:OLEObject Type="Embed" ProgID="Equation.3" ShapeID="_x0000_i1064" DrawAspect="Content" ObjectID="_1544228217" r:id="rId83"/>
        </w:object>
      </w:r>
      <w:r w:rsidR="000E5E5D" w:rsidRPr="004A31CB">
        <w:rPr>
          <w:rFonts w:ascii="Times New Roman" w:hAnsi="Times New Roman" w:cs="Times New Roman"/>
          <w:sz w:val="28"/>
          <w:szCs w:val="28"/>
          <w:lang w:val="ru-RU"/>
        </w:rPr>
        <w:t>, м</w:t>
      </w:r>
      <w:r w:rsidR="00B57222" w:rsidRPr="004A31CB">
        <w:rPr>
          <w:rFonts w:ascii="Times New Roman" w:hAnsi="Times New Roman" w:cs="Times New Roman"/>
          <w:sz w:val="28"/>
          <w:szCs w:val="28"/>
          <w:lang w:val="ru-RU"/>
        </w:rPr>
        <w:t>,</w:t>
      </w:r>
    </w:p>
    <w:p w:rsidR="00B57222" w:rsidRPr="004A31CB" w:rsidRDefault="00B57222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ККП: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659" w:dyaOrig="320">
          <v:shape id="_x0000_i1065" type="#_x0000_t75" style="width:132.75pt;height:15.75pt" o:ole="">
            <v:imagedata r:id="rId84" o:title=""/>
          </v:shape>
          <o:OLEObject Type="Embed" ProgID="Equation.3" ShapeID="_x0000_i1065" DrawAspect="Content" ObjectID="_1544228218" r:id="rId85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32408C"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700" w:dyaOrig="279">
          <v:shape id="_x0000_i1066" type="#_x0000_t75" style="width:35.25pt;height:14.25pt" o:ole="">
            <v:imagedata r:id="rId86" o:title=""/>
          </v:shape>
          <o:OLEObject Type="Embed" ProgID="Equation.3" ShapeID="_x0000_i1066" DrawAspect="Content" ObjectID="_1544228219" r:id="rId87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силоса: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320" w:dyaOrig="320">
          <v:shape id="_x0000_i1067" type="#_x0000_t75" style="width:116.25pt;height:15.75pt" o:ole="">
            <v:imagedata r:id="rId88" o:title=""/>
          </v:shape>
          <o:OLEObject Type="Embed" ProgID="Equation.3" ShapeID="_x0000_i1067" DrawAspect="Content" ObjectID="_1544228220" r:id="rId89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32408C"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700" w:dyaOrig="279">
          <v:shape id="_x0000_i1068" type="#_x0000_t75" style="width:35.25pt;height:14.25pt" o:ole="">
            <v:imagedata r:id="rId90" o:title=""/>
          </v:shape>
          <o:OLEObject Type="Embed" ProgID="Equation.3" ShapeID="_x0000_i1068" DrawAspect="Content" ObjectID="_1544228221" r:id="rId91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концкормов: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439" w:dyaOrig="320">
          <v:shape id="_x0000_i1069" type="#_x0000_t75" style="width:122.25pt;height:15.75pt" o:ole="">
            <v:imagedata r:id="rId92" o:title=""/>
          </v:shape>
          <o:OLEObject Type="Embed" ProgID="Equation.3" ShapeID="_x0000_i1069" DrawAspect="Content" ObjectID="_1544228222" r:id="rId93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32408C"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720" w:dyaOrig="279">
          <v:shape id="_x0000_i1070" type="#_x0000_t75" style="width:36pt;height:14.25pt" o:ole="">
            <v:imagedata r:id="rId94" o:title=""/>
          </v:shape>
          <o:OLEObject Type="Embed" ProgID="Equation.3" ShapeID="_x0000_i1070" DrawAspect="Content" ObjectID="_1544228223" r:id="rId95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сена: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F02A5A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460" w:dyaOrig="320">
          <v:shape id="_x0000_i1071" type="#_x0000_t75" style="width:123pt;height:15.75pt" o:ole="">
            <v:imagedata r:id="rId96" o:title=""/>
          </v:shape>
          <o:OLEObject Type="Embed" ProgID="Equation.3" ShapeID="_x0000_i1071" DrawAspect="Content" ObjectID="_1544228224" r:id="rId97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F02A5A"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720" w:dyaOrig="279">
          <v:shape id="_x0000_i1072" type="#_x0000_t75" style="width:36pt;height:14.25pt" o:ole="">
            <v:imagedata r:id="rId98" o:title=""/>
          </v:shape>
          <o:OLEObject Type="Embed" ProgID="Equation.3" ShapeID="_x0000_i1072" DrawAspect="Content" ObjectID="_1544228225" r:id="rId99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м.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Для соломы: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ab/>
      </w:r>
      <w:r w:rsidR="0032408C" w:rsidRPr="004A31CB">
        <w:rPr>
          <w:rFonts w:ascii="Times New Roman" w:hAnsi="Times New Roman" w:cs="Times New Roman"/>
          <w:position w:val="-10"/>
          <w:sz w:val="28"/>
          <w:szCs w:val="28"/>
          <w:lang w:val="ru-RU"/>
        </w:rPr>
        <w:object w:dxaOrig="2460" w:dyaOrig="320">
          <v:shape id="_x0000_i1073" type="#_x0000_t75" style="width:123pt;height:15.75pt" o:ole="">
            <v:imagedata r:id="rId100" o:title=""/>
          </v:shape>
          <o:OLEObject Type="Embed" ProgID="Equation.3" ShapeID="_x0000_i1073" DrawAspect="Content" ObjectID="_1544228226" r:id="rId101"/>
        </w:objec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м; принимаем </w:t>
      </w:r>
      <w:r w:rsidR="0032408C" w:rsidRPr="004A31CB">
        <w:rPr>
          <w:rFonts w:ascii="Times New Roman" w:hAnsi="Times New Roman" w:cs="Times New Roman"/>
          <w:position w:val="-6"/>
          <w:sz w:val="28"/>
          <w:szCs w:val="28"/>
          <w:lang w:val="ru-RU"/>
        </w:rPr>
        <w:object w:dxaOrig="720" w:dyaOrig="279">
          <v:shape id="_x0000_i1074" type="#_x0000_t75" style="width:36pt;height:14.25pt" o:ole="">
            <v:imagedata r:id="rId102" o:title=""/>
          </v:shape>
          <o:OLEObject Type="Embed" ProgID="Equation.3" ShapeID="_x0000_i1074" DrawAspect="Content" ObjectID="_1544228227" r:id="rId103"/>
        </w:object>
      </w:r>
      <w:r w:rsidR="00DC67EE"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м.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1.7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Описание расположения на генплане производственных и вспомогательных помещений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5E5D" w:rsidRPr="004A31CB" w:rsidRDefault="000E5E5D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Планировка фермы произведена таким образом, что она экономична при эксплуатации. Здания и сооружения на территории расположения фермы расположены компактно. Все постройки соответствуют требованиям СНиП.</w:t>
      </w:r>
    </w:p>
    <w:p w:rsidR="000E5E5D" w:rsidRPr="004A31CB" w:rsidRDefault="000E5E5D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Такая планировка создаёт все предпосылки для наиболее экономичного осуществления всех производственных процессов, эффективного использования средств комплексной механизации, создания нормальных санитарно-гигиенических условий на ферме.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>Ферма расположена на ровном участке ниже населенного пункта, водозаборных сооружений и выше навозохранилища. Направление господствующих ветров восточное и юго-восточное. Поэтому навозохранилище расположено с подветренной стороны.</w:t>
      </w:r>
    </w:p>
    <w:p w:rsidR="000E5E5D" w:rsidRPr="004A31CB" w:rsidRDefault="000E5E5D" w:rsidP="004A31CB">
      <w:pPr>
        <w:pStyle w:val="af0"/>
        <w:widowControl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Ферма рассчитана на содержание </w:t>
      </w:r>
      <w:r w:rsidR="006C6282" w:rsidRPr="004A31CB">
        <w:rPr>
          <w:rFonts w:ascii="Times New Roman" w:hAnsi="Times New Roman" w:cs="Times New Roman"/>
          <w:sz w:val="28"/>
          <w:szCs w:val="28"/>
          <w:lang w:val="ru-RU"/>
        </w:rPr>
        <w:t>12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00 дойных коров</w:t>
      </w:r>
      <w:r w:rsidR="00F02A5A" w:rsidRPr="004A31CB">
        <w:rPr>
          <w:rFonts w:ascii="Times New Roman" w:hAnsi="Times New Roman" w:cs="Times New Roman"/>
          <w:sz w:val="28"/>
          <w:szCs w:val="28"/>
          <w:lang w:val="ru-RU"/>
        </w:rPr>
        <w:t xml:space="preserve"> и 800 голов других половозрастных групп</w:t>
      </w:r>
      <w:r w:rsidRPr="004A31CB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E5E5D" w:rsidRPr="004A31CB" w:rsidRDefault="000E5E5D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На ферме также расположены такие объекты, как кормоприготовительный цех, склады для хранения концентрированных кормов и сена, силосные ямы.</w:t>
      </w:r>
    </w:p>
    <w:p w:rsidR="000E5E5D" w:rsidRPr="004A31CB" w:rsidRDefault="000E5E5D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Все здания и сооружения на территории фермы </w:t>
      </w:r>
      <w:r w:rsidR="00F02A5A" w:rsidRPr="004A31CB">
        <w:rPr>
          <w:rFonts w:ascii="Times New Roman" w:hAnsi="Times New Roman"/>
          <w:sz w:val="28"/>
          <w:szCs w:val="28"/>
          <w:lang w:val="ru-RU"/>
        </w:rPr>
        <w:t xml:space="preserve">расположены на расстоянии друг от друга согласно противопожарному разрыву и </w:t>
      </w:r>
      <w:r w:rsidRPr="004A31CB">
        <w:rPr>
          <w:rFonts w:ascii="Times New Roman" w:hAnsi="Times New Roman"/>
          <w:sz w:val="28"/>
          <w:szCs w:val="28"/>
          <w:lang w:val="ru-RU"/>
        </w:rPr>
        <w:t>соединены между собой твёрдым покрытием. Это обеспечивает бесперебойную работу всех мобильных средств механизации при любых погодных условиях.</w:t>
      </w:r>
    </w:p>
    <w:p w:rsidR="000E5E5D" w:rsidRPr="004A31CB" w:rsidRDefault="000E5E5D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Доступ посторонних лиц на ферму закрыт. При въезде на территорию фермы установлен дезинфекцированный барьер и ветсанпропускник на 25 человек.</w:t>
      </w:r>
    </w:p>
    <w:p w:rsidR="000E5E5D" w:rsidRPr="004A31CB" w:rsidRDefault="000E5E5D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0E5E5D" w:rsidP="004A31CB">
      <w:pPr>
        <w:widowControl w:val="0"/>
        <w:tabs>
          <w:tab w:val="left" w:pos="1134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b/>
          <w:sz w:val="28"/>
          <w:szCs w:val="28"/>
          <w:lang w:val="ru-RU"/>
        </w:rPr>
        <w:t>2. ПРОЕТИРОВАНИЕ ПОТОЧНО-ТЕХНОЛОГИЧЕСКОЙ ЛИНИИ (ПТЛ)</w:t>
      </w:r>
    </w:p>
    <w:p w:rsidR="00766CEB" w:rsidRPr="004A31CB" w:rsidRDefault="00766CEB" w:rsidP="004A31CB">
      <w:pPr>
        <w:widowControl w:val="0"/>
        <w:tabs>
          <w:tab w:val="left" w:pos="1134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numPr>
          <w:ilvl w:val="1"/>
          <w:numId w:val="1"/>
        </w:numPr>
        <w:tabs>
          <w:tab w:val="clear" w:pos="1140"/>
          <w:tab w:val="num" w:pos="0"/>
          <w:tab w:val="left" w:pos="1134"/>
        </w:tabs>
        <w:spacing w:line="360" w:lineRule="auto"/>
        <w:ind w:left="709" w:firstLine="0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Зооинженерные требования к ПТЛ приготовления кормосмесей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Кормовые смеси приготавливают по определенной технологии на специальных машинах, которые должны удовлетворять следующим требованиям: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высокая производительность машин и хорошее качество производимых кормосмесей;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кормовые смеси надо готовить строго по рецепту. Отклонения от рецептурного состава для комбикормов не более ±1,5%, сочных кормов (силос корнеклубнеплоды) ±3,5%, жидких кормов ±2,5%, минеральных добавок ±1% количества дозированного корма по массе. Влажные рассыпные кормосмеси необходимо готовить при допустимых отклонениях: для грубых кормов ±15%, концентрированных кормов ±2%;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процессе смешивания частицы корма не должны истираться или превращаться в мезгу;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кормовая смесь не должна иметь посторонних запахов и примесей, вредных для здоровья животных;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дозировку составных частей корма надо изменять без дополнительных приспособлений;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механизация загрузки в смеситель компонентов кормосмеси;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соответствие требованиям техники безопасности и санитарно-гигиеническим требованиям;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высокая эксплуатационная надежность и простота в обслуживании;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долговечность работы;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высокая степень однородности кормосмеси.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4A31CB" w:rsidP="004A31CB">
      <w:pPr>
        <w:widowControl w:val="0"/>
        <w:numPr>
          <w:ilvl w:val="1"/>
          <w:numId w:val="1"/>
        </w:numPr>
        <w:spacing w:line="360" w:lineRule="auto"/>
        <w:ind w:left="709" w:firstLine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b/>
          <w:sz w:val="28"/>
          <w:szCs w:val="28"/>
          <w:lang w:val="ru-RU"/>
        </w:rPr>
        <w:t>Разработка и обоснование конструктивно-технологической схемы линии приготовления кормосмесей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Приготовление кормовых смесей осуществляется в кормоцехе, который имеет следующее оборудование (см. лист 2 графической части) и состоит из пяти линий:</w:t>
      </w:r>
    </w:p>
    <w:p w:rsidR="00766CEB" w:rsidRPr="004A31CB" w:rsidRDefault="00766CEB" w:rsidP="004A31CB">
      <w:pPr>
        <w:widowControl w:val="0"/>
        <w:numPr>
          <w:ilvl w:val="0"/>
          <w:numId w:val="3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линия корнеплодов: измельчитесь корнеплодов ИКС—5М – транспортер корнеплодов ТК-5Б;</w:t>
      </w:r>
    </w:p>
    <w:p w:rsidR="00766CEB" w:rsidRPr="004A31CB" w:rsidRDefault="00766CEB" w:rsidP="004A31CB">
      <w:pPr>
        <w:widowControl w:val="0"/>
        <w:numPr>
          <w:ilvl w:val="0"/>
          <w:numId w:val="3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линия концкормов: питатель концкормов ПК-6;</w:t>
      </w:r>
    </w:p>
    <w:p w:rsidR="00766CEB" w:rsidRPr="004A31CB" w:rsidRDefault="00766CEB" w:rsidP="004A31CB">
      <w:pPr>
        <w:widowControl w:val="0"/>
        <w:numPr>
          <w:ilvl w:val="0"/>
          <w:numId w:val="3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линия зеленой массы и сенной муки: измельчитесь кормов “Волгарь-</w:t>
      </w:r>
      <w:smartTag w:uri="urn:schemas-microsoft-com:office:smarttags" w:element="metricconverter">
        <w:smartTagPr>
          <w:attr w:name="ProductID" w:val="5”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5”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 – дробилка кормов КДУ-2 – транспортер скребковый ТС-40М – питатель сенной муки ПСМ-10;</w:t>
      </w:r>
    </w:p>
    <w:p w:rsidR="00766CEB" w:rsidRPr="004A31CB" w:rsidRDefault="00766CEB" w:rsidP="004A31CB">
      <w:pPr>
        <w:widowControl w:val="0"/>
        <w:numPr>
          <w:ilvl w:val="0"/>
          <w:numId w:val="3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линия загрузки и приготовления кормов: два смесителя кормов С-12 – шнек загрузочный ШЗС-40;</w:t>
      </w:r>
    </w:p>
    <w:p w:rsidR="00766CEB" w:rsidRPr="004A31CB" w:rsidRDefault="00766CEB" w:rsidP="004A31CB">
      <w:pPr>
        <w:widowControl w:val="0"/>
        <w:numPr>
          <w:ilvl w:val="0"/>
          <w:numId w:val="3"/>
        </w:numPr>
        <w:tabs>
          <w:tab w:val="clear" w:pos="720"/>
          <w:tab w:val="num" w:pos="0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линия выгрузки готовых кормов: транспортер скребковый ТС-40М – шнек выгрузной сборный ШВС-40.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Также в кормоцехе для приготовления заменителя цельного молока имеется установка АВМ-0,8.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Технология приготовления кормосмесей следующая: корнеклубнеплоды подвозят к цеху и сваливают в два приемных бункера емкостью </w:t>
      </w:r>
      <w:smartTag w:uri="urn:schemas-microsoft-com:office:smarttags" w:element="metricconverter">
        <w:smartTagPr>
          <w:attr w:name="ProductID" w:val="9 м3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9 м</w:t>
        </w:r>
        <w:r w:rsidRPr="004A31CB">
          <w:rPr>
            <w:rFonts w:ascii="Times New Roman" w:hAnsi="Times New Roman"/>
            <w:sz w:val="28"/>
            <w:szCs w:val="28"/>
            <w:vertAlign w:val="superscript"/>
            <w:lang w:val="ru-RU"/>
          </w:rPr>
          <w:t>3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, из которых транспортером ТК-5Б они подаются в измельчитесь ИКС-5М, отмываются, измельчаются и сборным загрузочным шнеком ШЗС-40 направляются в смеситель С-12. Концентрированные корма из приемного бункера емкостью </w:t>
      </w:r>
      <w:smartTag w:uri="urn:schemas-microsoft-com:office:smarttags" w:element="metricconverter">
        <w:smartTagPr>
          <w:attr w:name="ProductID" w:val="15 м3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15 м</w:t>
        </w:r>
        <w:r w:rsidRPr="004A31CB">
          <w:rPr>
            <w:rFonts w:ascii="Times New Roman" w:hAnsi="Times New Roman"/>
            <w:sz w:val="28"/>
            <w:szCs w:val="28"/>
            <w:vertAlign w:val="superscript"/>
            <w:lang w:val="ru-RU"/>
          </w:rPr>
          <w:t>3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 питателем ПК-6 и сборным шнеком подаются в смесители С-12, где смешиваются с другими компонентами корма. Силос и сено, подвезенные к кормоцеху, измельчается на дробилке КДУ-2 и измельчителе “Волгарь-</w:t>
      </w:r>
      <w:smartTag w:uri="urn:schemas-microsoft-com:office:smarttags" w:element="metricconverter">
        <w:smartTagPr>
          <w:attr w:name="ProductID" w:val="5”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5”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 xml:space="preserve"> и нагружаются на транспортер ТС-40С, который подает массу сборным шнеком также в смесители. ЗЦМ также подается в смеситель по трубопроводу. Очередность подачи кормов в смесители зависит от принятого рациона кормления животных. Смешанные корма из одного смесителя выгружаются в сборный шнек ШВС-40, а из другого на транспортер ТС-40М и подаются им в транспортные средства.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2.3 Определение производительности ПТЛ (машины), подбор машин для выполнения технологических операций и определение их количества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На основании данных рациона и поголовья животных, обслуживаемых кормоцехом, рассчитываем количество кормов подлежащих обработке. Согласно рациона кормления КРС (см. пункт 1.4), суточная потребность в кормосмеси составит: </w:t>
      </w:r>
      <w:smartTag w:uri="urn:schemas-microsoft-com:office:smarttags" w:element="metricconverter">
        <w:smartTagPr>
          <w:attr w:name="ProductID" w:val="81142,2 кг"/>
        </w:smartTagPr>
        <w:r w:rsidRPr="004A31CB">
          <w:rPr>
            <w:rFonts w:ascii="Times New Roman" w:hAnsi="Times New Roman"/>
            <w:sz w:val="28"/>
            <w:szCs w:val="28"/>
            <w:lang w:val="ru-RU"/>
          </w:rPr>
          <w:t>81142,2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Составленная схема технологического процесса подготовки кормов позволяет перейти к технологическому расчету оборудования, который сводится к определению производительности технологической линии, количества машин и вспомогательного оборудования [2].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Часовую производительность технологической линии смешивания кормов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>W</w:t>
      </w:r>
      <w:r w:rsidRPr="004A31CB">
        <w:rPr>
          <w:rFonts w:ascii="Times New Roman" w:hAnsi="Times New Roman"/>
          <w:i/>
          <w:sz w:val="28"/>
          <w:szCs w:val="28"/>
          <w:vertAlign w:val="subscript"/>
          <w:lang w:val="ru-RU"/>
        </w:rPr>
        <w:t>т.л.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определяем по формуле: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2000" w:dyaOrig="380">
          <v:shape id="_x0000_i1075" type="#_x0000_t75" style="width:99.75pt;height:18.75pt" o:ole="">
            <v:imagedata r:id="rId104" o:title=""/>
          </v:shape>
          <o:OLEObject Type="Embed" ProgID="Equation.3" ShapeID="_x0000_i1075" DrawAspect="Content" ObjectID="_1544228228" r:id="rId10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кг/ч,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>t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время работы технологической линии, ч;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20">
          <v:shape id="_x0000_i1076" type="#_x0000_t75" style="width:9.75pt;height:11.25pt" o:ole="">
            <v:imagedata r:id="rId106" o:title=""/>
          </v:shape>
          <o:OLEObject Type="Embed" ProgID="Equation.3" ShapeID="_x0000_i1076" DrawAspect="Content" ObjectID="_1544228229" r:id="rId10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коэффициент использования времени смены (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840" w:dyaOrig="320">
          <v:shape id="_x0000_i1077" type="#_x0000_t75" style="width:42pt;height:15.75pt" o:ole="">
            <v:imagedata r:id="rId108" o:title=""/>
          </v:shape>
          <o:OLEObject Type="Embed" ProgID="Equation.3" ShapeID="_x0000_i1077" DrawAspect="Content" ObjectID="_1544228230" r:id="rId10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);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i/>
          <w:sz w:val="28"/>
          <w:szCs w:val="28"/>
          <w:lang w:val="ru-RU"/>
        </w:rPr>
        <w:t>k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– число выдач кормов за сутки;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 xml:space="preserve">k </w:t>
      </w:r>
      <w:r w:rsidRPr="004A31CB">
        <w:rPr>
          <w:rFonts w:ascii="Times New Roman" w:hAnsi="Times New Roman"/>
          <w:sz w:val="28"/>
          <w:szCs w:val="28"/>
          <w:lang w:val="ru-RU"/>
        </w:rPr>
        <w:t>= 3.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Производительность технологической линии необходимо рассчитывать во взаимосвязи со сроками хранения подготовленных кормов. так, измельченные корнеклубнеплоды по зоотехническим требованиям допускается хранить 1,5…2ч.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321851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640" w:dyaOrig="360">
          <v:shape id="_x0000_i1078" type="#_x0000_t75" style="width:182.25pt;height:18pt" o:ole="">
            <v:imagedata r:id="rId110" o:title=""/>
          </v:shape>
          <o:OLEObject Type="Embed" ProgID="Equation.3" ShapeID="_x0000_i1078" DrawAspect="Content" ObjectID="_1544228231" r:id="rId111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, кг/ч.</w:t>
      </w:r>
    </w:p>
    <w:p w:rsidR="00766CEB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Число машин </w:t>
      </w:r>
      <w:r w:rsidR="00766CEB" w:rsidRPr="004A31CB">
        <w:rPr>
          <w:rFonts w:ascii="Times New Roman" w:hAnsi="Times New Roman"/>
          <w:i/>
          <w:sz w:val="28"/>
          <w:szCs w:val="28"/>
          <w:lang w:val="ru-RU"/>
        </w:rPr>
        <w:t>N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, шт. выбранной марки определяем так: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1420" w:dyaOrig="360">
          <v:shape id="_x0000_i1079" type="#_x0000_t75" style="width:71.25pt;height:18pt" o:ole="">
            <v:imagedata r:id="rId112" o:title=""/>
          </v:shape>
          <o:OLEObject Type="Embed" ProgID="Equation.3" ShapeID="_x0000_i1079" DrawAspect="Content" ObjectID="_1544228232" r:id="rId11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>W</w:t>
      </w:r>
      <w:r w:rsidRPr="004A31CB">
        <w:rPr>
          <w:rFonts w:ascii="Times New Roman" w:hAnsi="Times New Roman"/>
          <w:i/>
          <w:sz w:val="28"/>
          <w:szCs w:val="28"/>
          <w:vertAlign w:val="subscript"/>
          <w:lang w:val="ru-RU"/>
        </w:rPr>
        <w:t>м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– производительность машины выбранной марки, кг/ч.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600" w:dyaOrig="320">
          <v:shape id="_x0000_i1080" type="#_x0000_t75" style="width:129.75pt;height:15.75pt" o:ole="">
            <v:imagedata r:id="rId114" o:title=""/>
          </v:shape>
          <o:OLEObject Type="Embed" ProgID="Equation.3" ShapeID="_x0000_i1080" DrawAspect="Content" ObjectID="_1544228233" r:id="rId115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Для линии приготовления кормосмесей (смешивания) принимаем 1 смеситель-запарник С-12 с производительностью 10…12 т/ч.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caps/>
          <w:sz w:val="28"/>
          <w:szCs w:val="28"/>
          <w:lang w:val="ru-RU"/>
        </w:rPr>
      </w:pPr>
    </w:p>
    <w:p w:rsidR="00766CEB" w:rsidRPr="004A31CB" w:rsidRDefault="004A31CB" w:rsidP="004A31CB">
      <w:pPr>
        <w:widowControl w:val="0"/>
        <w:spacing w:line="360" w:lineRule="auto"/>
        <w:ind w:left="709"/>
        <w:rPr>
          <w:rFonts w:ascii="Times New Roman" w:hAnsi="Times New Roman"/>
          <w:b/>
          <w:caps/>
          <w:sz w:val="28"/>
          <w:szCs w:val="28"/>
          <w:lang w:val="ru-RU"/>
        </w:rPr>
      </w:pPr>
      <w:r>
        <w:rPr>
          <w:rFonts w:ascii="Times New Roman" w:hAnsi="Times New Roman"/>
          <w:b/>
          <w:caps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b/>
          <w:caps/>
          <w:sz w:val="28"/>
          <w:szCs w:val="28"/>
          <w:lang w:val="ru-RU"/>
        </w:rPr>
        <w:t>3. Техническое обслуживание оборудования</w:t>
      </w:r>
      <w:r>
        <w:rPr>
          <w:rFonts w:ascii="Times New Roman" w:hAnsi="Times New Roman"/>
          <w:b/>
          <w:caps/>
          <w:sz w:val="28"/>
          <w:szCs w:val="28"/>
          <w:lang w:val="ru-RU"/>
        </w:rPr>
        <w:t xml:space="preserve"> </w:t>
      </w:r>
      <w:r w:rsidR="00766CEB" w:rsidRPr="004A31CB">
        <w:rPr>
          <w:rFonts w:ascii="Times New Roman" w:hAnsi="Times New Roman"/>
          <w:b/>
          <w:caps/>
          <w:sz w:val="28"/>
          <w:szCs w:val="28"/>
          <w:lang w:val="ru-RU"/>
        </w:rPr>
        <w:t>проектируемой ПТЛ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Под техническим обслуживанием оборудования (ТО) следует понимать совокупность мероприятий, обеспечивающих необходимую надежность и требуемую работоспособность машин и оборудования в период их использования.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качестве системы ТО выбираем планово – предупредительную систему, так как она обеспечивает работоспособность машин и оборудования в течении всего периода их эксплуатации.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3.1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Организация ТО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Основная задача технического обслуживания машин и оборудования животноводческих ферм и комплексов – обеспечение высокоэффективного использования средств электрификации и механизации за счет качественного и своевременного проведения технических обслуживаний, рационального использования запасных частей, материалов, обменного фонда узлов и агрегатов. Контроль состояния оборудования и выполнение всех операций технического обслуживания осуществляется службой технического обслуживания.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Техническое обслуживание машины и оборудования животноводческих комплексов и ферм организуется с учетом особенностей хозяйств, которые можно разделить на три группы:</w:t>
      </w:r>
    </w:p>
    <w:p w:rsidR="00766CEB" w:rsidRPr="004A31CB" w:rsidRDefault="00766CEB" w:rsidP="004A31CB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хозяйства, обеспеченные необходимой материально-технической базой, а также хорошо отлаженной инженерно-технической службой и выполняющие все работы по техническому обслуживанию машин в животноводстве своими силами и средствами;</w:t>
      </w:r>
    </w:p>
    <w:p w:rsidR="00766CEB" w:rsidRPr="004A31CB" w:rsidRDefault="00766CEB" w:rsidP="004A31CB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хозяйства, выполняющие операции ежедневного технического обслуживания всего оборудования и периодического обслуживания только простого оборудования своими силами и средствами, а периодического обслуживания только простого оборудования своими силами и средствами, а периодического обслуживания сложного оборудования (холодильных установок, молокопроводов и др.) силами подразделений районного производственного объединения;</w:t>
      </w:r>
    </w:p>
    <w:p w:rsidR="00766CEB" w:rsidRPr="004A31CB" w:rsidRDefault="00766CEB" w:rsidP="004A31CB">
      <w:pPr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хозяйства со слабой материально-технической базой, низкой обеспеченностью специалистами и механизаторскими кадрами, выполняющие работы по техническому обслуживанию и ремонту всех машин и оборудования на комплексах и фермах силами специализированных организаций или соответствующих межхозяйственных объединений с учетом специалистов самих хозяйств.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Передовой опыт показывает, что основной объем работ по ежедневному техническому обслуживанию машин и оборудования может выполнять работающий на них персонал: операторы, скотники и др.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Операторы ферм и комплексов должны нести полную ответственность за правильную эксплуатацию, комплексность, техническое состояние и сохранность закрепленных за ними машин и механизмов.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Основные работы по периодическому техническому обслуживанию на фермах и комплексах выполняют специализированные звенья во главе с мастером-наладчиком. В состав звена, как правило, входят слесари, электрик и сварщик.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Ремонтом несложного оборудования занимается бригада по монтажу и детали ремонтируют в центральной мастерской или на пункте технического обслуживания, а сложные узлы и агрегаты направляют в специализированные мастерские [4].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3.2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Планирование и учет работ по ТО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Основным документом для проведения работ по техническому обслуживанию является план-график, который утверждается главным инженером хозяйства. В нем указываются сроки проведения периодических технических обслуживаний, а также лицо, ответственное за работы. Сроки обслуживания в зависимости от конкретных условий могут иметь отклонения ±10% от установленных.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Работы, проведенные согласно плану-графику, заносятся в журнал учета работ по техническому обслуживанию.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График технического обслуживания составляется на все машины, которые занесены в табель учета.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 выполнении периодических технических обслуживаний выездными бригадами линейно-монтажного участка составляются акты на проведенные работы, которые подписываются представителями хозяйства и предприятия, проведших периодическое техническое обслуживание. Взаимоотношения между хозяйством и ремонтным предприятием в этом случае регулируется на основании заключенного договора о проведении работ по техническому обслуживанию.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договоре отражены обязательства сторон при проведении работ по техническому обслуживанию, порядок сдачи и приема выполненных работ стоимость и порядок расчета за работу, ответственность сторон при невыполнении принятых обязательств и срок действия данного договора [4].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3.3 Определение трудоемкости ТО и определение количества обслуживающего персонала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Определяем годовую наработку машины в году по формуле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 xml:space="preserve"> [5]</w:t>
      </w:r>
      <w:r w:rsidRPr="004A31CB">
        <w:rPr>
          <w:rFonts w:ascii="Times New Roman" w:hAnsi="Times New Roman"/>
          <w:sz w:val="28"/>
          <w:szCs w:val="28"/>
          <w:lang w:val="ru-RU"/>
        </w:rPr>
        <w:t>: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1400" w:dyaOrig="380">
          <v:shape id="_x0000_i1081" type="#_x0000_t75" style="width:69.75pt;height:18.75pt" o:ole="">
            <v:imagedata r:id="rId116" o:title=""/>
          </v:shape>
          <o:OLEObject Type="Embed" ProgID="Equation.3" ShapeID="_x0000_i1081" DrawAspect="Content" ObjectID="_1544228234" r:id="rId11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ч,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  <w:t>(13)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79" w:dyaOrig="320">
          <v:shape id="_x0000_i1082" type="#_x0000_t75" style="width:14.25pt;height:15.75pt" o:ole="">
            <v:imagedata r:id="rId118" o:title=""/>
          </v:shape>
          <o:OLEObject Type="Embed" ProgID="Equation.3" ShapeID="_x0000_i1082" DrawAspect="Content" ObjectID="_1544228235" r:id="rId11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продолжительность работы машины в году, дн.;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480" w:dyaOrig="380">
          <v:shape id="_x0000_i1083" type="#_x0000_t75" style="width:24pt;height:18.75pt" o:ole="">
            <v:imagedata r:id="rId120" o:title=""/>
          </v:shape>
          <o:OLEObject Type="Embed" ProgID="Equation.3" ShapeID="_x0000_i1083" DrawAspect="Content" ObjectID="_1544228236" r:id="rId121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средняя наработка в сутки, ч.</w:t>
      </w:r>
    </w:p>
    <w:p w:rsidR="009828C6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A03CEC"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1920" w:dyaOrig="340">
          <v:shape id="_x0000_i1084" type="#_x0000_t75" style="width:96pt;height:17.25pt" o:ole="">
            <v:imagedata r:id="rId122" o:title=""/>
          </v:shape>
          <o:OLEObject Type="Embed" ProgID="Equation.3" ShapeID="_x0000_i1084" DrawAspect="Content" ObjectID="_1544228237" r:id="rId123"/>
        </w:object>
      </w:r>
      <w:r w:rsidR="009828C6" w:rsidRPr="004A31CB">
        <w:rPr>
          <w:rFonts w:ascii="Times New Roman" w:hAnsi="Times New Roman"/>
          <w:sz w:val="28"/>
          <w:szCs w:val="28"/>
          <w:lang w:val="ru-RU"/>
        </w:rPr>
        <w:t xml:space="preserve"> ч.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Определяем число плановых ремонтов и технических обслуживаний: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1359" w:dyaOrig="340">
          <v:shape id="_x0000_i1085" type="#_x0000_t75" style="width:68.25pt;height:17.25pt" o:ole="">
            <v:imagedata r:id="rId124" o:title=""/>
          </v:shape>
          <o:OLEObject Type="Embed" ProgID="Equation.3" ShapeID="_x0000_i1085" DrawAspect="Content" ObjectID="_1544228238" r:id="rId12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; 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600" w:dyaOrig="340">
          <v:shape id="_x0000_i1086" type="#_x0000_t75" style="width:129.75pt;height:17.25pt" o:ole="">
            <v:imagedata r:id="rId126" o:title=""/>
          </v:shape>
          <o:OLEObject Type="Embed" ProgID="Equation.3" ShapeID="_x0000_i1086" DrawAspect="Content" ObjectID="_1544228239" r:id="rId12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; 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1900" w:dyaOrig="340">
          <v:shape id="_x0000_i1087" type="#_x0000_t75" style="width:95.25pt;height:17.25pt" o:ole="">
            <v:imagedata r:id="rId128" o:title=""/>
          </v:shape>
          <o:OLEObject Type="Embed" ProgID="Equation.3" ShapeID="_x0000_i1087" DrawAspect="Content" ObjectID="_1544228240" r:id="rId12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  <w:t>(14)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60" w:dyaOrig="340">
          <v:shape id="_x0000_i1088" type="#_x0000_t75" style="width:18pt;height:17.25pt" o:ole="">
            <v:imagedata r:id="rId130" o:title=""/>
          </v:shape>
          <o:OLEObject Type="Embed" ProgID="Equation.3" ShapeID="_x0000_i1088" DrawAspect="Content" ObjectID="_1544228241" r:id="rId131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межремонтный срок службы машин, ч;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00" w:dyaOrig="340">
          <v:shape id="_x0000_i1089" type="#_x0000_t75" style="width:15pt;height:17.25pt" o:ole="">
            <v:imagedata r:id="rId132" o:title=""/>
          </v:shape>
          <o:OLEObject Type="Embed" ProgID="Equation.3" ShapeID="_x0000_i1089" DrawAspect="Content" ObjectID="_1544228242" r:id="rId13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20" w:dyaOrig="340">
          <v:shape id="_x0000_i1090" type="#_x0000_t75" style="width:15.75pt;height:17.25pt" o:ole="">
            <v:imagedata r:id="rId134" o:title=""/>
          </v:shape>
          <o:OLEObject Type="Embed" ProgID="Equation.3" ShapeID="_x0000_i1090" DrawAspect="Content" ObjectID="_1544228243" r:id="rId13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соответственно число и периодичность ТО-1, ч;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40" w:dyaOrig="340">
          <v:shape id="_x0000_i1091" type="#_x0000_t75" style="width:17.25pt;height:17.25pt" o:ole="">
            <v:imagedata r:id="rId136" o:title=""/>
          </v:shape>
          <o:OLEObject Type="Embed" ProgID="Equation.3" ShapeID="_x0000_i1091" DrawAspect="Content" ObjectID="_1544228244" r:id="rId13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60" w:dyaOrig="340">
          <v:shape id="_x0000_i1092" type="#_x0000_t75" style="width:18pt;height:17.25pt" o:ole="">
            <v:imagedata r:id="rId138" o:title=""/>
          </v:shape>
          <o:OLEObject Type="Embed" ProgID="Equation.3" ShapeID="_x0000_i1092" DrawAspect="Content" ObjectID="_1544228245" r:id="rId13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соответственно число и периодичность ТО-2, ч.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828C6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200" w:dyaOrig="340">
          <v:shape id="_x0000_i1093" type="#_x0000_t75" style="width:110.25pt;height:17.25pt" o:ole="">
            <v:imagedata r:id="rId140" o:title=""/>
          </v:shape>
          <o:OLEObject Type="Embed" ProgID="Equation.3" ShapeID="_x0000_i1093" DrawAspect="Content" ObjectID="_1544228246" r:id="rId141"/>
        </w:object>
      </w:r>
      <w:r w:rsidR="009828C6" w:rsidRPr="004A31CB">
        <w:rPr>
          <w:rFonts w:ascii="Times New Roman" w:hAnsi="Times New Roman"/>
          <w:sz w:val="28"/>
          <w:szCs w:val="28"/>
          <w:lang w:val="ru-RU"/>
        </w:rPr>
        <w:t>;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принимаем </w:t>
      </w: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60" w:dyaOrig="340">
          <v:shape id="_x0000_i1094" type="#_x0000_t75" style="width:18pt;height:17.25pt" o:ole="">
            <v:imagedata r:id="rId142" o:title=""/>
          </v:shape>
          <o:OLEObject Type="Embed" ProgID="Equation.3" ShapeID="_x0000_i1094" DrawAspect="Content" ObjectID="_1544228247" r:id="rId14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= 1;</w:t>
      </w:r>
    </w:p>
    <w:p w:rsidR="009828C6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160" w:dyaOrig="340">
          <v:shape id="_x0000_i1095" type="#_x0000_t75" style="width:108pt;height:17.25pt" o:ole="">
            <v:imagedata r:id="rId144" o:title=""/>
          </v:shape>
          <o:OLEObject Type="Embed" ProgID="Equation.3" ShapeID="_x0000_i1095" DrawAspect="Content" ObjectID="_1544228248" r:id="rId145"/>
        </w:object>
      </w:r>
      <w:r w:rsidR="009828C6" w:rsidRPr="004A31CB">
        <w:rPr>
          <w:rFonts w:ascii="Times New Roman" w:hAnsi="Times New Roman"/>
          <w:sz w:val="28"/>
          <w:szCs w:val="28"/>
          <w:lang w:val="ru-RU"/>
        </w:rPr>
        <w:t>;</w:t>
      </w:r>
    </w:p>
    <w:p w:rsidR="009828C6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000" w:dyaOrig="340">
          <v:shape id="_x0000_i1096" type="#_x0000_t75" style="width:150pt;height:17.25pt" o:ole="">
            <v:imagedata r:id="rId146" o:title=""/>
          </v:shape>
          <o:OLEObject Type="Embed" ProgID="Equation.3" ShapeID="_x0000_i1096" DrawAspect="Content" ObjectID="_1544228249" r:id="rId147"/>
        </w:object>
      </w:r>
      <w:r w:rsidR="009828C6" w:rsidRPr="004A31CB">
        <w:rPr>
          <w:rFonts w:ascii="Times New Roman" w:hAnsi="Times New Roman"/>
          <w:sz w:val="28"/>
          <w:szCs w:val="28"/>
          <w:lang w:val="ru-RU"/>
        </w:rPr>
        <w:t xml:space="preserve">; принимаем </w:t>
      </w:r>
      <w:r w:rsidR="009828C6"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300" w:dyaOrig="340">
          <v:shape id="_x0000_i1097" type="#_x0000_t75" style="width:15pt;height:17.25pt" o:ole="">
            <v:imagedata r:id="rId132" o:title=""/>
          </v:shape>
          <o:OLEObject Type="Embed" ProgID="Equation.3" ShapeID="_x0000_i1097" DrawAspect="Content" ObjectID="_1544228250" r:id="rId148"/>
        </w:object>
      </w:r>
      <w:r w:rsidR="009828C6" w:rsidRPr="004A31CB">
        <w:rPr>
          <w:rFonts w:ascii="Times New Roman" w:hAnsi="Times New Roman"/>
          <w:sz w:val="28"/>
          <w:szCs w:val="28"/>
          <w:lang w:val="ru-RU"/>
        </w:rPr>
        <w:t xml:space="preserve"> = 11.</w:t>
      </w:r>
    </w:p>
    <w:p w:rsidR="009828C6" w:rsidRPr="004A31CB" w:rsidRDefault="009828C6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Определение трудоемкости ЕТО: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1780" w:dyaOrig="680">
          <v:shape id="_x0000_i1098" type="#_x0000_t75" style="width:89.25pt;height:33.75pt" o:ole="">
            <v:imagedata r:id="rId149" o:title=""/>
          </v:shape>
          <o:OLEObject Type="Embed" ProgID="Equation.3" ShapeID="_x0000_i1098" DrawAspect="Content" ObjectID="_1544228251" r:id="rId15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чел</w:t>
      </w:r>
      <w:r w:rsidR="00A03CEC" w:rsidRPr="004A31CB">
        <w:rPr>
          <w:rFonts w:ascii="Times New Roman" w:hAnsi="Times New Roman"/>
          <w:sz w:val="28"/>
          <w:szCs w:val="28"/>
          <w:lang w:val="ru-RU"/>
        </w:rPr>
        <w:t>·</w:t>
      </w:r>
      <w:r w:rsidRPr="004A31CB">
        <w:rPr>
          <w:rFonts w:ascii="Times New Roman" w:hAnsi="Times New Roman"/>
          <w:sz w:val="28"/>
          <w:szCs w:val="28"/>
          <w:lang w:val="ru-RU"/>
        </w:rPr>
        <w:t>ч,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560" w:dyaOrig="360">
          <v:shape id="_x0000_i1099" type="#_x0000_t75" style="width:27.75pt;height:18pt" o:ole="">
            <v:imagedata r:id="rId151" o:title=""/>
          </v:shape>
          <o:OLEObject Type="Embed" ProgID="Equation.3" ShapeID="_x0000_i1099" DrawAspect="Content" ObjectID="_1544228252" r:id="rId15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трудоемкость ЕТО каждой i-ой машины,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560" w:dyaOrig="360">
          <v:shape id="_x0000_i1100" type="#_x0000_t75" style="width:27.75pt;height:18pt" o:ole="">
            <v:imagedata r:id="rId151" o:title=""/>
          </v:shape>
          <o:OLEObject Type="Embed" ProgID="Equation.3" ShapeID="_x0000_i1100" DrawAspect="Content" ObjectID="_1544228253" r:id="rId15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vertAlign w:val="subscript"/>
          <w:lang w:val="ru-RU"/>
        </w:rPr>
        <w:t>С-12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= 0,52 ч, 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260" w:dyaOrig="360">
          <v:shape id="_x0000_i1101" type="#_x0000_t75" style="width:12.75pt;height:18pt" o:ole="">
            <v:imagedata r:id="rId154" o:title=""/>
          </v:shape>
          <o:OLEObject Type="Embed" ProgID="Equation.3" ShapeID="_x0000_i1101" DrawAspect="Content" ObjectID="_1544228254" r:id="rId15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- количество машин;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60" w:dyaOrig="220">
          <v:shape id="_x0000_i1102" type="#_x0000_t75" style="width:12.75pt;height:11.25pt" o:ole="">
            <v:imagedata r:id="rId156" o:title=""/>
          </v:shape>
          <o:OLEObject Type="Embed" ProgID="Equation.3" ShapeID="_x0000_i1102" DrawAspect="Content" ObjectID="_1544228255" r:id="rId15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число типов машин на ферме.</w:t>
      </w:r>
    </w:p>
    <w:p w:rsidR="00A03CEC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2000" w:dyaOrig="360">
          <v:shape id="_x0000_i1103" type="#_x0000_t75" style="width:99.75pt;height:18pt" o:ole="">
            <v:imagedata r:id="rId158" o:title=""/>
          </v:shape>
          <o:OLEObject Type="Embed" ProgID="Equation.3" ShapeID="_x0000_i1103" DrawAspect="Content" ObjectID="_1544228256" r:id="rId159"/>
        </w:object>
      </w:r>
      <w:r w:rsidR="00A03CEC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чел</w:t>
      </w:r>
      <w:r w:rsidR="00A03CEC" w:rsidRPr="004A31CB">
        <w:rPr>
          <w:rFonts w:ascii="Times New Roman" w:hAnsi="Times New Roman"/>
          <w:sz w:val="28"/>
          <w:szCs w:val="28"/>
          <w:lang w:val="ru-RU"/>
        </w:rPr>
        <w:t>·</w:t>
      </w:r>
      <w:r w:rsidRPr="004A31CB">
        <w:rPr>
          <w:rFonts w:ascii="Times New Roman" w:hAnsi="Times New Roman"/>
          <w:sz w:val="28"/>
          <w:szCs w:val="28"/>
          <w:lang w:val="ru-RU"/>
        </w:rPr>
        <w:t>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Количество слесарей для выполнения ЕТО:</w:t>
      </w:r>
    </w:p>
    <w:p w:rsidR="00A03CEC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30"/>
          <w:sz w:val="28"/>
          <w:szCs w:val="28"/>
          <w:lang w:val="ru-RU"/>
        </w:rPr>
        <w:object w:dxaOrig="2140" w:dyaOrig="700">
          <v:shape id="_x0000_i1104" type="#_x0000_t75" style="width:107.25pt;height:35.25pt" o:ole="">
            <v:imagedata r:id="rId160" o:title=""/>
          </v:shape>
          <o:OLEObject Type="Embed" ProgID="Equation.3" ShapeID="_x0000_i1104" DrawAspect="Content" ObjectID="_1544228257" r:id="rId161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чел.,</w:t>
      </w:r>
    </w:p>
    <w:p w:rsidR="00766CEB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="00766CEB"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79" w:dyaOrig="260">
          <v:shape id="_x0000_i1105" type="#_x0000_t75" style="width:14.25pt;height:12.75pt" o:ole="">
            <v:imagedata r:id="rId162" o:title=""/>
          </v:shape>
          <o:OLEObject Type="Embed" ProgID="Equation.3" ShapeID="_x0000_i1105" DrawAspect="Content" ObjectID="_1544228258" r:id="rId163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- коэффициент учитывающий слесарей, для 5-ти дневки К = 1,46, для 6-ти дневки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К = 1,21. Принимаем К = 1,21.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40" w:dyaOrig="220">
          <v:shape id="_x0000_i1106" type="#_x0000_t75" style="width:12pt;height:11.25pt" o:ole="">
            <v:imagedata r:id="rId164" o:title=""/>
          </v:shape>
          <o:OLEObject Type="Embed" ProgID="Equation.3" ShapeID="_x0000_i1106" DrawAspect="Content" ObjectID="_1544228259" r:id="rId16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коэффициент, учитывающий выполнение работ по устранению отказов, </w:t>
      </w: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40" w:dyaOrig="220">
          <v:shape id="_x0000_i1107" type="#_x0000_t75" style="width:12pt;height:11.25pt" o:ole="">
            <v:imagedata r:id="rId166" o:title=""/>
          </v:shape>
          <o:OLEObject Type="Embed" ProgID="Equation.3" ShapeID="_x0000_i1107" DrawAspect="Content" ObjectID="_1544228260" r:id="rId16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1,25;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40" w:dyaOrig="360">
          <v:shape id="_x0000_i1108" type="#_x0000_t75" style="width:17.25pt;height:18pt" o:ole="">
            <v:imagedata r:id="rId168" o:title=""/>
          </v:shape>
          <o:OLEObject Type="Embed" ProgID="Equation.3" ShapeID="_x0000_i1108" DrawAspect="Content" ObjectID="_1544228261" r:id="rId16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- длительность смены,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40" w:dyaOrig="360">
          <v:shape id="_x0000_i1109" type="#_x0000_t75" style="width:17.25pt;height:18pt" o:ole="">
            <v:imagedata r:id="rId168" o:title=""/>
          </v:shape>
          <o:OLEObject Type="Embed" ProgID="Equation.3" ShapeID="_x0000_i1109" DrawAspect="Content" ObjectID="_1544228262" r:id="rId17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8 ч.;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20">
          <v:shape id="_x0000_i1110" type="#_x0000_t75" style="width:9.75pt;height:11.25pt" o:ole="">
            <v:imagedata r:id="rId171" o:title=""/>
          </v:shape>
          <o:OLEObject Type="Embed" ProgID="Equation.3" ShapeID="_x0000_i1110" DrawAspect="Content" ObjectID="_1544228263" r:id="rId17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коэффициент использования рабочего времени смены, принимаем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20">
          <v:shape id="_x0000_i1111" type="#_x0000_t75" style="width:9.75pt;height:11.25pt" o:ole="">
            <v:imagedata r:id="rId173" o:title=""/>
          </v:shape>
          <o:OLEObject Type="Embed" ProgID="Equation.3" ShapeID="_x0000_i1111" DrawAspect="Content" ObjectID="_1544228264" r:id="rId174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0,9.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3060" w:dyaOrig="660">
          <v:shape id="_x0000_i1112" type="#_x0000_t75" style="width:153pt;height:33pt" o:ole="">
            <v:imagedata r:id="rId175" o:title=""/>
          </v:shape>
          <o:OLEObject Type="Embed" ProgID="Equation.3" ShapeID="_x0000_i1112" DrawAspect="Content" ObjectID="_1544228265" r:id="rId176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чел.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Трудоемкость выполнения периодических ТО: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2680" w:dyaOrig="680">
          <v:shape id="_x0000_i1113" type="#_x0000_t75" style="width:134.25pt;height:33.75pt" o:ole="">
            <v:imagedata r:id="rId177" o:title=""/>
          </v:shape>
          <o:OLEObject Type="Embed" ProgID="Equation.3" ShapeID="_x0000_i1113" DrawAspect="Content" ObjectID="_1544228266" r:id="rId178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, чел</w:t>
      </w:r>
      <w:r w:rsidRPr="004A31CB">
        <w:rPr>
          <w:rFonts w:ascii="Times New Roman" w:hAnsi="Times New Roman"/>
          <w:sz w:val="28"/>
          <w:szCs w:val="28"/>
          <w:lang w:val="ru-RU"/>
        </w:rPr>
        <w:t>·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ч,</w:t>
      </w:r>
    </w:p>
    <w:p w:rsid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620" w:dyaOrig="360">
          <v:shape id="_x0000_i1114" type="#_x0000_t75" style="width:30.75pt;height:18pt" o:ole="">
            <v:imagedata r:id="rId179" o:title=""/>
          </v:shape>
          <o:OLEObject Type="Embed" ProgID="Equation.3" ShapeID="_x0000_i1114" DrawAspect="Content" ObjectID="_1544228267" r:id="rId18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соответственно трудоемкость ТО-1 и ТО-2, i-х машин;</w:t>
      </w:r>
    </w:p>
    <w:p w:rsidR="00766CEB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220">
          <v:shape id="_x0000_i1115" type="#_x0000_t75" style="width:9.75pt;height:11.25pt" o:ole="">
            <v:imagedata r:id="rId181" o:title=""/>
          </v:shape>
          <o:OLEObject Type="Embed" ProgID="Equation.3" ShapeID="_x0000_i1115" DrawAspect="Content" ObjectID="_1544228268" r:id="rId18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766CEB"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00" w:dyaOrig="300">
          <v:shape id="_x0000_i1116" type="#_x0000_t75" style="width:9.75pt;height:15pt" o:ole="">
            <v:imagedata r:id="rId183" o:title=""/>
          </v:shape>
          <o:OLEObject Type="Embed" ProgID="Equation.3" ShapeID="_x0000_i1116" DrawAspect="Content" ObjectID="_1544228269" r:id="rId184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- 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соответственно 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число 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ТО-1 и 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ТО-2 в году.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3120" w:dyaOrig="380">
          <v:shape id="_x0000_i1117" type="#_x0000_t75" style="width:156pt;height:18.75pt" o:ole="">
            <v:imagedata r:id="rId185" o:title=""/>
          </v:shape>
          <o:OLEObject Type="Embed" ProgID="Equation.3" ShapeID="_x0000_i1117" DrawAspect="Content" ObjectID="_1544228270" r:id="rId186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чел</w:t>
      </w:r>
      <w:r w:rsidRPr="004A31CB">
        <w:rPr>
          <w:rFonts w:ascii="Times New Roman" w:hAnsi="Times New Roman"/>
          <w:sz w:val="28"/>
          <w:szCs w:val="28"/>
          <w:lang w:val="ru-RU"/>
        </w:rPr>
        <w:t>·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Количество мастеров-наладчиков для выполнения периодического ТО: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30"/>
          <w:sz w:val="28"/>
          <w:szCs w:val="28"/>
          <w:lang w:val="ru-RU"/>
        </w:rPr>
        <w:object w:dxaOrig="1860" w:dyaOrig="720">
          <v:shape id="_x0000_i1118" type="#_x0000_t75" style="width:93pt;height:36pt" o:ole="">
            <v:imagedata r:id="rId187" o:title=""/>
          </v:shape>
          <o:OLEObject Type="Embed" ProgID="Equation.3" ShapeID="_x0000_i1118" DrawAspect="Content" ObjectID="_1544228271" r:id="rId188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чел</w:t>
      </w:r>
      <w:r w:rsidR="00A03CEC" w:rsidRPr="004A31CB">
        <w:rPr>
          <w:rFonts w:ascii="Times New Roman" w:hAnsi="Times New Roman"/>
          <w:sz w:val="28"/>
          <w:szCs w:val="28"/>
          <w:lang w:val="ru-RU"/>
        </w:rPr>
        <w:t>,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где </w:t>
      </w: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300" w:dyaOrig="300">
          <v:shape id="_x0000_i1119" type="#_x0000_t75" style="width:15pt;height:15pt" o:ole="">
            <v:imagedata r:id="rId189" o:title=""/>
          </v:shape>
          <o:OLEObject Type="Embed" ProgID="Equation.3" ShapeID="_x0000_i1119" DrawAspect="Content" ObjectID="_1544228272" r:id="rId19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- коэффициент учитывающий выполнение работ непредусмотренных периодическим ТО, </w:t>
      </w: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300" w:dyaOrig="300">
          <v:shape id="_x0000_i1120" type="#_x0000_t75" style="width:15pt;height:15pt" o:ole="">
            <v:imagedata r:id="rId191" o:title=""/>
          </v:shape>
          <o:OLEObject Type="Embed" ProgID="Equation.3" ShapeID="_x0000_i1120" DrawAspect="Content" ObjectID="_1544228273" r:id="rId19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1,1;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79" w:dyaOrig="260">
          <v:shape id="_x0000_i1121" type="#_x0000_t75" style="width:14.25pt;height:12.75pt" o:ole="">
            <v:imagedata r:id="rId193" o:title=""/>
          </v:shape>
          <o:OLEObject Type="Embed" ProgID="Equation.3" ShapeID="_x0000_i1121" DrawAspect="Content" ObjectID="_1544228274" r:id="rId194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- число рабочих дней в году, </w:t>
      </w: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79" w:dyaOrig="260">
          <v:shape id="_x0000_i1122" type="#_x0000_t75" style="width:14.25pt;height:12.75pt" o:ole="">
            <v:imagedata r:id="rId193" o:title=""/>
          </v:shape>
          <o:OLEObject Type="Embed" ProgID="Equation.3" ShapeID="_x0000_i1122" DrawAspect="Content" ObjectID="_1544228275" r:id="rId19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= 210 дней.</w:t>
      </w:r>
    </w:p>
    <w:p w:rsidR="00766CEB" w:rsidRPr="004A31CB" w:rsidRDefault="004A31C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4F1E51"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2420" w:dyaOrig="660">
          <v:shape id="_x0000_i1123" type="#_x0000_t75" style="width:120.75pt;height:33pt" o:ole="">
            <v:imagedata r:id="rId196" o:title=""/>
          </v:shape>
          <o:OLEObject Type="Embed" ProgID="Equation.3" ShapeID="_x0000_i1123" DrawAspect="Content" ObjectID="_1544228276" r:id="rId197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чел.</w:t>
      </w:r>
    </w:p>
    <w:p w:rsidR="00A03CEC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случае когда мастер-наладчик выполняет помимо своих непосредственных функций по периодическому ТО и функции дежурного слесаря, общие трудовые затраты на ТО: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1740" w:dyaOrig="380">
          <v:shape id="_x0000_i1124" type="#_x0000_t75" style="width:87pt;height:18.75pt" o:ole="">
            <v:imagedata r:id="rId198" o:title=""/>
          </v:shape>
          <o:OLEObject Type="Embed" ProgID="Equation.3" ShapeID="_x0000_i1124" DrawAspect="Content" ObjectID="_1544228277" r:id="rId19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;</w:t>
      </w:r>
    </w:p>
    <w:p w:rsidR="00766CEB" w:rsidRPr="004A31CB" w:rsidRDefault="004F1E51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2220" w:dyaOrig="380">
          <v:shape id="_x0000_i1125" type="#_x0000_t75" style="width:111pt;height:18.75pt" o:ole="">
            <v:imagedata r:id="rId200" o:title=""/>
          </v:shape>
          <o:OLEObject Type="Embed" ProgID="Equation.3" ShapeID="_x0000_i1125" DrawAspect="Content" ObjectID="_1544228278" r:id="rId201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чел</w:t>
      </w:r>
      <w:r w:rsidR="00A03CEC" w:rsidRPr="004A31CB">
        <w:rPr>
          <w:rFonts w:ascii="Times New Roman" w:hAnsi="Times New Roman"/>
          <w:sz w:val="28"/>
          <w:szCs w:val="28"/>
          <w:lang w:val="ru-RU"/>
        </w:rPr>
        <w:t>·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Определяем количество мастеров-наладчиков: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30"/>
          <w:sz w:val="28"/>
          <w:szCs w:val="28"/>
          <w:lang w:val="ru-RU"/>
        </w:rPr>
        <w:object w:dxaOrig="1680" w:dyaOrig="720">
          <v:shape id="_x0000_i1126" type="#_x0000_t75" style="width:84pt;height:36pt" o:ole="">
            <v:imagedata r:id="rId202" o:title=""/>
          </v:shape>
          <o:OLEObject Type="Embed" ProgID="Equation.3" ShapeID="_x0000_i1126" DrawAspect="Content" ObjectID="_1544228279" r:id="rId20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4F1E51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2400" w:dyaOrig="660">
          <v:shape id="_x0000_i1127" type="#_x0000_t75" style="width:120pt;height:33pt" o:ole="">
            <v:imagedata r:id="rId204" o:title=""/>
          </v:shape>
          <o:OLEObject Type="Embed" ProgID="Equation.3" ShapeID="_x0000_i1127" DrawAspect="Content" ObjectID="_1544228280" r:id="rId205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чел.</w:t>
      </w:r>
    </w:p>
    <w:p w:rsidR="00A03CEC" w:rsidRPr="004A31CB" w:rsidRDefault="00A03CEC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Принимаем 1 мастера-наладчика, который будет выполнять операции как ежедневного, так и периодического обслуживания линии приготовления кормов.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br w:type="page"/>
      </w:r>
      <w:r w:rsidRPr="004A31CB">
        <w:rPr>
          <w:rFonts w:ascii="Times New Roman" w:hAnsi="Times New Roman"/>
          <w:b/>
          <w:sz w:val="28"/>
          <w:szCs w:val="28"/>
          <w:lang w:val="ru-RU"/>
        </w:rPr>
        <w:t>4. ОРГАНИЗАЦИЯ РАБОТ И ОХРАНА ТРУДА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Повышение эффективности работ технологических линий на МТФ во многом зависит от правильной организации труда обслуживающего персонала. Работа персонала должна быть организована с учетом распорядка дня, принятого на обслуживаемой ферме. Ферма должна быть закреплена за обслуживающим звеном, которое обязано качественно и в срок выполнять все операции при производстве молока.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 работам с машинами допускаются лица, изучившие руководство по эксплуатации, знающие технику безопасности, правила пожарной безопасности и сдавшие соответствующий техминимум.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 работе на машинах и оборудовании, применяемых для механизации трудоемких процессов на МТФ, лица моложе 16 лет не допускаются.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местах размещения машин, механизмов и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оборудования обязательно должны быть установлены инструкции по их безопасному обслуживанию.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Эксплуатация машин на оборотах выше указанных в паспорте запрещается. При монтаже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машин и оборудования следует применять необходимые меры и устройства, обеспечивающие максимальное снижение производственных шумов и вибрации. Карданные, цепные, зубчатые и ременные передачи, соединительные муфты машин и оборудования должны быть надежно защищены откидными и легкосъемными крышками-ограждениями.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 осмотре, ремонте и других работах, связанных с техническим обслуживанием, машину необходимо остановить, а приводной ремень снять.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Рабочий должен выполнять только ту работу, которую ему поручают. При работе нужно быть внимательным, не отвлекаться за посторонними делами и разговорами и не отвлекать других.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При проведении работ по техническому обслуживанию кормопроводов следует пользоваться исправным инструментом, приспособлениями и средствами индивидуальной защиты. При замене износившихся участков кормопроводов запрещается проводить сварочные работы, если кормопровод находится под давлением. При сгибании труб с нагревом необходимо обслуживающему персоналу иметь защитные очки и рукавицы. При охлаждении нагретых труб водой нужно пользоваться ковшами с удлиненной ручкой. Запрещается использование кормопроводов для крепления тросов, тяг и др.</w:t>
      </w:r>
    </w:p>
    <w:p w:rsidR="00766CEB" w:rsidRPr="004A31CB" w:rsidRDefault="004F1E51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Транспортеры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. Запрещается допускать к работе посторонних лиц. Запрещается пуск транспортера при отсутствии заземления электродвигателя и пусковой аппаратуры. Запрещается работа транспортера с изношенными и поломанными деталями. При осмотре внутренней полости шнека транспортера следует пользоваться переносной электрической лампой с напряжением не более 36В. Шнек в кожухе транспортера должен устанавливаться зазор не менее </w:t>
      </w:r>
      <w:smartTag w:uri="urn:schemas-microsoft-com:office:smarttags" w:element="metricconverter">
        <w:smartTagPr>
          <w:attr w:name="ProductID" w:val="10 мм"/>
        </w:smartTagPr>
        <w:r w:rsidR="00766CEB" w:rsidRPr="004A31CB">
          <w:rPr>
            <w:rFonts w:ascii="Times New Roman" w:hAnsi="Times New Roman"/>
            <w:sz w:val="28"/>
            <w:szCs w:val="28"/>
            <w:lang w:val="ru-RU"/>
          </w:rPr>
          <w:t>10 мм</w:t>
        </w:r>
      </w:smartTag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от стенок, чтобы он не задевал за дно и стенки и работал без несвойственных ему шума и стука. Ремонт разрешается проводить только при выключенном рубильнике и снятых предохранителях вводного щита.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952260">
      <w:pPr>
        <w:widowControl w:val="0"/>
        <w:tabs>
          <w:tab w:val="left" w:pos="709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br w:type="page"/>
      </w:r>
      <w:r w:rsidRPr="004A31CB">
        <w:rPr>
          <w:rFonts w:ascii="Times New Roman" w:hAnsi="Times New Roman"/>
          <w:b/>
          <w:sz w:val="28"/>
          <w:szCs w:val="28"/>
          <w:lang w:val="ru-RU"/>
        </w:rPr>
        <w:t>5. ЭКОНОМИЧЕСКОЕ ОБОСНОВАНИЕ ПРОЕКТА</w:t>
      </w:r>
    </w:p>
    <w:p w:rsidR="004A31CB" w:rsidRDefault="004A31CB" w:rsidP="00952260">
      <w:pPr>
        <w:widowControl w:val="0"/>
        <w:tabs>
          <w:tab w:val="left" w:pos="709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</w:p>
    <w:p w:rsidR="00766CEB" w:rsidRPr="004A31CB" w:rsidRDefault="00766CEB" w:rsidP="00952260">
      <w:pPr>
        <w:widowControl w:val="0"/>
        <w:tabs>
          <w:tab w:val="left" w:pos="709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5.1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 xml:space="preserve">Расчет технологической карты комплексной механизации линии </w:t>
      </w:r>
      <w:r w:rsidR="004F1E51" w:rsidRPr="004A31CB">
        <w:rPr>
          <w:rFonts w:ascii="Times New Roman" w:hAnsi="Times New Roman"/>
          <w:b/>
          <w:sz w:val="28"/>
          <w:szCs w:val="28"/>
          <w:lang w:val="ru-RU"/>
        </w:rPr>
        <w:t>приготовления кормосмеси</w:t>
      </w:r>
    </w:p>
    <w:p w:rsidR="00766CEB" w:rsidRPr="004A31CB" w:rsidRDefault="00766CEB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 карты перечисляют в технологической последовательности все производственные операции, необходимые для получения продукции. Приготовление кормовой смеси.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Графу 2 – объем работ в сутки – заполняют для каждой операции с учетом суточных норм кормления, расхода подстилки, выхода навоза, количества продукции, времени на выполнение операции в соответствии с принятым на ферме распорядком дня. </w:t>
      </w:r>
      <w:smartTag w:uri="urn:schemas-microsoft-com:office:smarttags" w:element="metricconverter">
        <w:smartTagPr>
          <w:attr w:name="ProductID" w:val="81142,2 кг"/>
        </w:smartTagPr>
        <w:r w:rsidR="004537E3" w:rsidRPr="004A31CB">
          <w:rPr>
            <w:rFonts w:ascii="Times New Roman" w:hAnsi="Times New Roman"/>
            <w:sz w:val="28"/>
            <w:szCs w:val="28"/>
            <w:lang w:val="ru-RU"/>
          </w:rPr>
          <w:t>81142,2</w:t>
        </w:r>
        <w:r w:rsidRPr="004A31CB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В графе 3 проставляют число дней в году, в течении которых выполняется операция. 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210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дней.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4 определяют годовой объем работ перемножением значений, приведенных в графах 2 и 3.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81142,2</w:t>
      </w:r>
      <w:r w:rsidRPr="004A31CB">
        <w:rPr>
          <w:rFonts w:ascii="Times New Roman" w:hAnsi="Times New Roman"/>
          <w:sz w:val="28"/>
          <w:szCs w:val="28"/>
          <w:lang w:val="ru-RU"/>
        </w:rPr>
        <w:t>×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210</w:t>
      </w:r>
      <w:r w:rsidRPr="004A31CB">
        <w:rPr>
          <w:rFonts w:ascii="Times New Roman" w:hAnsi="Times New Roman"/>
          <w:sz w:val="28"/>
          <w:szCs w:val="28"/>
          <w:lang w:val="ru-RU"/>
        </w:rPr>
        <w:t>=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smartTag w:uri="urn:schemas-microsoft-com:office:smarttags" w:element="metricconverter">
        <w:smartTagPr>
          <w:attr w:name="ProductID" w:val="17039862 кг"/>
        </w:smartTagPr>
        <w:r w:rsidR="004537E3" w:rsidRPr="004A31CB">
          <w:rPr>
            <w:rFonts w:ascii="Times New Roman" w:hAnsi="Times New Roman"/>
            <w:sz w:val="28"/>
            <w:szCs w:val="28"/>
            <w:lang w:val="ru-RU"/>
          </w:rPr>
          <w:t>17039862</w:t>
        </w:r>
        <w:r w:rsidRPr="004A31CB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5 дают наименование и марки машин, при помощи которых выполняются операции. С-12.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6 указывают тип привода и мощность.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14,6 кВт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7 приводят производительность машин за час сменного времени, которую берут из технических характеристик. Если известна производительность машины за 1 час работы, то ее надо умножить на коэффициент использования рабочего времени, который принимают равным 0,75…0,85. Часовая производительность 12000 кг/ч.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8 проставляют потребное число машин, исходя из производственных условий, суточного объема работ, часовой производительности машины и числа часов, в течение которых машина может работать в конкретных условиях. 1.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9 подсчитывают число часов работы машины в сутки путем деления суточного объема работ на суммарную производительность машины (перемножают цифры граф 7 и 8).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7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ч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Графа 10 показывает число часов работы машины в год (перемножают цифры граф 3 и 9). 210×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7</w:t>
      </w:r>
      <w:r w:rsidRPr="004A31CB">
        <w:rPr>
          <w:rFonts w:ascii="Times New Roman" w:hAnsi="Times New Roman"/>
          <w:sz w:val="28"/>
          <w:szCs w:val="28"/>
          <w:lang w:val="ru-RU"/>
        </w:rPr>
        <w:t>=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1470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11 приводят число обслуживающего персонала на одну машину (берут из технической характеристики и производственных условий). 1 оператор.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12 приводят число обслуживающего персонала для всех машин (пермножают цифры граф 8 и 11). 1×1=1 оператор.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13 указывают профессию исполнителя. Оператор.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В графе 14 приводят годовые затраты труда (перемножают графы 10 и 12). 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147</w:t>
      </w:r>
      <w:r w:rsidRPr="004A31CB">
        <w:rPr>
          <w:rFonts w:ascii="Times New Roman" w:hAnsi="Times New Roman"/>
          <w:sz w:val="28"/>
          <w:szCs w:val="28"/>
          <w:lang w:val="ru-RU"/>
        </w:rPr>
        <w:t>0 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15 проставляются разряд выполняемой работы. III разряд.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16 указывают тарифную ставку выполняемой работы. Часовая ставка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4</w:t>
      </w:r>
      <w:r w:rsidRPr="004A31CB">
        <w:rPr>
          <w:rFonts w:ascii="Times New Roman" w:hAnsi="Times New Roman"/>
          <w:sz w:val="28"/>
          <w:szCs w:val="28"/>
          <w:lang w:val="ru-RU"/>
        </w:rPr>
        <w:t>,5 грн/ч.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17 проставляют капитальные вложения. 90000 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18 определяют расход электроэнергии на данной операции (перемножают цифры граф 6, 8 и 10). 14,6·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1470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·1 = 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21462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кВт.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19 указывают расход ГСМ согласно действующим кормам. -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20 указывают годовые эксплуатационные издержки (слаживают 21, 22, 23, 24, 25 и 26 графы).</w:t>
      </w:r>
    </w:p>
    <w:p w:rsidR="00766CEB" w:rsidRPr="004A31CB" w:rsidRDefault="004537E3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9591,75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+12780+10800+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10731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+</w:t>
      </w:r>
      <w:r w:rsidRPr="004A31CB">
        <w:rPr>
          <w:rFonts w:ascii="Times New Roman" w:hAnsi="Times New Roman"/>
          <w:sz w:val="28"/>
          <w:szCs w:val="28"/>
          <w:lang w:val="ru-RU"/>
        </w:rPr>
        <w:t>4390,28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=</w:t>
      </w:r>
      <w:r w:rsidRPr="004A31CB">
        <w:rPr>
          <w:rFonts w:ascii="Times New Roman" w:hAnsi="Times New Roman"/>
          <w:sz w:val="28"/>
          <w:szCs w:val="28"/>
          <w:lang w:val="ru-RU"/>
        </w:rPr>
        <w:t>48293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21 указывают затраты на оплату труда рабочих (перемножают графы 10 и 16).</w:t>
      </w:r>
    </w:p>
    <w:p w:rsidR="00766CEB" w:rsidRPr="004A31CB" w:rsidRDefault="004537E3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1470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×</w:t>
      </w:r>
      <w:r w:rsidRPr="004A31CB">
        <w:rPr>
          <w:rFonts w:ascii="Times New Roman" w:hAnsi="Times New Roman"/>
          <w:sz w:val="28"/>
          <w:szCs w:val="28"/>
          <w:lang w:val="ru-RU"/>
        </w:rPr>
        <w:t>4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,5×1,45= </w:t>
      </w:r>
      <w:r w:rsidRPr="004A31CB">
        <w:rPr>
          <w:rFonts w:ascii="Times New Roman" w:hAnsi="Times New Roman"/>
          <w:sz w:val="28"/>
          <w:szCs w:val="28"/>
          <w:lang w:val="ru-RU"/>
        </w:rPr>
        <w:t>9591,75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22 указываются отчисления на амортизацию, они составляют 14,2% от стоимости машины. 90000×14,2/100=12780 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23 указывается отчисления на ТО и текущий ремонт, 5% от стоимости машины.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90000×12/100=10800 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24 проставляется стоимость израсходованного ГСМ. -</w:t>
      </w:r>
    </w:p>
    <w:p w:rsidR="004537E3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25 указываются затраты на электроэнергию.</w:t>
      </w:r>
    </w:p>
    <w:p w:rsidR="00766CEB" w:rsidRPr="004A31CB" w:rsidRDefault="004537E3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21462×0,5 =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10731</w: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грн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В графе 26 указываются прочие прямые издержки (10% от суммы граф 21, 22, 23, 24, 25).</w:t>
      </w:r>
      <w:r w:rsidRPr="004A31CB">
        <w:rPr>
          <w:rFonts w:ascii="Times New Roman" w:hAnsi="Times New Roman"/>
          <w:sz w:val="28"/>
          <w:szCs w:val="28"/>
          <w:lang w:val="ru-RU"/>
        </w:rPr>
        <w:tab/>
        <w:t>(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9591,75</w:t>
      </w:r>
      <w:r w:rsidRPr="004A31CB">
        <w:rPr>
          <w:rFonts w:ascii="Times New Roman" w:hAnsi="Times New Roman"/>
          <w:sz w:val="28"/>
          <w:szCs w:val="28"/>
          <w:lang w:val="ru-RU"/>
        </w:rPr>
        <w:t>+12780+10800+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 xml:space="preserve"> 10731</w:t>
      </w:r>
      <w:r w:rsidRPr="004A31CB">
        <w:rPr>
          <w:rFonts w:ascii="Times New Roman" w:hAnsi="Times New Roman"/>
          <w:sz w:val="28"/>
          <w:szCs w:val="28"/>
          <w:lang w:val="ru-RU"/>
        </w:rPr>
        <w:t>+0)×0,1=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4390,28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Затраты на одно животное – общие годовые эксплуатационные издержки разделить на поголовье.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48293</w:t>
      </w:r>
      <w:r w:rsidRPr="004A31CB">
        <w:rPr>
          <w:rFonts w:ascii="Times New Roman" w:hAnsi="Times New Roman"/>
          <w:sz w:val="28"/>
          <w:szCs w:val="28"/>
          <w:lang w:val="ru-RU"/>
        </w:rPr>
        <w:t>/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12</w:t>
      </w:r>
      <w:r w:rsidRPr="004A31CB">
        <w:rPr>
          <w:rFonts w:ascii="Times New Roman" w:hAnsi="Times New Roman"/>
          <w:sz w:val="28"/>
          <w:szCs w:val="28"/>
          <w:lang w:val="ru-RU"/>
        </w:rPr>
        <w:t>00=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40,24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грн/гол.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952260">
      <w:pPr>
        <w:widowControl w:val="0"/>
        <w:tabs>
          <w:tab w:val="left" w:pos="709"/>
        </w:tabs>
        <w:spacing w:line="360" w:lineRule="auto"/>
        <w:ind w:left="709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b/>
          <w:sz w:val="28"/>
          <w:szCs w:val="28"/>
          <w:lang w:val="ru-RU"/>
        </w:rPr>
        <w:t>5.2</w:t>
      </w:r>
      <w:r w:rsidR="004A31CB" w:rsidRPr="004A31C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b/>
          <w:sz w:val="28"/>
          <w:szCs w:val="28"/>
          <w:lang w:val="ru-RU"/>
        </w:rPr>
        <w:t>Определение основных технико-экономических показателей фермы</w:t>
      </w:r>
    </w:p>
    <w:p w:rsidR="00766CEB" w:rsidRPr="004A31CB" w:rsidRDefault="00766CEB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Основными показателями экономической эффективности является производительность труда, трудоемкость, себестоимость продукции, величина капитальных вложений, срок окупаемости и расчетные затраты.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Себестоимость продукции (м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олока</w:t>
      </w:r>
      <w:r w:rsidRPr="004A31CB">
        <w:rPr>
          <w:rFonts w:ascii="Times New Roman" w:hAnsi="Times New Roman"/>
          <w:sz w:val="28"/>
          <w:szCs w:val="28"/>
          <w:lang w:val="ru-RU"/>
        </w:rPr>
        <w:t>) определяем делением всех эксплуатационных затрат на общее количество продукции, т.е.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4"/>
          <w:sz w:val="28"/>
          <w:szCs w:val="28"/>
          <w:lang w:val="ru-RU"/>
        </w:rPr>
        <w:object w:dxaOrig="1500" w:dyaOrig="680">
          <v:shape id="_x0000_i1128" type="#_x0000_t75" style="width:75pt;height:33.75pt" o:ole="">
            <v:imagedata r:id="rId206" o:title=""/>
          </v:shape>
          <o:OLEObject Type="Embed" ProgID="Equation.3" ShapeID="_x0000_i1128" DrawAspect="Content" ObjectID="_1544228281" r:id="rId20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грн/кг,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40" w:dyaOrig="260">
          <v:shape id="_x0000_i1129" type="#_x0000_t75" style="width:12pt;height:12.75pt" o:ole="">
            <v:imagedata r:id="rId208" o:title=""/>
          </v:shape>
          <o:OLEObject Type="Embed" ProgID="Equation.3" ShapeID="_x0000_i1129" DrawAspect="Content" ObjectID="_1544228282" r:id="rId20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годовой объем продукции, кг; </w:t>
      </w: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40" w:dyaOrig="260">
          <v:shape id="_x0000_i1130" type="#_x0000_t75" style="width:12pt;height:12.75pt" o:ole="">
            <v:imagedata r:id="rId208" o:title=""/>
          </v:shape>
          <o:OLEObject Type="Embed" ProgID="Equation.3" ShapeID="_x0000_i1130" DrawAspect="Content" ObjectID="_1544228283" r:id="rId210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= </w:t>
      </w:r>
      <w:smartTag w:uri="urn:schemas-microsoft-com:office:smarttags" w:element="metricconverter">
        <w:smartTagPr>
          <w:attr w:name="ProductID" w:val="6240000 кг"/>
        </w:smartTagPr>
        <w:r w:rsidR="004537E3" w:rsidRPr="004A31CB">
          <w:rPr>
            <w:rFonts w:ascii="Times New Roman" w:hAnsi="Times New Roman"/>
            <w:sz w:val="28"/>
            <w:szCs w:val="28"/>
            <w:lang w:val="ru-RU"/>
          </w:rPr>
          <w:t>6240000</w:t>
        </w:r>
        <w:r w:rsidRPr="004A31CB">
          <w:rPr>
            <w:rFonts w:ascii="Times New Roman" w:hAnsi="Times New Roman"/>
            <w:sz w:val="28"/>
            <w:szCs w:val="28"/>
            <w:lang w:val="ru-RU"/>
          </w:rPr>
          <w:t xml:space="preserve"> кг</w:t>
        </w:r>
      </w:smartTag>
      <w:r w:rsidRPr="004A31CB">
        <w:rPr>
          <w:rFonts w:ascii="Times New Roman" w:hAnsi="Times New Roman"/>
          <w:sz w:val="28"/>
          <w:szCs w:val="28"/>
          <w:lang w:val="ru-RU"/>
        </w:rPr>
        <w:t>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2"/>
          <w:sz w:val="28"/>
          <w:szCs w:val="28"/>
          <w:lang w:val="ru-RU"/>
        </w:rPr>
        <w:object w:dxaOrig="320" w:dyaOrig="360">
          <v:shape id="_x0000_i1131" type="#_x0000_t75" style="width:15.75pt;height:18pt" o:ole="">
            <v:imagedata r:id="rId211" o:title=""/>
          </v:shape>
          <o:OLEObject Type="Embed" ProgID="Equation.3" ShapeID="_x0000_i1131" DrawAspect="Content" ObjectID="_1544228284" r:id="rId212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годовые эксплуатационные издержки, грн;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480" w:dyaOrig="380">
          <v:shape id="_x0000_i1132" type="#_x0000_t75" style="width:24pt;height:18.75pt" o:ole="">
            <v:imagedata r:id="rId213" o:title=""/>
          </v:shape>
          <o:OLEObject Type="Embed" ProgID="Equation.3" ShapeID="_x0000_i1132" DrawAspect="Content" ObjectID="_1544228285" r:id="rId214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стоимость кормов, грн; </w:t>
      </w:r>
      <w:r w:rsidRPr="004A31CB">
        <w:rPr>
          <w:rFonts w:ascii="Times New Roman" w:hAnsi="Times New Roman"/>
          <w:position w:val="-14"/>
          <w:sz w:val="28"/>
          <w:szCs w:val="28"/>
          <w:lang w:val="ru-RU"/>
        </w:rPr>
        <w:object w:dxaOrig="480" w:dyaOrig="380">
          <v:shape id="_x0000_i1133" type="#_x0000_t75" style="width:24pt;height:18.75pt" o:ole="">
            <v:imagedata r:id="rId213" o:title=""/>
          </v:shape>
          <o:OLEObject Type="Embed" ProgID="Equation.3" ShapeID="_x0000_i1133" DrawAspect="Content" ObjectID="_1544228286" r:id="rId21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= 0,</w:t>
      </w:r>
      <w:r w:rsidR="004537E3" w:rsidRPr="004A31CB">
        <w:rPr>
          <w:rFonts w:ascii="Times New Roman" w:hAnsi="Times New Roman"/>
          <w:sz w:val="28"/>
          <w:szCs w:val="28"/>
          <w:lang w:val="ru-RU"/>
        </w:rPr>
        <w:t>1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 (своя кормовая база).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4537E3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4"/>
          <w:sz w:val="28"/>
          <w:szCs w:val="28"/>
          <w:lang w:val="ru-RU"/>
        </w:rPr>
        <w:object w:dxaOrig="3159" w:dyaOrig="620">
          <v:shape id="_x0000_i1134" type="#_x0000_t75" style="width:158.25pt;height:30.75pt" o:ole="">
            <v:imagedata r:id="rId216" o:title=""/>
          </v:shape>
          <o:OLEObject Type="Embed" ProgID="Equation.3" ShapeID="_x0000_i1134" DrawAspect="Content" ObjectID="_1544228287" r:id="rId217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 xml:space="preserve"> грн/кг.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Прибыль от реализации продукции рассчитываем как разницу между средствами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>Ц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, полученные от реализации, и себестоимостью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>С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реализованной продукции, т.е. 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952260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br w:type="page"/>
      </w:r>
      <w:r w:rsidR="00766CEB"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1140" w:dyaOrig="320">
          <v:shape id="_x0000_i1135" type="#_x0000_t75" style="width:57pt;height:15.75pt" o:ole="">
            <v:imagedata r:id="rId218" o:title=""/>
          </v:shape>
          <o:OLEObject Type="Embed" ProgID="Equation.3" ShapeID="_x0000_i1135" DrawAspect="Content" ObjectID="_1544228288" r:id="rId219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, грн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i/>
          <w:sz w:val="28"/>
          <w:szCs w:val="28"/>
          <w:lang w:val="ru-RU"/>
        </w:rPr>
        <w:t>Ц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сдаточная стоимость продукции, грн; </w:t>
      </w:r>
      <w:r w:rsidRPr="004A31CB">
        <w:rPr>
          <w:rFonts w:ascii="Times New Roman" w:hAnsi="Times New Roman"/>
          <w:i/>
          <w:sz w:val="28"/>
          <w:szCs w:val="28"/>
          <w:lang w:val="ru-RU"/>
        </w:rPr>
        <w:t xml:space="preserve">Ц = </w:t>
      </w:r>
      <w:r w:rsidR="004537E3" w:rsidRPr="004A31CB">
        <w:rPr>
          <w:rFonts w:ascii="Times New Roman" w:hAnsi="Times New Roman"/>
          <w:i/>
          <w:sz w:val="28"/>
          <w:szCs w:val="28"/>
          <w:lang w:val="ru-RU"/>
        </w:rPr>
        <w:t>0,6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грн/кг;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i/>
          <w:sz w:val="28"/>
          <w:szCs w:val="28"/>
          <w:lang w:val="ru-RU"/>
        </w:rPr>
        <w:t>С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себестоимость продукции, грн/кг.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4537E3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1840" w:dyaOrig="320">
          <v:shape id="_x0000_i1136" type="#_x0000_t75" style="width:92.25pt;height:15.75pt" o:ole="">
            <v:imagedata r:id="rId220" o:title=""/>
          </v:shape>
          <o:OLEObject Type="Embed" ProgID="Equation.3" ShapeID="_x0000_i1136" DrawAspect="Content" ObjectID="_1544228289" r:id="rId221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грн/кг.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Общая прибыль составит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="004537E3" w:rsidRPr="004A31CB">
        <w:rPr>
          <w:rFonts w:ascii="Times New Roman" w:hAnsi="Times New Roman"/>
          <w:position w:val="-10"/>
          <w:sz w:val="28"/>
          <w:szCs w:val="28"/>
          <w:lang w:val="ru-RU"/>
        </w:rPr>
        <w:object w:dxaOrig="2820" w:dyaOrig="320">
          <v:shape id="_x0000_i1137" type="#_x0000_t75" style="width:141pt;height:15.75pt" o:ole="">
            <v:imagedata r:id="rId222" o:title=""/>
          </v:shape>
          <o:OLEObject Type="Embed" ProgID="Equation.3" ShapeID="_x0000_i1137" DrawAspect="Content" ObjectID="_1544228290" r:id="rId223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Рентабельность производства (%) определяем как отношение прибыли к себестоимости реализованной продукции, т.е.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4"/>
          <w:sz w:val="28"/>
          <w:szCs w:val="28"/>
          <w:lang w:val="ru-RU"/>
        </w:rPr>
        <w:object w:dxaOrig="1200" w:dyaOrig="620">
          <v:shape id="_x0000_i1138" type="#_x0000_t75" style="width:60pt;height:30.75pt" o:ole="">
            <v:imagedata r:id="rId224" o:title=""/>
          </v:shape>
          <o:OLEObject Type="Embed" ProgID="Equation.3" ShapeID="_x0000_i1138" DrawAspect="Content" ObjectID="_1544228291" r:id="rId225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>, %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где</w:t>
      </w:r>
      <w:r w:rsidRPr="004A31CB">
        <w:rPr>
          <w:rFonts w:ascii="Times New Roman" w:hAnsi="Times New Roman"/>
          <w:sz w:val="28"/>
          <w:szCs w:val="28"/>
          <w:lang w:val="ru-RU"/>
        </w:rPr>
        <w:tab/>
      </w:r>
      <w:r w:rsidRPr="004A31CB">
        <w:rPr>
          <w:rFonts w:ascii="Times New Roman" w:hAnsi="Times New Roman"/>
          <w:position w:val="-4"/>
          <w:sz w:val="28"/>
          <w:szCs w:val="28"/>
          <w:lang w:val="ru-RU"/>
        </w:rPr>
        <w:object w:dxaOrig="279" w:dyaOrig="260">
          <v:shape id="_x0000_i1139" type="#_x0000_t75" style="width:14.25pt;height:12.75pt" o:ole="">
            <v:imagedata r:id="rId226" o:title=""/>
          </v:shape>
          <o:OLEObject Type="Embed" ProgID="Equation.3" ShapeID="_x0000_i1139" DrawAspect="Content" ObjectID="_1544228292" r:id="rId227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прибыль, грн;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6"/>
          <w:sz w:val="28"/>
          <w:szCs w:val="28"/>
          <w:lang w:val="ru-RU"/>
        </w:rPr>
        <w:object w:dxaOrig="240" w:dyaOrig="279">
          <v:shape id="_x0000_i1140" type="#_x0000_t75" style="width:12pt;height:14.25pt" o:ole="">
            <v:imagedata r:id="rId228" o:title=""/>
          </v:shape>
          <o:OLEObject Type="Embed" ProgID="Equation.3" ShapeID="_x0000_i1140" DrawAspect="Content" ObjectID="_1544228293" r:id="rId229"/>
        </w:objec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- себестоимость, грн.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0551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8"/>
          <w:sz w:val="28"/>
          <w:szCs w:val="28"/>
          <w:lang w:val="ru-RU"/>
        </w:rPr>
        <w:object w:dxaOrig="1820" w:dyaOrig="660">
          <v:shape id="_x0000_i1141" type="#_x0000_t75" style="width:90.75pt;height:33pt" o:ole="">
            <v:imagedata r:id="rId230" o:title=""/>
          </v:shape>
          <o:OLEObject Type="Embed" ProgID="Equation.3" ShapeID="_x0000_i1141" DrawAspect="Content" ObjectID="_1544228294" r:id="rId231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%.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Коэффициент экономической эффективности капитальных вложений определяют как отношение прибыли к капитальным вложениям, т.е.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05515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position w:val="-24"/>
          <w:sz w:val="28"/>
          <w:szCs w:val="28"/>
          <w:lang w:val="ru-RU"/>
        </w:rPr>
        <w:object w:dxaOrig="2439" w:dyaOrig="620">
          <v:shape id="_x0000_i1142" type="#_x0000_t75" style="width:122.25pt;height:30.75pt" o:ole="">
            <v:imagedata r:id="rId232" o:title=""/>
          </v:shape>
          <o:OLEObject Type="Embed" ProgID="Equation.3" ShapeID="_x0000_i1142" DrawAspect="Content" ObjectID="_1544228295" r:id="rId233"/>
        </w:object>
      </w:r>
      <w:r w:rsidR="00766CEB" w:rsidRPr="004A31CB">
        <w:rPr>
          <w:rFonts w:ascii="Times New Roman" w:hAnsi="Times New Roman"/>
          <w:sz w:val="28"/>
          <w:szCs w:val="28"/>
          <w:lang w:val="ru-RU"/>
        </w:rPr>
        <w:t>.</w:t>
      </w:r>
    </w:p>
    <w:p w:rsidR="00766CEB" w:rsidRPr="004A31CB" w:rsidRDefault="00766CEB" w:rsidP="004A31CB">
      <w:pPr>
        <w:widowControl w:val="0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br w:type="page"/>
      </w:r>
      <w:r w:rsidRPr="004A31CB">
        <w:rPr>
          <w:rFonts w:ascii="Times New Roman" w:hAnsi="Times New Roman"/>
          <w:b/>
          <w:caps/>
          <w:sz w:val="28"/>
          <w:szCs w:val="28"/>
          <w:lang w:val="ru-RU"/>
        </w:rPr>
        <w:t>заключение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 xml:space="preserve">Анализируя результаты выполненного курсового проекта по механизации технологического процесса 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приготовления кормовой смеси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на молочной ферме можно сделать вывод об эффективности предлагаемого проекта.</w:t>
      </w:r>
    </w:p>
    <w:p w:rsidR="00766CEB" w:rsidRPr="004A31CB" w:rsidRDefault="00766CEB" w:rsidP="004A31CB">
      <w:pPr>
        <w:widowControl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Расчеты показывают, что применение проектируемой ПТЛ приготовления кормо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смесей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имеет экономический эффект. При этом себестоимость производства м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олок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а составила 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0,3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грн/кг, прибыль составила 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1872000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грн, а рентабельность производства молока составила 1</w:t>
      </w:r>
      <w:r w:rsidR="0005515B" w:rsidRPr="004A31CB">
        <w:rPr>
          <w:rFonts w:ascii="Times New Roman" w:hAnsi="Times New Roman"/>
          <w:sz w:val="28"/>
          <w:szCs w:val="28"/>
          <w:lang w:val="ru-RU"/>
        </w:rPr>
        <w:t>00</w:t>
      </w:r>
      <w:r w:rsidRPr="004A31CB">
        <w:rPr>
          <w:rFonts w:ascii="Times New Roman" w:hAnsi="Times New Roman"/>
          <w:sz w:val="28"/>
          <w:szCs w:val="28"/>
          <w:lang w:val="ru-RU"/>
        </w:rPr>
        <w:t xml:space="preserve"> %.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br w:type="page"/>
      </w:r>
      <w:r w:rsidRPr="004A31CB">
        <w:rPr>
          <w:rFonts w:ascii="Times New Roman" w:hAnsi="Times New Roman"/>
          <w:b/>
          <w:sz w:val="28"/>
          <w:szCs w:val="28"/>
          <w:lang w:val="ru-RU"/>
        </w:rPr>
        <w:t>Список использованной литературы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1. Проектування механізованих технологічних процесів тваринницьких підприємств/ І.І. Ревенко, В.Д. Роговий, В.І. Кравчук та ін. – К.: Урожай, 1999. – 192с.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2. Алешкин В.Р., Рощин П.М. Механизация животноводства. –М: Агропромиздат, 1985. – 336с.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3. Андреев П.А. и др. Пособие мастеру – наладчику животноводческих ферм. –М: Агропроимздат, 1986. -304с.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4. Асташов Н.Е., Слюсарев И.Н. Механизация животноводства. –М: Колос, 1992. -290с.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5. Брагинец Н.В.. Палишкин Д.А. Курсовое и дипломное проектирование по механизации животноводства. –М: Агропромиздат, 1991. – 191с.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6. Брусенцев В.Ф. Охрана труда. –М: Колос, 1981. – 183с.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7. Коба В.Г. Машины для раздачи кормов. –Саратов, 1974. – 273с.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8. Мельников С.В. Технологическое оборудование животноводческих</w:t>
      </w:r>
      <w:r w:rsidR="004A31CB" w:rsidRPr="004A31C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1CB">
        <w:rPr>
          <w:rFonts w:ascii="Times New Roman" w:hAnsi="Times New Roman"/>
          <w:sz w:val="28"/>
          <w:szCs w:val="28"/>
          <w:lang w:val="ru-RU"/>
        </w:rPr>
        <w:t>ферм. –Л: Колос, 1979. -560с.</w:t>
      </w: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4A31CB">
        <w:rPr>
          <w:rFonts w:ascii="Times New Roman" w:hAnsi="Times New Roman"/>
          <w:sz w:val="28"/>
          <w:szCs w:val="28"/>
          <w:lang w:val="ru-RU"/>
        </w:rPr>
        <w:t>9. Мельников С.В. Технологическое оборудование животноводческих ферм и комплексов. –Л: Агропромиздат, 1985. – 640с.</w:t>
      </w:r>
    </w:p>
    <w:p w:rsidR="008C21BD" w:rsidRPr="007859E9" w:rsidRDefault="008C21BD" w:rsidP="008C21BD">
      <w:pPr>
        <w:jc w:val="center"/>
        <w:rPr>
          <w:rFonts w:ascii="Times New Roman" w:hAnsi="Times New Roman"/>
          <w:color w:val="FFFFFF"/>
          <w:sz w:val="28"/>
          <w:szCs w:val="28"/>
          <w:lang w:val="ru-RU"/>
        </w:rPr>
      </w:pPr>
    </w:p>
    <w:p w:rsidR="00766CEB" w:rsidRPr="004A31CB" w:rsidRDefault="00766CEB" w:rsidP="00952260">
      <w:pPr>
        <w:widowControl w:val="0"/>
        <w:spacing w:line="360" w:lineRule="auto"/>
        <w:rPr>
          <w:rFonts w:ascii="Times New Roman" w:hAnsi="Times New Roman"/>
          <w:sz w:val="28"/>
          <w:szCs w:val="28"/>
          <w:lang w:val="ru-RU"/>
        </w:rPr>
      </w:pPr>
    </w:p>
    <w:sectPr w:rsidR="00766CEB" w:rsidRPr="004A31CB" w:rsidSect="004A31CB">
      <w:headerReference w:type="even" r:id="rId234"/>
      <w:headerReference w:type="default" r:id="rId235"/>
      <w:headerReference w:type="first" r:id="rId236"/>
      <w:pgSz w:w="11907" w:h="16840" w:code="9"/>
      <w:pgMar w:top="1134" w:right="851" w:bottom="1134" w:left="1701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9E9" w:rsidRDefault="007859E9">
      <w:r>
        <w:separator/>
      </w:r>
    </w:p>
  </w:endnote>
  <w:endnote w:type="continuationSeparator" w:id="0">
    <w:p w:rsidR="007859E9" w:rsidRDefault="00785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9E9" w:rsidRDefault="007859E9">
      <w:r>
        <w:separator/>
      </w:r>
    </w:p>
  </w:footnote>
  <w:footnote w:type="continuationSeparator" w:id="0">
    <w:p w:rsidR="007859E9" w:rsidRDefault="007859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5D" w:rsidRDefault="00C1235D" w:rsidP="00C1235D">
    <w:pPr>
      <w:pStyle w:val="a3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1235D" w:rsidRDefault="00C1235D" w:rsidP="00766CEB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35D" w:rsidRPr="00C1235D" w:rsidRDefault="00C1235D" w:rsidP="00C1235D">
    <w:pPr>
      <w:pStyle w:val="a3"/>
      <w:framePr w:wrap="around" w:vAnchor="text" w:hAnchor="page" w:x="11242" w:y="-199"/>
      <w:rPr>
        <w:rStyle w:val="a8"/>
        <w:sz w:val="24"/>
        <w:szCs w:val="24"/>
      </w:rPr>
    </w:pPr>
    <w:r w:rsidRPr="00C1235D">
      <w:rPr>
        <w:rStyle w:val="a8"/>
        <w:sz w:val="24"/>
        <w:szCs w:val="24"/>
      </w:rPr>
      <w:fldChar w:fldCharType="begin"/>
    </w:r>
    <w:r w:rsidRPr="00C1235D">
      <w:rPr>
        <w:rStyle w:val="a8"/>
        <w:sz w:val="24"/>
        <w:szCs w:val="24"/>
      </w:rPr>
      <w:instrText xml:space="preserve">PAGE  </w:instrText>
    </w:r>
    <w:r w:rsidRPr="00C1235D">
      <w:rPr>
        <w:rStyle w:val="a8"/>
        <w:sz w:val="24"/>
        <w:szCs w:val="24"/>
      </w:rPr>
      <w:fldChar w:fldCharType="separate"/>
    </w:r>
    <w:r w:rsidR="009D565C">
      <w:rPr>
        <w:rStyle w:val="a8"/>
        <w:noProof/>
        <w:sz w:val="24"/>
        <w:szCs w:val="24"/>
      </w:rPr>
      <w:t>2</w:t>
    </w:r>
    <w:r w:rsidRPr="00C1235D">
      <w:rPr>
        <w:rStyle w:val="a8"/>
        <w:sz w:val="24"/>
        <w:szCs w:val="24"/>
      </w:rPr>
      <w:fldChar w:fldCharType="end"/>
    </w:r>
  </w:p>
  <w:p w:rsidR="00C1235D" w:rsidRPr="008C21BD" w:rsidRDefault="00C1235D" w:rsidP="008C21BD">
    <w:pPr>
      <w:jc w:val="center"/>
      <w:rPr>
        <w:rFonts w:ascii="Times New Roman" w:hAnsi="Times New Roman"/>
        <w:sz w:val="28"/>
        <w:szCs w:val="28"/>
        <w:lang w:val="ru-RU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BD" w:rsidRPr="008C21BD" w:rsidRDefault="008C21BD" w:rsidP="008C21BD">
    <w:pPr>
      <w:jc w:val="center"/>
      <w:rPr>
        <w:rFonts w:ascii="Times New Roman" w:hAnsi="Times New Roman"/>
        <w:sz w:val="28"/>
        <w:szCs w:val="28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53E54"/>
    <w:multiLevelType w:val="hybridMultilevel"/>
    <w:tmpl w:val="A3E058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0FB01C3"/>
    <w:multiLevelType w:val="multilevel"/>
    <w:tmpl w:val="6558457A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2">
    <w:nsid w:val="3CBA66E1"/>
    <w:multiLevelType w:val="hybridMultilevel"/>
    <w:tmpl w:val="D9FE66EC"/>
    <w:lvl w:ilvl="0" w:tplc="2294D51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5E5D"/>
    <w:rsid w:val="0005515B"/>
    <w:rsid w:val="000572A3"/>
    <w:rsid w:val="000E5188"/>
    <w:rsid w:val="000E5E5D"/>
    <w:rsid w:val="00127B55"/>
    <w:rsid w:val="00135CBD"/>
    <w:rsid w:val="00172905"/>
    <w:rsid w:val="001C53B4"/>
    <w:rsid w:val="002A4D93"/>
    <w:rsid w:val="00321851"/>
    <w:rsid w:val="0032408C"/>
    <w:rsid w:val="003312FC"/>
    <w:rsid w:val="00345EAC"/>
    <w:rsid w:val="00362EFC"/>
    <w:rsid w:val="00372158"/>
    <w:rsid w:val="003B005B"/>
    <w:rsid w:val="003E716F"/>
    <w:rsid w:val="004537E3"/>
    <w:rsid w:val="004A31CB"/>
    <w:rsid w:val="004C0D06"/>
    <w:rsid w:val="004E2E04"/>
    <w:rsid w:val="004F1E51"/>
    <w:rsid w:val="00570630"/>
    <w:rsid w:val="00577DB6"/>
    <w:rsid w:val="006B41DF"/>
    <w:rsid w:val="006C40D5"/>
    <w:rsid w:val="006C6282"/>
    <w:rsid w:val="007221D4"/>
    <w:rsid w:val="00766CEB"/>
    <w:rsid w:val="007859E9"/>
    <w:rsid w:val="008810EC"/>
    <w:rsid w:val="00887480"/>
    <w:rsid w:val="008C21BD"/>
    <w:rsid w:val="00952260"/>
    <w:rsid w:val="00952B8F"/>
    <w:rsid w:val="009828C6"/>
    <w:rsid w:val="00985189"/>
    <w:rsid w:val="00986C6C"/>
    <w:rsid w:val="009D565C"/>
    <w:rsid w:val="00A00F84"/>
    <w:rsid w:val="00A03CEC"/>
    <w:rsid w:val="00B57222"/>
    <w:rsid w:val="00BE5AC1"/>
    <w:rsid w:val="00C1235D"/>
    <w:rsid w:val="00C55D60"/>
    <w:rsid w:val="00C81851"/>
    <w:rsid w:val="00CE64D7"/>
    <w:rsid w:val="00CF6236"/>
    <w:rsid w:val="00D06D15"/>
    <w:rsid w:val="00D87C19"/>
    <w:rsid w:val="00DA45AD"/>
    <w:rsid w:val="00DC67EE"/>
    <w:rsid w:val="00E21FB6"/>
    <w:rsid w:val="00E91DC8"/>
    <w:rsid w:val="00EF1222"/>
    <w:rsid w:val="00F02A5A"/>
    <w:rsid w:val="00F553AD"/>
    <w:rsid w:val="00F8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4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5E5D"/>
    <w:rPr>
      <w:rFonts w:ascii="Arial" w:hAnsi="Arial"/>
      <w:lang w:val="uk-UA"/>
    </w:rPr>
  </w:style>
  <w:style w:type="paragraph" w:styleId="1">
    <w:name w:val="heading 1"/>
    <w:basedOn w:val="a"/>
    <w:next w:val="a"/>
    <w:link w:val="10"/>
    <w:uiPriority w:val="9"/>
    <w:qFormat/>
    <w:pPr>
      <w:suppressAutoHyphens/>
      <w:spacing w:line="336" w:lineRule="auto"/>
      <w:jc w:val="center"/>
      <w:outlineLvl w:val="0"/>
    </w:pPr>
    <w:rPr>
      <w:rFonts w:ascii="Times New Roman" w:hAnsi="Times New Roman"/>
      <w:b/>
      <w:caps/>
      <w:kern w:val="28"/>
    </w:rPr>
  </w:style>
  <w:style w:type="paragraph" w:styleId="2">
    <w:name w:val="heading 2"/>
    <w:basedOn w:val="a"/>
    <w:next w:val="a"/>
    <w:link w:val="20"/>
    <w:uiPriority w:val="9"/>
    <w:qFormat/>
    <w:pPr>
      <w:suppressAutoHyphens/>
      <w:spacing w:line="336" w:lineRule="auto"/>
      <w:ind w:left="851"/>
      <w:outlineLvl w:val="1"/>
    </w:pPr>
    <w:rPr>
      <w:rFonts w:ascii="Times New Roman" w:hAnsi="Times New Roman"/>
      <w:b/>
    </w:rPr>
  </w:style>
  <w:style w:type="paragraph" w:styleId="3">
    <w:name w:val="heading 3"/>
    <w:basedOn w:val="a"/>
    <w:next w:val="a"/>
    <w:link w:val="30"/>
    <w:uiPriority w:val="9"/>
    <w:qFormat/>
    <w:pPr>
      <w:suppressAutoHyphens/>
      <w:spacing w:line="336" w:lineRule="auto"/>
      <w:ind w:left="851"/>
      <w:outlineLvl w:val="2"/>
    </w:pPr>
    <w:rPr>
      <w:rFonts w:ascii="Times New Roman" w:hAnsi="Times New Roman"/>
      <w:b/>
    </w:rPr>
  </w:style>
  <w:style w:type="paragraph" w:styleId="4">
    <w:name w:val="heading 4"/>
    <w:basedOn w:val="a"/>
    <w:next w:val="a"/>
    <w:link w:val="40"/>
    <w:uiPriority w:val="9"/>
    <w:qFormat/>
    <w:pPr>
      <w:suppressAutoHyphens/>
      <w:spacing w:line="336" w:lineRule="auto"/>
      <w:jc w:val="center"/>
      <w:outlineLvl w:val="3"/>
    </w:pPr>
    <w:rPr>
      <w:rFonts w:ascii="Times New Roman" w:hAnsi="Times New Roman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uk-UA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uk-UA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uk-UA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uk-UA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rFonts w:ascii="Times New Roman" w:hAnsi="Times New Roman"/>
    </w:rPr>
  </w:style>
  <w:style w:type="character" w:customStyle="1" w:styleId="a4">
    <w:name w:val="Верхний колонтитул Знак"/>
    <w:link w:val="a3"/>
    <w:uiPriority w:val="99"/>
    <w:semiHidden/>
    <w:rPr>
      <w:rFonts w:ascii="Arial" w:hAnsi="Arial"/>
      <w:lang w:val="uk-UA"/>
    </w:rPr>
  </w:style>
  <w:style w:type="paragraph" w:styleId="a5">
    <w:name w:val="caption"/>
    <w:basedOn w:val="a"/>
    <w:next w:val="a"/>
    <w:uiPriority w:val="35"/>
    <w:qFormat/>
    <w:pPr>
      <w:suppressAutoHyphens/>
      <w:spacing w:line="336" w:lineRule="auto"/>
      <w:jc w:val="center"/>
    </w:pPr>
    <w:rPr>
      <w:rFonts w:ascii="Times New Roman" w:hAnsi="Times New Roman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  <w:rPr>
      <w:rFonts w:ascii="Times New Roman" w:hAnsi="Times New Roman"/>
    </w:rPr>
  </w:style>
  <w:style w:type="character" w:customStyle="1" w:styleId="a7">
    <w:name w:val="Нижний колонтитул Знак"/>
    <w:link w:val="a6"/>
    <w:uiPriority w:val="99"/>
    <w:semiHidden/>
    <w:rPr>
      <w:rFonts w:ascii="Arial" w:hAnsi="Arial"/>
      <w:lang w:val="uk-UA"/>
    </w:rPr>
  </w:style>
  <w:style w:type="character" w:styleId="a8">
    <w:name w:val="page number"/>
    <w:uiPriority w:val="99"/>
    <w:rPr>
      <w:rFonts w:ascii="Times New Roman" w:hAnsi="Times New Roman"/>
      <w:lang w:val="uk-UA"/>
    </w:rPr>
  </w:style>
  <w:style w:type="paragraph" w:styleId="11">
    <w:name w:val="toc 1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right="851"/>
    </w:pPr>
    <w:rPr>
      <w:caps/>
    </w:rPr>
  </w:style>
  <w:style w:type="paragraph" w:styleId="21">
    <w:name w:val="toc 2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left="284" w:right="851"/>
    </w:pPr>
  </w:style>
  <w:style w:type="paragraph" w:styleId="31">
    <w:name w:val="toc 3"/>
    <w:basedOn w:val="a"/>
    <w:next w:val="a"/>
    <w:autoRedefine/>
    <w:uiPriority w:val="39"/>
    <w:semiHidden/>
    <w:pPr>
      <w:tabs>
        <w:tab w:val="right" w:leader="dot" w:pos="9355"/>
      </w:tabs>
      <w:spacing w:line="336" w:lineRule="auto"/>
      <w:ind w:left="567" w:right="851"/>
    </w:pPr>
  </w:style>
  <w:style w:type="paragraph" w:styleId="41">
    <w:name w:val="toc 4"/>
    <w:basedOn w:val="a"/>
    <w:next w:val="a"/>
    <w:autoRedefine/>
    <w:uiPriority w:val="39"/>
    <w:semiHidden/>
    <w:pPr>
      <w:tabs>
        <w:tab w:val="right" w:leader="dot" w:pos="9356"/>
      </w:tabs>
      <w:spacing w:line="336" w:lineRule="auto"/>
      <w:ind w:left="284" w:right="851"/>
    </w:pPr>
  </w:style>
  <w:style w:type="paragraph" w:styleId="a9">
    <w:name w:val="Body Text"/>
    <w:basedOn w:val="a"/>
    <w:link w:val="aa"/>
    <w:uiPriority w:val="99"/>
    <w:pPr>
      <w:spacing w:line="336" w:lineRule="auto"/>
      <w:ind w:firstLine="851"/>
    </w:pPr>
  </w:style>
  <w:style w:type="character" w:customStyle="1" w:styleId="aa">
    <w:name w:val="Основной текст Знак"/>
    <w:link w:val="a9"/>
    <w:uiPriority w:val="99"/>
    <w:semiHidden/>
    <w:rPr>
      <w:rFonts w:ascii="Arial" w:hAnsi="Arial"/>
      <w:lang w:val="uk-UA"/>
    </w:rPr>
  </w:style>
  <w:style w:type="paragraph" w:customStyle="1" w:styleId="ab">
    <w:name w:val="Переменные"/>
    <w:basedOn w:val="a9"/>
    <w:pPr>
      <w:tabs>
        <w:tab w:val="left" w:pos="482"/>
      </w:tabs>
      <w:ind w:left="482" w:hanging="482"/>
    </w:pPr>
  </w:style>
  <w:style w:type="paragraph" w:styleId="ac">
    <w:name w:val="Document Map"/>
    <w:basedOn w:val="a"/>
    <w:link w:val="ad"/>
    <w:uiPriority w:val="99"/>
    <w:semiHidden/>
    <w:pPr>
      <w:shd w:val="clear" w:color="auto" w:fill="000080"/>
    </w:pPr>
    <w:rPr>
      <w:sz w:val="24"/>
    </w:rPr>
  </w:style>
  <w:style w:type="character" w:customStyle="1" w:styleId="ad">
    <w:name w:val="Схема документа Знак"/>
    <w:link w:val="ac"/>
    <w:uiPriority w:val="99"/>
    <w:semiHidden/>
    <w:rPr>
      <w:rFonts w:ascii="Tahoma" w:hAnsi="Tahoma" w:cs="Tahoma"/>
      <w:sz w:val="16"/>
      <w:szCs w:val="16"/>
      <w:lang w:val="uk-UA"/>
    </w:rPr>
  </w:style>
  <w:style w:type="paragraph" w:customStyle="1" w:styleId="ae">
    <w:name w:val="Формула"/>
    <w:basedOn w:val="a9"/>
    <w:pPr>
      <w:tabs>
        <w:tab w:val="center" w:pos="4536"/>
        <w:tab w:val="right" w:pos="9356"/>
      </w:tabs>
      <w:ind w:firstLine="0"/>
    </w:pPr>
  </w:style>
  <w:style w:type="table" w:styleId="af">
    <w:name w:val="Table Grid"/>
    <w:basedOn w:val="a1"/>
    <w:uiPriority w:val="59"/>
    <w:rsid w:val="000E5E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Plain Text"/>
    <w:basedOn w:val="a"/>
    <w:link w:val="af1"/>
    <w:uiPriority w:val="99"/>
    <w:rsid w:val="000E5E5D"/>
    <w:pPr>
      <w:jc w:val="both"/>
    </w:pPr>
    <w:rPr>
      <w:rFonts w:ascii="Courier New" w:hAnsi="Courier New" w:cs="Courier New"/>
    </w:rPr>
  </w:style>
  <w:style w:type="character" w:customStyle="1" w:styleId="af1">
    <w:name w:val="Текст Знак"/>
    <w:link w:val="af0"/>
    <w:uiPriority w:val="99"/>
    <w:semiHidden/>
    <w:rPr>
      <w:rFonts w:ascii="Courier New" w:hAnsi="Courier New" w:cs="Courier New"/>
      <w:lang w:val="uk-UA"/>
    </w:rPr>
  </w:style>
  <w:style w:type="character" w:styleId="af2">
    <w:name w:val="Hyperlink"/>
    <w:uiPriority w:val="99"/>
    <w:unhideWhenUsed/>
    <w:rsid w:val="008C21BD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7.bin"/><Relationship Id="rId21" Type="http://schemas.openxmlformats.org/officeDocument/2006/relationships/image" Target="media/image7.wmf"/><Relationship Id="rId42" Type="http://schemas.openxmlformats.org/officeDocument/2006/relationships/oleObject" Target="embeddings/oleObject19.bin"/><Relationship Id="rId63" Type="http://schemas.openxmlformats.org/officeDocument/2006/relationships/image" Target="media/image27.wmf"/><Relationship Id="rId84" Type="http://schemas.openxmlformats.org/officeDocument/2006/relationships/image" Target="media/image37.wmf"/><Relationship Id="rId138" Type="http://schemas.openxmlformats.org/officeDocument/2006/relationships/image" Target="media/image64.wmf"/><Relationship Id="rId159" Type="http://schemas.openxmlformats.org/officeDocument/2006/relationships/oleObject" Target="embeddings/oleObject79.bin"/><Relationship Id="rId170" Type="http://schemas.openxmlformats.org/officeDocument/2006/relationships/oleObject" Target="embeddings/oleObject85.bin"/><Relationship Id="rId191" Type="http://schemas.openxmlformats.org/officeDocument/2006/relationships/image" Target="media/image89.wmf"/><Relationship Id="rId205" Type="http://schemas.openxmlformats.org/officeDocument/2006/relationships/oleObject" Target="embeddings/oleObject103.bin"/><Relationship Id="rId226" Type="http://schemas.openxmlformats.org/officeDocument/2006/relationships/image" Target="media/image105.wmf"/><Relationship Id="rId107" Type="http://schemas.openxmlformats.org/officeDocument/2006/relationships/oleObject" Target="embeddings/oleObject52.bin"/><Relationship Id="rId11" Type="http://schemas.openxmlformats.org/officeDocument/2006/relationships/oleObject" Target="embeddings/oleObject2.bin"/><Relationship Id="rId32" Type="http://schemas.openxmlformats.org/officeDocument/2006/relationships/oleObject" Target="embeddings/oleObject13.bin"/><Relationship Id="rId53" Type="http://schemas.openxmlformats.org/officeDocument/2006/relationships/image" Target="media/image22.wmf"/><Relationship Id="rId74" Type="http://schemas.openxmlformats.org/officeDocument/2006/relationships/oleObject" Target="embeddings/oleObject35.bin"/><Relationship Id="rId128" Type="http://schemas.openxmlformats.org/officeDocument/2006/relationships/image" Target="media/image59.wmf"/><Relationship Id="rId149" Type="http://schemas.openxmlformats.org/officeDocument/2006/relationships/image" Target="media/image69.wmf"/><Relationship Id="rId5" Type="http://schemas.openxmlformats.org/officeDocument/2006/relationships/webSettings" Target="webSettings.xml"/><Relationship Id="rId95" Type="http://schemas.openxmlformats.org/officeDocument/2006/relationships/oleObject" Target="embeddings/oleObject46.bin"/><Relationship Id="rId160" Type="http://schemas.openxmlformats.org/officeDocument/2006/relationships/image" Target="media/image74.wmf"/><Relationship Id="rId181" Type="http://schemas.openxmlformats.org/officeDocument/2006/relationships/image" Target="media/image84.wmf"/><Relationship Id="rId216" Type="http://schemas.openxmlformats.org/officeDocument/2006/relationships/image" Target="media/image100.wmf"/><Relationship Id="rId237" Type="http://schemas.openxmlformats.org/officeDocument/2006/relationships/fontTable" Target="fontTable.xml"/><Relationship Id="rId22" Type="http://schemas.openxmlformats.org/officeDocument/2006/relationships/oleObject" Target="embeddings/oleObject8.bin"/><Relationship Id="rId43" Type="http://schemas.openxmlformats.org/officeDocument/2006/relationships/image" Target="media/image17.wmf"/><Relationship Id="rId64" Type="http://schemas.openxmlformats.org/officeDocument/2006/relationships/oleObject" Target="embeddings/oleObject30.bin"/><Relationship Id="rId118" Type="http://schemas.openxmlformats.org/officeDocument/2006/relationships/image" Target="media/image54.wmf"/><Relationship Id="rId139" Type="http://schemas.openxmlformats.org/officeDocument/2006/relationships/oleObject" Target="embeddings/oleObject68.bin"/><Relationship Id="rId80" Type="http://schemas.openxmlformats.org/officeDocument/2006/relationships/image" Target="media/image35.wmf"/><Relationship Id="rId85" Type="http://schemas.openxmlformats.org/officeDocument/2006/relationships/oleObject" Target="embeddings/oleObject41.bin"/><Relationship Id="rId150" Type="http://schemas.openxmlformats.org/officeDocument/2006/relationships/oleObject" Target="embeddings/oleObject74.bin"/><Relationship Id="rId155" Type="http://schemas.openxmlformats.org/officeDocument/2006/relationships/oleObject" Target="embeddings/oleObject77.bin"/><Relationship Id="rId171" Type="http://schemas.openxmlformats.org/officeDocument/2006/relationships/image" Target="media/image79.wmf"/><Relationship Id="rId176" Type="http://schemas.openxmlformats.org/officeDocument/2006/relationships/oleObject" Target="embeddings/oleObject88.bin"/><Relationship Id="rId192" Type="http://schemas.openxmlformats.org/officeDocument/2006/relationships/oleObject" Target="embeddings/oleObject96.bin"/><Relationship Id="rId197" Type="http://schemas.openxmlformats.org/officeDocument/2006/relationships/oleObject" Target="embeddings/oleObject99.bin"/><Relationship Id="rId206" Type="http://schemas.openxmlformats.org/officeDocument/2006/relationships/image" Target="media/image96.wmf"/><Relationship Id="rId227" Type="http://schemas.openxmlformats.org/officeDocument/2006/relationships/oleObject" Target="embeddings/oleObject115.bin"/><Relationship Id="rId201" Type="http://schemas.openxmlformats.org/officeDocument/2006/relationships/oleObject" Target="embeddings/oleObject101.bin"/><Relationship Id="rId222" Type="http://schemas.openxmlformats.org/officeDocument/2006/relationships/image" Target="media/image103.wmf"/><Relationship Id="rId12" Type="http://schemas.openxmlformats.org/officeDocument/2006/relationships/image" Target="media/image3.wmf"/><Relationship Id="rId17" Type="http://schemas.openxmlformats.org/officeDocument/2006/relationships/image" Target="media/image5.wmf"/><Relationship Id="rId33" Type="http://schemas.openxmlformats.org/officeDocument/2006/relationships/oleObject" Target="embeddings/oleObject14.bin"/><Relationship Id="rId38" Type="http://schemas.openxmlformats.org/officeDocument/2006/relationships/image" Target="media/image15.wmf"/><Relationship Id="rId59" Type="http://schemas.openxmlformats.org/officeDocument/2006/relationships/image" Target="media/image25.wmf"/><Relationship Id="rId103" Type="http://schemas.openxmlformats.org/officeDocument/2006/relationships/oleObject" Target="embeddings/oleObject50.bin"/><Relationship Id="rId108" Type="http://schemas.openxmlformats.org/officeDocument/2006/relationships/image" Target="media/image49.wmf"/><Relationship Id="rId124" Type="http://schemas.openxmlformats.org/officeDocument/2006/relationships/image" Target="media/image57.wmf"/><Relationship Id="rId129" Type="http://schemas.openxmlformats.org/officeDocument/2006/relationships/oleObject" Target="embeddings/oleObject63.bin"/><Relationship Id="rId54" Type="http://schemas.openxmlformats.org/officeDocument/2006/relationships/oleObject" Target="embeddings/oleObject25.bin"/><Relationship Id="rId70" Type="http://schemas.openxmlformats.org/officeDocument/2006/relationships/oleObject" Target="embeddings/oleObject33.bin"/><Relationship Id="rId75" Type="http://schemas.openxmlformats.org/officeDocument/2006/relationships/image" Target="media/image33.wmf"/><Relationship Id="rId91" Type="http://schemas.openxmlformats.org/officeDocument/2006/relationships/oleObject" Target="embeddings/oleObject44.bin"/><Relationship Id="rId96" Type="http://schemas.openxmlformats.org/officeDocument/2006/relationships/image" Target="media/image43.wmf"/><Relationship Id="rId140" Type="http://schemas.openxmlformats.org/officeDocument/2006/relationships/image" Target="media/image65.wmf"/><Relationship Id="rId145" Type="http://schemas.openxmlformats.org/officeDocument/2006/relationships/oleObject" Target="embeddings/oleObject71.bin"/><Relationship Id="rId161" Type="http://schemas.openxmlformats.org/officeDocument/2006/relationships/oleObject" Target="embeddings/oleObject80.bin"/><Relationship Id="rId166" Type="http://schemas.openxmlformats.org/officeDocument/2006/relationships/image" Target="media/image77.wmf"/><Relationship Id="rId182" Type="http://schemas.openxmlformats.org/officeDocument/2006/relationships/oleObject" Target="embeddings/oleObject91.bin"/><Relationship Id="rId187" Type="http://schemas.openxmlformats.org/officeDocument/2006/relationships/image" Target="media/image87.wmf"/><Relationship Id="rId217" Type="http://schemas.openxmlformats.org/officeDocument/2006/relationships/oleObject" Target="embeddings/oleObject110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12" Type="http://schemas.openxmlformats.org/officeDocument/2006/relationships/oleObject" Target="embeddings/oleObject107.bin"/><Relationship Id="rId233" Type="http://schemas.openxmlformats.org/officeDocument/2006/relationships/oleObject" Target="embeddings/oleObject118.bin"/><Relationship Id="rId238" Type="http://schemas.openxmlformats.org/officeDocument/2006/relationships/theme" Target="theme/theme1.xml"/><Relationship Id="rId23" Type="http://schemas.openxmlformats.org/officeDocument/2006/relationships/image" Target="media/image8.wmf"/><Relationship Id="rId28" Type="http://schemas.openxmlformats.org/officeDocument/2006/relationships/oleObject" Target="embeddings/oleObject11.bin"/><Relationship Id="rId49" Type="http://schemas.openxmlformats.org/officeDocument/2006/relationships/image" Target="media/image20.wmf"/><Relationship Id="rId114" Type="http://schemas.openxmlformats.org/officeDocument/2006/relationships/image" Target="media/image52.wmf"/><Relationship Id="rId119" Type="http://schemas.openxmlformats.org/officeDocument/2006/relationships/oleObject" Target="embeddings/oleObject58.bin"/><Relationship Id="rId44" Type="http://schemas.openxmlformats.org/officeDocument/2006/relationships/oleObject" Target="embeddings/oleObject20.bin"/><Relationship Id="rId60" Type="http://schemas.openxmlformats.org/officeDocument/2006/relationships/oleObject" Target="embeddings/oleObject28.bin"/><Relationship Id="rId65" Type="http://schemas.openxmlformats.org/officeDocument/2006/relationships/image" Target="media/image28.wmf"/><Relationship Id="rId81" Type="http://schemas.openxmlformats.org/officeDocument/2006/relationships/oleObject" Target="embeddings/oleObject39.bin"/><Relationship Id="rId86" Type="http://schemas.openxmlformats.org/officeDocument/2006/relationships/image" Target="media/image38.wmf"/><Relationship Id="rId130" Type="http://schemas.openxmlformats.org/officeDocument/2006/relationships/image" Target="media/image60.wmf"/><Relationship Id="rId135" Type="http://schemas.openxmlformats.org/officeDocument/2006/relationships/oleObject" Target="embeddings/oleObject66.bin"/><Relationship Id="rId151" Type="http://schemas.openxmlformats.org/officeDocument/2006/relationships/image" Target="media/image70.wmf"/><Relationship Id="rId156" Type="http://schemas.openxmlformats.org/officeDocument/2006/relationships/image" Target="media/image72.wmf"/><Relationship Id="rId177" Type="http://schemas.openxmlformats.org/officeDocument/2006/relationships/image" Target="media/image82.wmf"/><Relationship Id="rId198" Type="http://schemas.openxmlformats.org/officeDocument/2006/relationships/image" Target="media/image92.wmf"/><Relationship Id="rId172" Type="http://schemas.openxmlformats.org/officeDocument/2006/relationships/oleObject" Target="embeddings/oleObject86.bin"/><Relationship Id="rId193" Type="http://schemas.openxmlformats.org/officeDocument/2006/relationships/image" Target="media/image90.wmf"/><Relationship Id="rId202" Type="http://schemas.openxmlformats.org/officeDocument/2006/relationships/image" Target="media/image94.wmf"/><Relationship Id="rId207" Type="http://schemas.openxmlformats.org/officeDocument/2006/relationships/oleObject" Target="embeddings/oleObject104.bin"/><Relationship Id="rId223" Type="http://schemas.openxmlformats.org/officeDocument/2006/relationships/oleObject" Target="embeddings/oleObject113.bin"/><Relationship Id="rId228" Type="http://schemas.openxmlformats.org/officeDocument/2006/relationships/image" Target="media/image106.wmf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7.bin"/><Relationship Id="rId109" Type="http://schemas.openxmlformats.org/officeDocument/2006/relationships/oleObject" Target="embeddings/oleObject53.bin"/><Relationship Id="rId34" Type="http://schemas.openxmlformats.org/officeDocument/2006/relationships/image" Target="media/image13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3.wmf"/><Relationship Id="rId76" Type="http://schemas.openxmlformats.org/officeDocument/2006/relationships/oleObject" Target="embeddings/oleObject36.bin"/><Relationship Id="rId97" Type="http://schemas.openxmlformats.org/officeDocument/2006/relationships/oleObject" Target="embeddings/oleObject47.bin"/><Relationship Id="rId104" Type="http://schemas.openxmlformats.org/officeDocument/2006/relationships/image" Target="media/image47.wmf"/><Relationship Id="rId120" Type="http://schemas.openxmlformats.org/officeDocument/2006/relationships/image" Target="media/image55.wmf"/><Relationship Id="rId125" Type="http://schemas.openxmlformats.org/officeDocument/2006/relationships/oleObject" Target="embeddings/oleObject61.bin"/><Relationship Id="rId141" Type="http://schemas.openxmlformats.org/officeDocument/2006/relationships/oleObject" Target="embeddings/oleObject69.bin"/><Relationship Id="rId146" Type="http://schemas.openxmlformats.org/officeDocument/2006/relationships/image" Target="media/image68.wmf"/><Relationship Id="rId167" Type="http://schemas.openxmlformats.org/officeDocument/2006/relationships/oleObject" Target="embeddings/oleObject83.bin"/><Relationship Id="rId188" Type="http://schemas.openxmlformats.org/officeDocument/2006/relationships/oleObject" Target="embeddings/oleObject94.bin"/><Relationship Id="rId7" Type="http://schemas.openxmlformats.org/officeDocument/2006/relationships/endnotes" Target="endnotes.xml"/><Relationship Id="rId71" Type="http://schemas.openxmlformats.org/officeDocument/2006/relationships/image" Target="media/image31.wmf"/><Relationship Id="rId92" Type="http://schemas.openxmlformats.org/officeDocument/2006/relationships/image" Target="media/image41.wmf"/><Relationship Id="rId162" Type="http://schemas.openxmlformats.org/officeDocument/2006/relationships/image" Target="media/image75.wmf"/><Relationship Id="rId183" Type="http://schemas.openxmlformats.org/officeDocument/2006/relationships/image" Target="media/image85.wmf"/><Relationship Id="rId213" Type="http://schemas.openxmlformats.org/officeDocument/2006/relationships/image" Target="media/image99.wmf"/><Relationship Id="rId218" Type="http://schemas.openxmlformats.org/officeDocument/2006/relationships/image" Target="media/image101.wmf"/><Relationship Id="rId234" Type="http://schemas.openxmlformats.org/officeDocument/2006/relationships/header" Target="header1.xml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8.bin"/><Relationship Id="rId45" Type="http://schemas.openxmlformats.org/officeDocument/2006/relationships/image" Target="media/image18.wmf"/><Relationship Id="rId66" Type="http://schemas.openxmlformats.org/officeDocument/2006/relationships/oleObject" Target="embeddings/oleObject31.bin"/><Relationship Id="rId87" Type="http://schemas.openxmlformats.org/officeDocument/2006/relationships/oleObject" Target="embeddings/oleObject42.bin"/><Relationship Id="rId110" Type="http://schemas.openxmlformats.org/officeDocument/2006/relationships/image" Target="media/image50.wmf"/><Relationship Id="rId115" Type="http://schemas.openxmlformats.org/officeDocument/2006/relationships/oleObject" Target="embeddings/oleObject56.bin"/><Relationship Id="rId131" Type="http://schemas.openxmlformats.org/officeDocument/2006/relationships/oleObject" Target="embeddings/oleObject64.bin"/><Relationship Id="rId136" Type="http://schemas.openxmlformats.org/officeDocument/2006/relationships/image" Target="media/image63.wmf"/><Relationship Id="rId157" Type="http://schemas.openxmlformats.org/officeDocument/2006/relationships/oleObject" Target="embeddings/oleObject78.bin"/><Relationship Id="rId178" Type="http://schemas.openxmlformats.org/officeDocument/2006/relationships/oleObject" Target="embeddings/oleObject89.bin"/><Relationship Id="rId61" Type="http://schemas.openxmlformats.org/officeDocument/2006/relationships/image" Target="media/image26.wmf"/><Relationship Id="rId82" Type="http://schemas.openxmlformats.org/officeDocument/2006/relationships/image" Target="media/image36.wmf"/><Relationship Id="rId152" Type="http://schemas.openxmlformats.org/officeDocument/2006/relationships/oleObject" Target="embeddings/oleObject75.bin"/><Relationship Id="rId173" Type="http://schemas.openxmlformats.org/officeDocument/2006/relationships/image" Target="media/image80.wmf"/><Relationship Id="rId194" Type="http://schemas.openxmlformats.org/officeDocument/2006/relationships/oleObject" Target="embeddings/oleObject97.bin"/><Relationship Id="rId199" Type="http://schemas.openxmlformats.org/officeDocument/2006/relationships/oleObject" Target="embeddings/oleObject100.bin"/><Relationship Id="rId203" Type="http://schemas.openxmlformats.org/officeDocument/2006/relationships/oleObject" Target="embeddings/oleObject102.bin"/><Relationship Id="rId208" Type="http://schemas.openxmlformats.org/officeDocument/2006/relationships/image" Target="media/image97.wmf"/><Relationship Id="rId229" Type="http://schemas.openxmlformats.org/officeDocument/2006/relationships/oleObject" Target="embeddings/oleObject116.bin"/><Relationship Id="rId19" Type="http://schemas.openxmlformats.org/officeDocument/2006/relationships/image" Target="media/image6.wmf"/><Relationship Id="rId224" Type="http://schemas.openxmlformats.org/officeDocument/2006/relationships/image" Target="media/image104.wmf"/><Relationship Id="rId14" Type="http://schemas.openxmlformats.org/officeDocument/2006/relationships/image" Target="media/image4.wmf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5.bin"/><Relationship Id="rId56" Type="http://schemas.openxmlformats.org/officeDocument/2006/relationships/oleObject" Target="embeddings/oleObject26.bin"/><Relationship Id="rId77" Type="http://schemas.openxmlformats.org/officeDocument/2006/relationships/oleObject" Target="embeddings/oleObject37.bin"/><Relationship Id="rId100" Type="http://schemas.openxmlformats.org/officeDocument/2006/relationships/image" Target="media/image45.wmf"/><Relationship Id="rId105" Type="http://schemas.openxmlformats.org/officeDocument/2006/relationships/oleObject" Target="embeddings/oleObject51.bin"/><Relationship Id="rId126" Type="http://schemas.openxmlformats.org/officeDocument/2006/relationships/image" Target="media/image58.wmf"/><Relationship Id="rId147" Type="http://schemas.openxmlformats.org/officeDocument/2006/relationships/oleObject" Target="embeddings/oleObject72.bin"/><Relationship Id="rId168" Type="http://schemas.openxmlformats.org/officeDocument/2006/relationships/image" Target="media/image78.wmf"/><Relationship Id="rId8" Type="http://schemas.openxmlformats.org/officeDocument/2006/relationships/image" Target="media/image1.wmf"/><Relationship Id="rId51" Type="http://schemas.openxmlformats.org/officeDocument/2006/relationships/image" Target="media/image21.wmf"/><Relationship Id="rId72" Type="http://schemas.openxmlformats.org/officeDocument/2006/relationships/oleObject" Target="embeddings/oleObject34.bin"/><Relationship Id="rId93" Type="http://schemas.openxmlformats.org/officeDocument/2006/relationships/oleObject" Target="embeddings/oleObject45.bin"/><Relationship Id="rId98" Type="http://schemas.openxmlformats.org/officeDocument/2006/relationships/image" Target="media/image44.wmf"/><Relationship Id="rId121" Type="http://schemas.openxmlformats.org/officeDocument/2006/relationships/oleObject" Target="embeddings/oleObject59.bin"/><Relationship Id="rId142" Type="http://schemas.openxmlformats.org/officeDocument/2006/relationships/image" Target="media/image66.wmf"/><Relationship Id="rId163" Type="http://schemas.openxmlformats.org/officeDocument/2006/relationships/oleObject" Target="embeddings/oleObject81.bin"/><Relationship Id="rId184" Type="http://schemas.openxmlformats.org/officeDocument/2006/relationships/oleObject" Target="embeddings/oleObject92.bin"/><Relationship Id="rId189" Type="http://schemas.openxmlformats.org/officeDocument/2006/relationships/image" Target="media/image88.wmf"/><Relationship Id="rId219" Type="http://schemas.openxmlformats.org/officeDocument/2006/relationships/oleObject" Target="embeddings/oleObject111.bin"/><Relationship Id="rId3" Type="http://schemas.microsoft.com/office/2007/relationships/stylesWithEffects" Target="stylesWithEffects.xml"/><Relationship Id="rId214" Type="http://schemas.openxmlformats.org/officeDocument/2006/relationships/oleObject" Target="embeddings/oleObject108.bin"/><Relationship Id="rId230" Type="http://schemas.openxmlformats.org/officeDocument/2006/relationships/image" Target="media/image107.wmf"/><Relationship Id="rId235" Type="http://schemas.openxmlformats.org/officeDocument/2006/relationships/header" Target="header2.xml"/><Relationship Id="rId25" Type="http://schemas.openxmlformats.org/officeDocument/2006/relationships/image" Target="media/image9.wmf"/><Relationship Id="rId46" Type="http://schemas.openxmlformats.org/officeDocument/2006/relationships/oleObject" Target="embeddings/oleObject21.bin"/><Relationship Id="rId67" Type="http://schemas.openxmlformats.org/officeDocument/2006/relationships/image" Target="media/image29.wmf"/><Relationship Id="rId116" Type="http://schemas.openxmlformats.org/officeDocument/2006/relationships/image" Target="media/image53.wmf"/><Relationship Id="rId137" Type="http://schemas.openxmlformats.org/officeDocument/2006/relationships/oleObject" Target="embeddings/oleObject67.bin"/><Relationship Id="rId158" Type="http://schemas.openxmlformats.org/officeDocument/2006/relationships/image" Target="media/image73.wmf"/><Relationship Id="rId20" Type="http://schemas.openxmlformats.org/officeDocument/2006/relationships/oleObject" Target="embeddings/oleObject7.bin"/><Relationship Id="rId41" Type="http://schemas.openxmlformats.org/officeDocument/2006/relationships/image" Target="media/image16.wmf"/><Relationship Id="rId62" Type="http://schemas.openxmlformats.org/officeDocument/2006/relationships/oleObject" Target="embeddings/oleObject29.bin"/><Relationship Id="rId83" Type="http://schemas.openxmlformats.org/officeDocument/2006/relationships/oleObject" Target="embeddings/oleObject40.bin"/><Relationship Id="rId88" Type="http://schemas.openxmlformats.org/officeDocument/2006/relationships/image" Target="media/image39.wmf"/><Relationship Id="rId111" Type="http://schemas.openxmlformats.org/officeDocument/2006/relationships/oleObject" Target="embeddings/oleObject54.bin"/><Relationship Id="rId132" Type="http://schemas.openxmlformats.org/officeDocument/2006/relationships/image" Target="media/image61.wmf"/><Relationship Id="rId153" Type="http://schemas.openxmlformats.org/officeDocument/2006/relationships/oleObject" Target="embeddings/oleObject76.bin"/><Relationship Id="rId174" Type="http://schemas.openxmlformats.org/officeDocument/2006/relationships/oleObject" Target="embeddings/oleObject87.bin"/><Relationship Id="rId179" Type="http://schemas.openxmlformats.org/officeDocument/2006/relationships/image" Target="media/image83.wmf"/><Relationship Id="rId195" Type="http://schemas.openxmlformats.org/officeDocument/2006/relationships/oleObject" Target="embeddings/oleObject98.bin"/><Relationship Id="rId209" Type="http://schemas.openxmlformats.org/officeDocument/2006/relationships/oleObject" Target="embeddings/oleObject105.bin"/><Relationship Id="rId190" Type="http://schemas.openxmlformats.org/officeDocument/2006/relationships/oleObject" Target="embeddings/oleObject95.bin"/><Relationship Id="rId204" Type="http://schemas.openxmlformats.org/officeDocument/2006/relationships/image" Target="media/image95.wmf"/><Relationship Id="rId220" Type="http://schemas.openxmlformats.org/officeDocument/2006/relationships/image" Target="media/image102.wmf"/><Relationship Id="rId225" Type="http://schemas.openxmlformats.org/officeDocument/2006/relationships/oleObject" Target="embeddings/oleObject114.bin"/><Relationship Id="rId15" Type="http://schemas.openxmlformats.org/officeDocument/2006/relationships/oleObject" Target="embeddings/oleObject4.bin"/><Relationship Id="rId36" Type="http://schemas.openxmlformats.org/officeDocument/2006/relationships/image" Target="media/image14.wmf"/><Relationship Id="rId57" Type="http://schemas.openxmlformats.org/officeDocument/2006/relationships/image" Target="media/image24.wmf"/><Relationship Id="rId106" Type="http://schemas.openxmlformats.org/officeDocument/2006/relationships/image" Target="media/image48.wmf"/><Relationship Id="rId127" Type="http://schemas.openxmlformats.org/officeDocument/2006/relationships/oleObject" Target="embeddings/oleObject62.bin"/><Relationship Id="rId10" Type="http://schemas.openxmlformats.org/officeDocument/2006/relationships/image" Target="media/image2.wmf"/><Relationship Id="rId31" Type="http://schemas.openxmlformats.org/officeDocument/2006/relationships/image" Target="media/image12.wmf"/><Relationship Id="rId52" Type="http://schemas.openxmlformats.org/officeDocument/2006/relationships/oleObject" Target="embeddings/oleObject24.bin"/><Relationship Id="rId73" Type="http://schemas.openxmlformats.org/officeDocument/2006/relationships/image" Target="media/image32.wmf"/><Relationship Id="rId78" Type="http://schemas.openxmlformats.org/officeDocument/2006/relationships/image" Target="media/image34.wmf"/><Relationship Id="rId94" Type="http://schemas.openxmlformats.org/officeDocument/2006/relationships/image" Target="media/image42.wmf"/><Relationship Id="rId99" Type="http://schemas.openxmlformats.org/officeDocument/2006/relationships/oleObject" Target="embeddings/oleObject48.bin"/><Relationship Id="rId101" Type="http://schemas.openxmlformats.org/officeDocument/2006/relationships/oleObject" Target="embeddings/oleObject49.bin"/><Relationship Id="rId122" Type="http://schemas.openxmlformats.org/officeDocument/2006/relationships/image" Target="media/image56.wmf"/><Relationship Id="rId143" Type="http://schemas.openxmlformats.org/officeDocument/2006/relationships/oleObject" Target="embeddings/oleObject70.bin"/><Relationship Id="rId148" Type="http://schemas.openxmlformats.org/officeDocument/2006/relationships/oleObject" Target="embeddings/oleObject73.bin"/><Relationship Id="rId164" Type="http://schemas.openxmlformats.org/officeDocument/2006/relationships/image" Target="media/image76.wmf"/><Relationship Id="rId169" Type="http://schemas.openxmlformats.org/officeDocument/2006/relationships/oleObject" Target="embeddings/oleObject84.bin"/><Relationship Id="rId185" Type="http://schemas.openxmlformats.org/officeDocument/2006/relationships/image" Target="media/image86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90.bin"/><Relationship Id="rId210" Type="http://schemas.openxmlformats.org/officeDocument/2006/relationships/oleObject" Target="embeddings/oleObject106.bin"/><Relationship Id="rId215" Type="http://schemas.openxmlformats.org/officeDocument/2006/relationships/oleObject" Target="embeddings/oleObject109.bin"/><Relationship Id="rId236" Type="http://schemas.openxmlformats.org/officeDocument/2006/relationships/header" Target="header3.xml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7.bin"/><Relationship Id="rId47" Type="http://schemas.openxmlformats.org/officeDocument/2006/relationships/image" Target="media/image19.wmf"/><Relationship Id="rId68" Type="http://schemas.openxmlformats.org/officeDocument/2006/relationships/oleObject" Target="embeddings/oleObject32.bin"/><Relationship Id="rId89" Type="http://schemas.openxmlformats.org/officeDocument/2006/relationships/oleObject" Target="embeddings/oleObject43.bin"/><Relationship Id="rId112" Type="http://schemas.openxmlformats.org/officeDocument/2006/relationships/image" Target="media/image51.wmf"/><Relationship Id="rId133" Type="http://schemas.openxmlformats.org/officeDocument/2006/relationships/oleObject" Target="embeddings/oleObject65.bin"/><Relationship Id="rId154" Type="http://schemas.openxmlformats.org/officeDocument/2006/relationships/image" Target="media/image71.wmf"/><Relationship Id="rId175" Type="http://schemas.openxmlformats.org/officeDocument/2006/relationships/image" Target="media/image81.wmf"/><Relationship Id="rId196" Type="http://schemas.openxmlformats.org/officeDocument/2006/relationships/image" Target="media/image91.wmf"/><Relationship Id="rId200" Type="http://schemas.openxmlformats.org/officeDocument/2006/relationships/image" Target="media/image93.wmf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12.bin"/><Relationship Id="rId37" Type="http://schemas.openxmlformats.org/officeDocument/2006/relationships/oleObject" Target="embeddings/oleObject16.bin"/><Relationship Id="rId58" Type="http://schemas.openxmlformats.org/officeDocument/2006/relationships/oleObject" Target="embeddings/oleObject27.bin"/><Relationship Id="rId79" Type="http://schemas.openxmlformats.org/officeDocument/2006/relationships/oleObject" Target="embeddings/oleObject38.bin"/><Relationship Id="rId102" Type="http://schemas.openxmlformats.org/officeDocument/2006/relationships/image" Target="media/image46.wmf"/><Relationship Id="rId123" Type="http://schemas.openxmlformats.org/officeDocument/2006/relationships/oleObject" Target="embeddings/oleObject60.bin"/><Relationship Id="rId144" Type="http://schemas.openxmlformats.org/officeDocument/2006/relationships/image" Target="media/image67.wmf"/><Relationship Id="rId90" Type="http://schemas.openxmlformats.org/officeDocument/2006/relationships/image" Target="media/image40.wmf"/><Relationship Id="rId165" Type="http://schemas.openxmlformats.org/officeDocument/2006/relationships/oleObject" Target="embeddings/oleObject82.bin"/><Relationship Id="rId186" Type="http://schemas.openxmlformats.org/officeDocument/2006/relationships/oleObject" Target="embeddings/oleObject93.bin"/><Relationship Id="rId211" Type="http://schemas.openxmlformats.org/officeDocument/2006/relationships/image" Target="media/image98.wmf"/><Relationship Id="rId232" Type="http://schemas.openxmlformats.org/officeDocument/2006/relationships/image" Target="media/image108.wmf"/><Relationship Id="rId27" Type="http://schemas.openxmlformats.org/officeDocument/2006/relationships/image" Target="media/image10.wmf"/><Relationship Id="rId48" Type="http://schemas.openxmlformats.org/officeDocument/2006/relationships/oleObject" Target="embeddings/oleObject22.bin"/><Relationship Id="rId69" Type="http://schemas.openxmlformats.org/officeDocument/2006/relationships/image" Target="media/image30.wmf"/><Relationship Id="rId113" Type="http://schemas.openxmlformats.org/officeDocument/2006/relationships/oleObject" Target="embeddings/oleObject55.bin"/><Relationship Id="rId134" Type="http://schemas.openxmlformats.org/officeDocument/2006/relationships/image" Target="media/image6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4389</Words>
  <Characters>29504</Characters>
  <Application>Microsoft Office Word</Application>
  <DocSecurity>0</DocSecurity>
  <Lines>1014</Lines>
  <Paragraphs>502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33518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/>
  <cp:keywords/>
  <dc:description/>
  <cp:lastModifiedBy>Alex</cp:lastModifiedBy>
  <cp:revision>2</cp:revision>
  <cp:lastPrinted>2007-03-14T07:49:00Z</cp:lastPrinted>
  <dcterms:created xsi:type="dcterms:W3CDTF">2016-12-25T23:23:00Z</dcterms:created>
  <dcterms:modified xsi:type="dcterms:W3CDTF">2016-12-25T23:23:00Z</dcterms:modified>
</cp:coreProperties>
</file>