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43E0" w:rsidRPr="00B1323F" w:rsidRDefault="004243E0" w:rsidP="00B1323F">
      <w:pPr>
        <w:spacing w:line="360" w:lineRule="auto"/>
        <w:ind w:firstLine="709"/>
        <w:jc w:val="center"/>
        <w:rPr>
          <w:sz w:val="28"/>
          <w:szCs w:val="28"/>
        </w:rPr>
      </w:pPr>
      <w:bookmarkStart w:id="0" w:name="_GoBack"/>
      <w:bookmarkEnd w:id="0"/>
      <w:r w:rsidRPr="00B1323F">
        <w:rPr>
          <w:sz w:val="28"/>
          <w:szCs w:val="28"/>
        </w:rPr>
        <w:t>Министерство образования и науки Российской Федерации</w:t>
      </w:r>
    </w:p>
    <w:p w:rsidR="004243E0" w:rsidRPr="00B1323F" w:rsidRDefault="004243E0" w:rsidP="00B1323F">
      <w:pPr>
        <w:spacing w:line="360" w:lineRule="auto"/>
        <w:ind w:firstLine="709"/>
        <w:jc w:val="center"/>
        <w:rPr>
          <w:sz w:val="28"/>
          <w:szCs w:val="28"/>
        </w:rPr>
      </w:pPr>
      <w:r w:rsidRPr="00B1323F">
        <w:rPr>
          <w:sz w:val="28"/>
          <w:szCs w:val="28"/>
        </w:rPr>
        <w:t>Федеральное агентство по образованию</w:t>
      </w:r>
    </w:p>
    <w:p w:rsidR="004243E0" w:rsidRPr="00B1323F" w:rsidRDefault="004243E0" w:rsidP="00B1323F">
      <w:pPr>
        <w:spacing w:line="360" w:lineRule="auto"/>
        <w:ind w:firstLine="709"/>
        <w:jc w:val="center"/>
        <w:rPr>
          <w:sz w:val="28"/>
          <w:szCs w:val="28"/>
        </w:rPr>
      </w:pPr>
    </w:p>
    <w:p w:rsidR="004243E0" w:rsidRPr="00B1323F" w:rsidRDefault="004243E0" w:rsidP="00B1323F">
      <w:pPr>
        <w:spacing w:line="360" w:lineRule="auto"/>
        <w:ind w:firstLine="709"/>
        <w:jc w:val="center"/>
        <w:rPr>
          <w:sz w:val="28"/>
          <w:szCs w:val="28"/>
        </w:rPr>
      </w:pPr>
      <w:r w:rsidRPr="00B1323F">
        <w:rPr>
          <w:sz w:val="28"/>
          <w:szCs w:val="28"/>
        </w:rPr>
        <w:t>ГОСУДАРСТВЕННОЕ ОБРАЗОВАТЕЛЬНОЕ УЧРЕЖДЕНИЕ ВЫСШЕГО И ПРОФЕССИОНАЛЬНОГО ОБРАЗОВАНИЯ - «ОРЕБУРГСКИЙ ГОСУДАРСТВЕННЫЙ УНИВЕРСИТЕТ»</w:t>
      </w:r>
    </w:p>
    <w:p w:rsidR="005A7A12" w:rsidRPr="00B1323F" w:rsidRDefault="005A7A12" w:rsidP="00B1323F">
      <w:pPr>
        <w:spacing w:line="360" w:lineRule="auto"/>
        <w:ind w:firstLine="709"/>
        <w:jc w:val="center"/>
        <w:rPr>
          <w:sz w:val="28"/>
          <w:szCs w:val="28"/>
        </w:rPr>
      </w:pPr>
      <w:r w:rsidRPr="00B1323F">
        <w:rPr>
          <w:sz w:val="28"/>
          <w:szCs w:val="28"/>
        </w:rPr>
        <w:t>Факультет вечернего и заочного обучения</w:t>
      </w:r>
    </w:p>
    <w:p w:rsidR="004243E0" w:rsidRPr="00B1323F" w:rsidRDefault="005A7A12" w:rsidP="00B1323F">
      <w:pPr>
        <w:spacing w:line="360" w:lineRule="auto"/>
        <w:ind w:firstLine="709"/>
        <w:jc w:val="center"/>
        <w:rPr>
          <w:sz w:val="28"/>
          <w:szCs w:val="28"/>
        </w:rPr>
      </w:pPr>
      <w:r w:rsidRPr="00B1323F">
        <w:rPr>
          <w:sz w:val="28"/>
          <w:szCs w:val="28"/>
        </w:rPr>
        <w:t>Кафедра учетно-аналитических дисциплин</w:t>
      </w:r>
    </w:p>
    <w:p w:rsidR="004243E0" w:rsidRPr="00B1323F" w:rsidRDefault="004243E0" w:rsidP="00B1323F">
      <w:pPr>
        <w:spacing w:line="360" w:lineRule="auto"/>
        <w:ind w:firstLine="709"/>
        <w:jc w:val="center"/>
        <w:rPr>
          <w:sz w:val="28"/>
          <w:szCs w:val="28"/>
        </w:rPr>
      </w:pPr>
    </w:p>
    <w:p w:rsidR="003950D4" w:rsidRPr="003950D4" w:rsidRDefault="003950D4" w:rsidP="00B1323F">
      <w:pPr>
        <w:pStyle w:val="7"/>
        <w:spacing w:before="0" w:after="0" w:line="360" w:lineRule="auto"/>
        <w:ind w:firstLine="709"/>
        <w:jc w:val="center"/>
        <w:rPr>
          <w:sz w:val="28"/>
          <w:szCs w:val="28"/>
        </w:rPr>
      </w:pPr>
    </w:p>
    <w:p w:rsidR="003950D4" w:rsidRPr="002905E6" w:rsidRDefault="003950D4" w:rsidP="00B1323F">
      <w:pPr>
        <w:pStyle w:val="7"/>
        <w:spacing w:before="0" w:after="0" w:line="360" w:lineRule="auto"/>
        <w:ind w:firstLine="709"/>
        <w:jc w:val="center"/>
        <w:rPr>
          <w:sz w:val="28"/>
          <w:szCs w:val="28"/>
        </w:rPr>
      </w:pPr>
    </w:p>
    <w:p w:rsidR="003950D4" w:rsidRPr="002905E6" w:rsidRDefault="003950D4" w:rsidP="00B1323F">
      <w:pPr>
        <w:pStyle w:val="7"/>
        <w:spacing w:before="0" w:after="0" w:line="360" w:lineRule="auto"/>
        <w:ind w:firstLine="709"/>
        <w:jc w:val="center"/>
        <w:rPr>
          <w:sz w:val="28"/>
          <w:szCs w:val="28"/>
        </w:rPr>
      </w:pPr>
    </w:p>
    <w:p w:rsidR="004243E0" w:rsidRPr="00B1323F" w:rsidRDefault="004243E0" w:rsidP="00B1323F">
      <w:pPr>
        <w:pStyle w:val="7"/>
        <w:spacing w:before="0" w:after="0" w:line="360" w:lineRule="auto"/>
        <w:ind w:firstLine="709"/>
        <w:jc w:val="center"/>
        <w:rPr>
          <w:sz w:val="28"/>
          <w:szCs w:val="28"/>
        </w:rPr>
      </w:pPr>
      <w:r w:rsidRPr="00B1323F">
        <w:rPr>
          <w:sz w:val="28"/>
          <w:szCs w:val="28"/>
        </w:rPr>
        <w:t>КУРСОВАЯ РАБОТА</w:t>
      </w:r>
    </w:p>
    <w:p w:rsidR="004243E0" w:rsidRPr="00B1323F" w:rsidRDefault="004243E0" w:rsidP="00B1323F">
      <w:pPr>
        <w:spacing w:line="360" w:lineRule="auto"/>
        <w:ind w:firstLine="709"/>
        <w:jc w:val="center"/>
        <w:rPr>
          <w:sz w:val="28"/>
          <w:szCs w:val="28"/>
        </w:rPr>
      </w:pPr>
      <w:r w:rsidRPr="00B1323F">
        <w:rPr>
          <w:sz w:val="28"/>
          <w:szCs w:val="28"/>
        </w:rPr>
        <w:t>По дисциплине «Экономический анализ»</w:t>
      </w:r>
    </w:p>
    <w:p w:rsidR="004243E0" w:rsidRPr="00B1323F" w:rsidRDefault="004243E0" w:rsidP="00B1323F">
      <w:pPr>
        <w:spacing w:line="360" w:lineRule="auto"/>
        <w:ind w:firstLine="709"/>
        <w:jc w:val="center"/>
        <w:rPr>
          <w:sz w:val="28"/>
          <w:szCs w:val="28"/>
        </w:rPr>
      </w:pPr>
      <w:r w:rsidRPr="00B1323F">
        <w:rPr>
          <w:sz w:val="28"/>
          <w:szCs w:val="28"/>
        </w:rPr>
        <w:t>Анализ финансовой устойчивости предприятия и пути ее укрепления</w:t>
      </w:r>
    </w:p>
    <w:p w:rsidR="00B1323F" w:rsidRPr="00B1323F" w:rsidRDefault="00B1323F" w:rsidP="00B1323F">
      <w:pPr>
        <w:spacing w:line="360" w:lineRule="auto"/>
        <w:ind w:firstLine="709"/>
        <w:jc w:val="both"/>
        <w:rPr>
          <w:sz w:val="28"/>
          <w:szCs w:val="28"/>
        </w:rPr>
      </w:pPr>
    </w:p>
    <w:p w:rsidR="00B1323F" w:rsidRPr="00B1323F" w:rsidRDefault="00B1323F" w:rsidP="00B1323F">
      <w:pPr>
        <w:spacing w:line="360" w:lineRule="auto"/>
        <w:ind w:firstLine="709"/>
        <w:jc w:val="both"/>
        <w:rPr>
          <w:sz w:val="28"/>
          <w:szCs w:val="28"/>
        </w:rPr>
      </w:pPr>
    </w:p>
    <w:p w:rsidR="005A7A12" w:rsidRPr="00B1323F" w:rsidRDefault="005A7A12" w:rsidP="00B1323F">
      <w:pPr>
        <w:pStyle w:val="3"/>
        <w:spacing w:before="0" w:after="0" w:line="360" w:lineRule="auto"/>
        <w:ind w:firstLine="5103"/>
        <w:jc w:val="both"/>
        <w:rPr>
          <w:rFonts w:ascii="Times New Roman" w:hAnsi="Times New Roman" w:cs="Times New Roman"/>
          <w:b w:val="0"/>
          <w:sz w:val="28"/>
          <w:szCs w:val="28"/>
        </w:rPr>
      </w:pPr>
      <w:r w:rsidRPr="00B1323F">
        <w:rPr>
          <w:rFonts w:ascii="Times New Roman" w:hAnsi="Times New Roman" w:cs="Times New Roman"/>
          <w:b w:val="0"/>
          <w:sz w:val="28"/>
          <w:szCs w:val="28"/>
        </w:rPr>
        <w:t>ГОУ</w:t>
      </w:r>
      <w:r w:rsidR="00B1323F">
        <w:rPr>
          <w:rFonts w:ascii="Times New Roman" w:hAnsi="Times New Roman" w:cs="Times New Roman"/>
          <w:b w:val="0"/>
          <w:sz w:val="28"/>
          <w:szCs w:val="28"/>
        </w:rPr>
        <w:t xml:space="preserve"> </w:t>
      </w:r>
      <w:r w:rsidRPr="00B1323F">
        <w:rPr>
          <w:rFonts w:ascii="Times New Roman" w:hAnsi="Times New Roman" w:cs="Times New Roman"/>
          <w:b w:val="0"/>
          <w:sz w:val="28"/>
          <w:szCs w:val="28"/>
        </w:rPr>
        <w:t>080503.5009.0200</w:t>
      </w:r>
    </w:p>
    <w:p w:rsidR="005A7A12" w:rsidRPr="00B1323F" w:rsidRDefault="005A7A12" w:rsidP="00B1323F">
      <w:pPr>
        <w:pStyle w:val="6"/>
        <w:spacing w:line="360" w:lineRule="auto"/>
        <w:ind w:left="0" w:firstLine="5103"/>
        <w:rPr>
          <w:szCs w:val="28"/>
        </w:rPr>
      </w:pPr>
      <w:r w:rsidRPr="00B1323F">
        <w:rPr>
          <w:szCs w:val="28"/>
        </w:rPr>
        <w:t>Руководитель работы</w:t>
      </w:r>
    </w:p>
    <w:p w:rsidR="005A7A12" w:rsidRPr="00B1323F" w:rsidRDefault="005A7A12" w:rsidP="00B1323F">
      <w:pPr>
        <w:spacing w:line="360" w:lineRule="auto"/>
        <w:ind w:firstLine="5103"/>
        <w:jc w:val="both"/>
        <w:rPr>
          <w:sz w:val="28"/>
          <w:szCs w:val="28"/>
        </w:rPr>
      </w:pPr>
      <w:r w:rsidRPr="00B1323F">
        <w:rPr>
          <w:sz w:val="28"/>
          <w:szCs w:val="28"/>
        </w:rPr>
        <w:t xml:space="preserve">_______________ </w:t>
      </w:r>
      <w:r w:rsidR="00F82138" w:rsidRPr="00B1323F">
        <w:rPr>
          <w:sz w:val="28"/>
          <w:szCs w:val="28"/>
        </w:rPr>
        <w:t>Клетушкина Е.П.</w:t>
      </w:r>
    </w:p>
    <w:p w:rsidR="005A7A12" w:rsidRPr="00B1323F" w:rsidRDefault="005A7A12" w:rsidP="00B1323F">
      <w:pPr>
        <w:spacing w:line="360" w:lineRule="auto"/>
        <w:ind w:firstLine="5103"/>
        <w:jc w:val="both"/>
        <w:rPr>
          <w:sz w:val="28"/>
          <w:szCs w:val="28"/>
        </w:rPr>
      </w:pPr>
      <w:r w:rsidRPr="00B1323F">
        <w:rPr>
          <w:sz w:val="28"/>
          <w:szCs w:val="28"/>
        </w:rPr>
        <w:t>«____»</w:t>
      </w:r>
      <w:r w:rsidR="00B1323F">
        <w:rPr>
          <w:sz w:val="28"/>
          <w:szCs w:val="28"/>
        </w:rPr>
        <w:t xml:space="preserve"> </w:t>
      </w:r>
      <w:r w:rsidRPr="00B1323F">
        <w:rPr>
          <w:sz w:val="28"/>
          <w:szCs w:val="28"/>
        </w:rPr>
        <w:t xml:space="preserve">_______________ 2009г. </w:t>
      </w:r>
    </w:p>
    <w:p w:rsidR="005A7A12" w:rsidRPr="00B1323F" w:rsidRDefault="005A7A12" w:rsidP="00B1323F">
      <w:pPr>
        <w:spacing w:line="360" w:lineRule="auto"/>
        <w:ind w:firstLine="5103"/>
        <w:jc w:val="both"/>
        <w:rPr>
          <w:sz w:val="28"/>
          <w:szCs w:val="28"/>
        </w:rPr>
      </w:pPr>
      <w:r w:rsidRPr="00B1323F">
        <w:rPr>
          <w:sz w:val="28"/>
          <w:szCs w:val="28"/>
        </w:rPr>
        <w:t xml:space="preserve">Исполнитель </w:t>
      </w:r>
    </w:p>
    <w:p w:rsidR="005A7A12" w:rsidRPr="00B1323F" w:rsidRDefault="005A7A12" w:rsidP="00B1323F">
      <w:pPr>
        <w:spacing w:line="360" w:lineRule="auto"/>
        <w:ind w:firstLine="5103"/>
        <w:jc w:val="both"/>
        <w:rPr>
          <w:sz w:val="28"/>
          <w:szCs w:val="28"/>
        </w:rPr>
      </w:pPr>
      <w:r w:rsidRPr="00B1323F">
        <w:rPr>
          <w:sz w:val="28"/>
          <w:szCs w:val="28"/>
        </w:rPr>
        <w:t>студент группы</w:t>
      </w:r>
      <w:r w:rsidR="00B1323F">
        <w:rPr>
          <w:sz w:val="28"/>
          <w:szCs w:val="28"/>
        </w:rPr>
        <w:t xml:space="preserve"> </w:t>
      </w:r>
      <w:r w:rsidRPr="00B1323F">
        <w:rPr>
          <w:sz w:val="28"/>
          <w:szCs w:val="28"/>
        </w:rPr>
        <w:t>З05 АКУ</w:t>
      </w:r>
    </w:p>
    <w:p w:rsidR="005A7A12" w:rsidRPr="00B1323F" w:rsidRDefault="005A7A12" w:rsidP="00B1323F">
      <w:pPr>
        <w:spacing w:line="360" w:lineRule="auto"/>
        <w:ind w:firstLine="5103"/>
        <w:jc w:val="both"/>
        <w:rPr>
          <w:sz w:val="28"/>
          <w:szCs w:val="28"/>
        </w:rPr>
      </w:pPr>
      <w:r w:rsidRPr="00B1323F">
        <w:rPr>
          <w:sz w:val="28"/>
          <w:szCs w:val="28"/>
        </w:rPr>
        <w:t>_________________Бержанина А.Н.</w:t>
      </w:r>
    </w:p>
    <w:p w:rsidR="005A7A12" w:rsidRPr="00B1323F" w:rsidRDefault="005A7A12" w:rsidP="00B1323F">
      <w:pPr>
        <w:spacing w:line="360" w:lineRule="auto"/>
        <w:ind w:firstLine="5103"/>
        <w:jc w:val="both"/>
        <w:rPr>
          <w:sz w:val="28"/>
          <w:szCs w:val="28"/>
        </w:rPr>
      </w:pPr>
      <w:r w:rsidRPr="00B1323F">
        <w:rPr>
          <w:sz w:val="28"/>
          <w:szCs w:val="28"/>
        </w:rPr>
        <w:t>«____»</w:t>
      </w:r>
      <w:r w:rsidR="00B1323F">
        <w:rPr>
          <w:sz w:val="28"/>
          <w:szCs w:val="28"/>
        </w:rPr>
        <w:t xml:space="preserve"> </w:t>
      </w:r>
      <w:r w:rsidRPr="00B1323F">
        <w:rPr>
          <w:sz w:val="28"/>
          <w:szCs w:val="28"/>
        </w:rPr>
        <w:t>______________ 2009</w:t>
      </w:r>
      <w:r w:rsidR="00531A20" w:rsidRPr="00B1323F">
        <w:rPr>
          <w:sz w:val="28"/>
          <w:szCs w:val="28"/>
        </w:rPr>
        <w:t xml:space="preserve"> </w:t>
      </w:r>
      <w:r w:rsidRPr="00B1323F">
        <w:rPr>
          <w:sz w:val="28"/>
          <w:szCs w:val="28"/>
        </w:rPr>
        <w:t xml:space="preserve">г. </w:t>
      </w:r>
    </w:p>
    <w:p w:rsidR="005A7A12" w:rsidRPr="002905E6" w:rsidRDefault="005A7A12" w:rsidP="00B1323F">
      <w:pPr>
        <w:spacing w:line="360" w:lineRule="auto"/>
        <w:ind w:firstLine="709"/>
        <w:jc w:val="both"/>
        <w:rPr>
          <w:sz w:val="28"/>
          <w:szCs w:val="28"/>
        </w:rPr>
      </w:pPr>
    </w:p>
    <w:p w:rsidR="003950D4" w:rsidRPr="002905E6" w:rsidRDefault="003950D4" w:rsidP="00B1323F">
      <w:pPr>
        <w:spacing w:line="360" w:lineRule="auto"/>
        <w:ind w:firstLine="709"/>
        <w:jc w:val="both"/>
        <w:rPr>
          <w:sz w:val="28"/>
          <w:szCs w:val="28"/>
        </w:rPr>
      </w:pPr>
    </w:p>
    <w:p w:rsidR="005A7A12" w:rsidRPr="00B1323F" w:rsidRDefault="005A7A12" w:rsidP="00B1323F">
      <w:pPr>
        <w:spacing w:line="360" w:lineRule="auto"/>
        <w:ind w:firstLine="709"/>
        <w:jc w:val="center"/>
        <w:rPr>
          <w:sz w:val="28"/>
          <w:szCs w:val="28"/>
        </w:rPr>
      </w:pPr>
      <w:r w:rsidRPr="00B1323F">
        <w:rPr>
          <w:sz w:val="28"/>
          <w:szCs w:val="28"/>
        </w:rPr>
        <w:t xml:space="preserve">Оренбург </w:t>
      </w:r>
      <w:smartTag w:uri="urn:schemas-microsoft-com:office:smarttags" w:element="metricconverter">
        <w:smartTagPr>
          <w:attr w:name="ProductID" w:val="2009 г"/>
        </w:smartTagPr>
        <w:r w:rsidRPr="00B1323F">
          <w:rPr>
            <w:sz w:val="28"/>
            <w:szCs w:val="28"/>
          </w:rPr>
          <w:t>2009</w:t>
        </w:r>
        <w:r w:rsidR="00531A20" w:rsidRPr="00B1323F">
          <w:rPr>
            <w:sz w:val="28"/>
            <w:szCs w:val="28"/>
          </w:rPr>
          <w:t xml:space="preserve"> </w:t>
        </w:r>
        <w:r w:rsidRPr="00B1323F">
          <w:rPr>
            <w:sz w:val="28"/>
            <w:szCs w:val="28"/>
          </w:rPr>
          <w:t>г</w:t>
        </w:r>
      </w:smartTag>
      <w:r w:rsidR="00531A20" w:rsidRPr="00B1323F">
        <w:rPr>
          <w:sz w:val="28"/>
          <w:szCs w:val="28"/>
        </w:rPr>
        <w:t>.</w:t>
      </w:r>
    </w:p>
    <w:p w:rsidR="005A7A12" w:rsidRPr="00B1323F" w:rsidRDefault="00B1323F" w:rsidP="00B1323F">
      <w:pPr>
        <w:spacing w:line="360" w:lineRule="auto"/>
        <w:ind w:firstLine="709"/>
        <w:jc w:val="center"/>
        <w:rPr>
          <w:sz w:val="28"/>
          <w:szCs w:val="28"/>
        </w:rPr>
      </w:pPr>
      <w:r w:rsidRPr="00B1323F">
        <w:rPr>
          <w:sz w:val="28"/>
          <w:szCs w:val="28"/>
        </w:rPr>
        <w:br w:type="page"/>
      </w:r>
      <w:r w:rsidR="005A7A12" w:rsidRPr="00B1323F">
        <w:rPr>
          <w:sz w:val="28"/>
          <w:szCs w:val="28"/>
        </w:rPr>
        <w:t>Министерство образования и науки Российской Федерации</w:t>
      </w:r>
    </w:p>
    <w:p w:rsidR="005A7A12" w:rsidRPr="00B1323F" w:rsidRDefault="005A7A12" w:rsidP="00B1323F">
      <w:pPr>
        <w:spacing w:line="360" w:lineRule="auto"/>
        <w:ind w:firstLine="709"/>
        <w:jc w:val="center"/>
        <w:rPr>
          <w:sz w:val="28"/>
          <w:szCs w:val="28"/>
        </w:rPr>
      </w:pPr>
      <w:r w:rsidRPr="00B1323F">
        <w:rPr>
          <w:sz w:val="28"/>
          <w:szCs w:val="28"/>
        </w:rPr>
        <w:t>Федеральное агентство по образованию</w:t>
      </w:r>
    </w:p>
    <w:p w:rsidR="005A7A12" w:rsidRPr="00B1323F" w:rsidRDefault="005A7A12" w:rsidP="00B1323F">
      <w:pPr>
        <w:spacing w:line="360" w:lineRule="auto"/>
        <w:ind w:firstLine="709"/>
        <w:jc w:val="center"/>
        <w:rPr>
          <w:sz w:val="28"/>
          <w:szCs w:val="28"/>
        </w:rPr>
      </w:pPr>
    </w:p>
    <w:p w:rsidR="005A7A12" w:rsidRPr="00B1323F" w:rsidRDefault="005A7A12" w:rsidP="00B1323F">
      <w:pPr>
        <w:spacing w:line="360" w:lineRule="auto"/>
        <w:ind w:firstLine="709"/>
        <w:jc w:val="center"/>
        <w:rPr>
          <w:sz w:val="28"/>
          <w:szCs w:val="28"/>
        </w:rPr>
      </w:pPr>
      <w:r w:rsidRPr="00B1323F">
        <w:rPr>
          <w:sz w:val="28"/>
          <w:szCs w:val="28"/>
        </w:rPr>
        <w:t>ГОСУДАРСТВЕННОЕ ОБРАЗОВАТЕЛЬНОЕ УЧРЕЖДЕНИЕ ВЫСШЕГО И ПРОФЕССИОНАЛЬНОГО ОБРАЗОВАНИЯ -</w:t>
      </w:r>
    </w:p>
    <w:p w:rsidR="005A7A12" w:rsidRPr="00B1323F" w:rsidRDefault="005A7A12" w:rsidP="00B1323F">
      <w:pPr>
        <w:spacing w:line="360" w:lineRule="auto"/>
        <w:ind w:firstLine="709"/>
        <w:jc w:val="center"/>
        <w:rPr>
          <w:sz w:val="28"/>
          <w:szCs w:val="28"/>
        </w:rPr>
      </w:pPr>
      <w:r w:rsidRPr="00B1323F">
        <w:rPr>
          <w:sz w:val="28"/>
          <w:szCs w:val="28"/>
        </w:rPr>
        <w:t>«ОРЕБУРГСКИЙ ГОСУДАРСТВЕННЫЙ УНИВЕРСИТЕТ»</w:t>
      </w:r>
    </w:p>
    <w:p w:rsidR="005A7A12" w:rsidRPr="00B1323F" w:rsidRDefault="005A7A12" w:rsidP="00B1323F">
      <w:pPr>
        <w:spacing w:line="360" w:lineRule="auto"/>
        <w:ind w:firstLine="709"/>
        <w:jc w:val="center"/>
        <w:rPr>
          <w:sz w:val="28"/>
          <w:szCs w:val="28"/>
        </w:rPr>
      </w:pPr>
      <w:r w:rsidRPr="00B1323F">
        <w:rPr>
          <w:sz w:val="28"/>
          <w:szCs w:val="28"/>
        </w:rPr>
        <w:t>Факультет вечернего и заочного обучения</w:t>
      </w:r>
    </w:p>
    <w:p w:rsidR="005A7A12" w:rsidRPr="00B1323F" w:rsidRDefault="005A7A12" w:rsidP="00B1323F">
      <w:pPr>
        <w:spacing w:line="360" w:lineRule="auto"/>
        <w:ind w:firstLine="709"/>
        <w:jc w:val="center"/>
        <w:rPr>
          <w:sz w:val="28"/>
          <w:szCs w:val="28"/>
        </w:rPr>
      </w:pPr>
      <w:r w:rsidRPr="00B1323F">
        <w:rPr>
          <w:sz w:val="28"/>
          <w:szCs w:val="28"/>
        </w:rPr>
        <w:t>Кафедра учетно-аналитических дисциплин</w:t>
      </w:r>
    </w:p>
    <w:p w:rsidR="005A7A12" w:rsidRPr="00B1323F" w:rsidRDefault="005A7A12" w:rsidP="00B1323F">
      <w:pPr>
        <w:spacing w:line="360" w:lineRule="auto"/>
        <w:ind w:firstLine="709"/>
        <w:jc w:val="both"/>
        <w:rPr>
          <w:sz w:val="28"/>
          <w:szCs w:val="28"/>
        </w:rPr>
      </w:pPr>
    </w:p>
    <w:p w:rsidR="005A7A12" w:rsidRPr="00B1323F" w:rsidRDefault="005A7A12" w:rsidP="00B1323F">
      <w:pPr>
        <w:pStyle w:val="7"/>
        <w:spacing w:before="0" w:after="0" w:line="360" w:lineRule="auto"/>
        <w:ind w:firstLine="709"/>
        <w:jc w:val="center"/>
        <w:rPr>
          <w:b/>
          <w:sz w:val="28"/>
          <w:szCs w:val="28"/>
        </w:rPr>
      </w:pPr>
      <w:r w:rsidRPr="00B1323F">
        <w:rPr>
          <w:b/>
          <w:sz w:val="28"/>
          <w:szCs w:val="28"/>
        </w:rPr>
        <w:t>Задание на курсовую работу</w:t>
      </w:r>
    </w:p>
    <w:p w:rsidR="00B1323F" w:rsidRPr="00B1323F" w:rsidRDefault="00B1323F" w:rsidP="00B1323F">
      <w:pPr>
        <w:rPr>
          <w:sz w:val="24"/>
          <w:szCs w:val="24"/>
        </w:rPr>
      </w:pPr>
    </w:p>
    <w:p w:rsidR="005A7A12" w:rsidRPr="00B1323F" w:rsidRDefault="005A7A12" w:rsidP="00B1323F">
      <w:pPr>
        <w:spacing w:line="360" w:lineRule="auto"/>
        <w:ind w:firstLine="709"/>
        <w:jc w:val="both"/>
        <w:rPr>
          <w:sz w:val="28"/>
          <w:szCs w:val="28"/>
        </w:rPr>
      </w:pPr>
      <w:r w:rsidRPr="00B1323F">
        <w:rPr>
          <w:sz w:val="28"/>
          <w:szCs w:val="28"/>
        </w:rPr>
        <w:t>Анализ финансовой устойчивости предприятия и пути ее укрепления</w:t>
      </w:r>
    </w:p>
    <w:p w:rsidR="005A7A12" w:rsidRPr="00B1323F" w:rsidRDefault="005A7A12" w:rsidP="00B1323F">
      <w:pPr>
        <w:spacing w:line="360" w:lineRule="auto"/>
        <w:ind w:firstLine="709"/>
        <w:jc w:val="both"/>
        <w:rPr>
          <w:sz w:val="28"/>
          <w:szCs w:val="28"/>
        </w:rPr>
      </w:pPr>
      <w:r w:rsidRPr="00B1323F">
        <w:rPr>
          <w:sz w:val="28"/>
          <w:szCs w:val="28"/>
        </w:rPr>
        <w:t>Исходные данные: устав предприятия, бухгалтерский баланс (форма №1), отчет о прибылях и убытках (форма№2), пояснительная записка к годовому бухгалтерскому отчету, расчеты отечественных экономистов.</w:t>
      </w:r>
    </w:p>
    <w:p w:rsidR="005A7A12" w:rsidRPr="00B1323F" w:rsidRDefault="005A7A12" w:rsidP="00B1323F">
      <w:pPr>
        <w:spacing w:line="360" w:lineRule="auto"/>
        <w:ind w:firstLine="709"/>
        <w:jc w:val="both"/>
        <w:rPr>
          <w:sz w:val="28"/>
          <w:szCs w:val="28"/>
        </w:rPr>
      </w:pPr>
    </w:p>
    <w:p w:rsidR="005A7A12" w:rsidRPr="00B1323F" w:rsidRDefault="005A7A12" w:rsidP="00B1323F">
      <w:pPr>
        <w:spacing w:line="360" w:lineRule="auto"/>
        <w:ind w:firstLine="709"/>
        <w:jc w:val="both"/>
        <w:rPr>
          <w:sz w:val="28"/>
          <w:szCs w:val="28"/>
        </w:rPr>
      </w:pPr>
      <w:r w:rsidRPr="00B1323F">
        <w:rPr>
          <w:sz w:val="28"/>
          <w:szCs w:val="28"/>
        </w:rPr>
        <w:t>Перечень подлежащих разработке вопросов:</w:t>
      </w:r>
    </w:p>
    <w:p w:rsidR="005A7A12" w:rsidRPr="00B1323F" w:rsidRDefault="005A7A12" w:rsidP="00B1323F">
      <w:pPr>
        <w:numPr>
          <w:ilvl w:val="0"/>
          <w:numId w:val="3"/>
        </w:numPr>
        <w:spacing w:line="360" w:lineRule="auto"/>
        <w:ind w:left="0" w:firstLine="709"/>
        <w:jc w:val="both"/>
        <w:rPr>
          <w:sz w:val="28"/>
          <w:szCs w:val="28"/>
        </w:rPr>
      </w:pPr>
      <w:r w:rsidRPr="00B1323F">
        <w:rPr>
          <w:sz w:val="28"/>
          <w:szCs w:val="28"/>
        </w:rPr>
        <w:t>рассмотрение сущности и типов финансовой устойчивости;</w:t>
      </w:r>
    </w:p>
    <w:p w:rsidR="005A7A12" w:rsidRPr="00B1323F" w:rsidRDefault="005A7A12" w:rsidP="00B1323F">
      <w:pPr>
        <w:numPr>
          <w:ilvl w:val="0"/>
          <w:numId w:val="3"/>
        </w:numPr>
        <w:spacing w:line="360" w:lineRule="auto"/>
        <w:ind w:left="0" w:firstLine="709"/>
        <w:jc w:val="both"/>
        <w:rPr>
          <w:sz w:val="28"/>
          <w:szCs w:val="28"/>
        </w:rPr>
      </w:pPr>
      <w:r w:rsidRPr="00B1323F">
        <w:rPr>
          <w:sz w:val="28"/>
          <w:szCs w:val="28"/>
        </w:rPr>
        <w:t>описать оценку финансовой устойчивости в законодательстве;</w:t>
      </w:r>
    </w:p>
    <w:p w:rsidR="005A7A12" w:rsidRPr="00B1323F" w:rsidRDefault="005A7A12" w:rsidP="00B1323F">
      <w:pPr>
        <w:numPr>
          <w:ilvl w:val="0"/>
          <w:numId w:val="3"/>
        </w:numPr>
        <w:spacing w:line="360" w:lineRule="auto"/>
        <w:ind w:left="0" w:firstLine="709"/>
        <w:jc w:val="both"/>
        <w:rPr>
          <w:sz w:val="28"/>
          <w:szCs w:val="28"/>
        </w:rPr>
      </w:pPr>
      <w:r w:rsidRPr="00B1323F">
        <w:rPr>
          <w:sz w:val="28"/>
          <w:szCs w:val="28"/>
        </w:rPr>
        <w:t>раскрыть методику финансовой устойчивости;</w:t>
      </w:r>
    </w:p>
    <w:p w:rsidR="005A7A12" w:rsidRPr="00B1323F" w:rsidRDefault="005A7A12" w:rsidP="00B1323F">
      <w:pPr>
        <w:numPr>
          <w:ilvl w:val="0"/>
          <w:numId w:val="3"/>
        </w:numPr>
        <w:spacing w:line="360" w:lineRule="auto"/>
        <w:ind w:left="0" w:firstLine="709"/>
        <w:jc w:val="both"/>
        <w:rPr>
          <w:sz w:val="28"/>
          <w:szCs w:val="28"/>
        </w:rPr>
      </w:pPr>
      <w:r w:rsidRPr="00B1323F">
        <w:rPr>
          <w:sz w:val="28"/>
          <w:szCs w:val="28"/>
        </w:rPr>
        <w:t>представить организационно экономическую характеристику ОАО «Ростелеком»;</w:t>
      </w:r>
    </w:p>
    <w:p w:rsidR="005A7A12" w:rsidRPr="00B1323F" w:rsidRDefault="005A7A12" w:rsidP="00B1323F">
      <w:pPr>
        <w:numPr>
          <w:ilvl w:val="0"/>
          <w:numId w:val="3"/>
        </w:numPr>
        <w:spacing w:line="360" w:lineRule="auto"/>
        <w:ind w:left="0" w:firstLine="709"/>
        <w:jc w:val="both"/>
        <w:rPr>
          <w:sz w:val="28"/>
          <w:szCs w:val="28"/>
        </w:rPr>
      </w:pPr>
      <w:r w:rsidRPr="00B1323F">
        <w:rPr>
          <w:sz w:val="28"/>
          <w:szCs w:val="28"/>
        </w:rPr>
        <w:t>определить финансовую устойчивость ОАО «Ростелеком» основе законодательных методов;</w:t>
      </w:r>
    </w:p>
    <w:p w:rsidR="005A7A12" w:rsidRPr="00B1323F" w:rsidRDefault="005A7A12" w:rsidP="00B1323F">
      <w:pPr>
        <w:numPr>
          <w:ilvl w:val="0"/>
          <w:numId w:val="3"/>
        </w:numPr>
        <w:spacing w:line="360" w:lineRule="auto"/>
        <w:ind w:left="0" w:firstLine="709"/>
        <w:jc w:val="both"/>
        <w:rPr>
          <w:sz w:val="28"/>
          <w:szCs w:val="28"/>
        </w:rPr>
      </w:pPr>
      <w:r w:rsidRPr="00B1323F">
        <w:rPr>
          <w:sz w:val="28"/>
          <w:szCs w:val="28"/>
        </w:rPr>
        <w:t>проанализировать финансовую устойчивость ОАО «Ростелеком» на основе методики;</w:t>
      </w:r>
    </w:p>
    <w:p w:rsidR="005A7A12" w:rsidRPr="00B1323F" w:rsidRDefault="005A7A12" w:rsidP="00B1323F">
      <w:pPr>
        <w:numPr>
          <w:ilvl w:val="0"/>
          <w:numId w:val="3"/>
        </w:numPr>
        <w:spacing w:line="360" w:lineRule="auto"/>
        <w:ind w:left="0" w:firstLine="709"/>
        <w:jc w:val="both"/>
        <w:rPr>
          <w:sz w:val="28"/>
          <w:szCs w:val="28"/>
        </w:rPr>
      </w:pPr>
      <w:r w:rsidRPr="00B1323F">
        <w:rPr>
          <w:sz w:val="28"/>
          <w:szCs w:val="28"/>
        </w:rPr>
        <w:t>выявить резервы повышения финансовой устойчивости.</w:t>
      </w:r>
    </w:p>
    <w:p w:rsidR="005A7A12" w:rsidRPr="00B1323F" w:rsidRDefault="00B1323F" w:rsidP="00B1323F">
      <w:pPr>
        <w:numPr>
          <w:ilvl w:val="0"/>
          <w:numId w:val="3"/>
        </w:numPr>
        <w:spacing w:line="360" w:lineRule="auto"/>
        <w:ind w:left="0" w:firstLine="709"/>
        <w:jc w:val="both"/>
        <w:rPr>
          <w:sz w:val="28"/>
          <w:szCs w:val="28"/>
        </w:rPr>
      </w:pPr>
      <w:r w:rsidRPr="00B1323F">
        <w:rPr>
          <w:sz w:val="28"/>
          <w:szCs w:val="28"/>
        </w:rPr>
        <w:br w:type="page"/>
      </w:r>
      <w:r w:rsidR="005A7A12" w:rsidRPr="00B1323F">
        <w:rPr>
          <w:sz w:val="28"/>
          <w:szCs w:val="28"/>
        </w:rPr>
        <w:t>Перечень графического материала: таблицы, характеризующие показатели финансовой устойчивости.</w:t>
      </w:r>
    </w:p>
    <w:p w:rsidR="000F380A" w:rsidRPr="00B1323F" w:rsidRDefault="000F380A" w:rsidP="00B1323F">
      <w:pPr>
        <w:spacing w:line="360" w:lineRule="auto"/>
        <w:ind w:firstLine="709"/>
        <w:jc w:val="both"/>
        <w:rPr>
          <w:b/>
          <w:sz w:val="28"/>
          <w:szCs w:val="28"/>
        </w:rPr>
      </w:pPr>
    </w:p>
    <w:p w:rsidR="004243E0" w:rsidRPr="00B1323F" w:rsidRDefault="004243E0" w:rsidP="00B1323F">
      <w:pPr>
        <w:spacing w:line="360" w:lineRule="auto"/>
        <w:ind w:firstLine="709"/>
        <w:jc w:val="both"/>
        <w:rPr>
          <w:b/>
          <w:sz w:val="28"/>
          <w:szCs w:val="28"/>
        </w:rPr>
      </w:pPr>
      <w:r w:rsidRPr="00B1323F">
        <w:rPr>
          <w:b/>
          <w:sz w:val="28"/>
          <w:szCs w:val="28"/>
        </w:rPr>
        <w:t>Аннотация</w:t>
      </w:r>
    </w:p>
    <w:p w:rsidR="004243E0" w:rsidRPr="00B1323F" w:rsidRDefault="004243E0" w:rsidP="00B1323F">
      <w:pPr>
        <w:spacing w:line="360" w:lineRule="auto"/>
        <w:ind w:firstLine="709"/>
        <w:jc w:val="both"/>
        <w:rPr>
          <w:sz w:val="28"/>
          <w:szCs w:val="28"/>
        </w:rPr>
      </w:pPr>
      <w:r w:rsidRPr="00B1323F">
        <w:rPr>
          <w:sz w:val="28"/>
          <w:szCs w:val="28"/>
        </w:rPr>
        <w:t>Курсовая работа содержит 3</w:t>
      </w:r>
      <w:r w:rsidR="005A7A12" w:rsidRPr="00B1323F">
        <w:rPr>
          <w:sz w:val="28"/>
          <w:szCs w:val="28"/>
        </w:rPr>
        <w:t>2</w:t>
      </w:r>
      <w:r w:rsidRPr="00B1323F">
        <w:rPr>
          <w:sz w:val="28"/>
          <w:szCs w:val="28"/>
        </w:rPr>
        <w:t xml:space="preserve"> страниц, в том числе 9 таблиц, 2</w:t>
      </w:r>
      <w:r w:rsidR="005A7A12" w:rsidRPr="00B1323F">
        <w:rPr>
          <w:sz w:val="28"/>
          <w:szCs w:val="28"/>
        </w:rPr>
        <w:t>8 источников</w:t>
      </w:r>
      <w:r w:rsidRPr="00B1323F">
        <w:rPr>
          <w:sz w:val="28"/>
          <w:szCs w:val="28"/>
        </w:rPr>
        <w:t>.</w:t>
      </w:r>
    </w:p>
    <w:p w:rsidR="004243E0" w:rsidRPr="00B1323F" w:rsidRDefault="004243E0" w:rsidP="00B1323F">
      <w:pPr>
        <w:spacing w:line="360" w:lineRule="auto"/>
        <w:ind w:firstLine="709"/>
        <w:jc w:val="both"/>
        <w:rPr>
          <w:sz w:val="28"/>
          <w:szCs w:val="28"/>
        </w:rPr>
      </w:pPr>
      <w:r w:rsidRPr="00B1323F">
        <w:rPr>
          <w:sz w:val="28"/>
          <w:szCs w:val="28"/>
        </w:rPr>
        <w:t>В данной курсовой работе изложены основные положения и произведен расчет показателей финансовой устойчивости ОАО «Ростелеком». Тип финансовой устойчивости определен как абсолютный. Определены меры по повышению деятельности предприятия.</w:t>
      </w:r>
    </w:p>
    <w:p w:rsidR="004243E0" w:rsidRPr="00B1323F" w:rsidRDefault="00B1323F" w:rsidP="00B1323F">
      <w:pPr>
        <w:spacing w:line="360" w:lineRule="auto"/>
        <w:ind w:firstLine="709"/>
        <w:jc w:val="center"/>
        <w:rPr>
          <w:b/>
          <w:sz w:val="28"/>
          <w:szCs w:val="28"/>
        </w:rPr>
      </w:pPr>
      <w:r>
        <w:rPr>
          <w:sz w:val="28"/>
          <w:szCs w:val="28"/>
        </w:rPr>
        <w:br w:type="page"/>
      </w:r>
      <w:r w:rsidR="004243E0" w:rsidRPr="00B1323F">
        <w:rPr>
          <w:b/>
          <w:sz w:val="28"/>
          <w:szCs w:val="28"/>
        </w:rPr>
        <w:t>Содержание</w:t>
      </w:r>
    </w:p>
    <w:p w:rsidR="00B1323F" w:rsidRPr="00B1323F" w:rsidRDefault="00B1323F" w:rsidP="00B1323F">
      <w:pPr>
        <w:spacing w:line="360" w:lineRule="auto"/>
        <w:ind w:firstLine="709"/>
        <w:jc w:val="both"/>
        <w:rPr>
          <w:b/>
          <w:sz w:val="28"/>
          <w:szCs w:val="28"/>
        </w:rPr>
      </w:pPr>
    </w:p>
    <w:p w:rsidR="004243E0" w:rsidRPr="00B1323F" w:rsidRDefault="004243E0" w:rsidP="00B1323F">
      <w:pPr>
        <w:spacing w:line="360" w:lineRule="auto"/>
        <w:jc w:val="both"/>
        <w:rPr>
          <w:sz w:val="28"/>
          <w:szCs w:val="28"/>
        </w:rPr>
      </w:pPr>
      <w:r w:rsidRPr="00B1323F">
        <w:rPr>
          <w:sz w:val="28"/>
          <w:szCs w:val="28"/>
        </w:rPr>
        <w:t>1 Введение</w:t>
      </w:r>
    </w:p>
    <w:p w:rsidR="004243E0" w:rsidRPr="00B1323F" w:rsidRDefault="004243E0" w:rsidP="00B1323F">
      <w:pPr>
        <w:shd w:val="clear" w:color="auto" w:fill="FFFFFF"/>
        <w:autoSpaceDE w:val="0"/>
        <w:autoSpaceDN w:val="0"/>
        <w:adjustRightInd w:val="0"/>
        <w:spacing w:line="360" w:lineRule="auto"/>
        <w:jc w:val="both"/>
        <w:rPr>
          <w:sz w:val="28"/>
          <w:szCs w:val="28"/>
        </w:rPr>
      </w:pPr>
      <w:r w:rsidRPr="00B1323F">
        <w:rPr>
          <w:sz w:val="28"/>
          <w:szCs w:val="28"/>
        </w:rPr>
        <w:t>1 Теоретический аспект финансовой устойчивости</w:t>
      </w:r>
    </w:p>
    <w:p w:rsidR="004243E0" w:rsidRPr="00B1323F" w:rsidRDefault="004243E0" w:rsidP="00B1323F">
      <w:pPr>
        <w:shd w:val="clear" w:color="auto" w:fill="FFFFFF"/>
        <w:autoSpaceDE w:val="0"/>
        <w:autoSpaceDN w:val="0"/>
        <w:adjustRightInd w:val="0"/>
        <w:spacing w:line="360" w:lineRule="auto"/>
        <w:jc w:val="both"/>
        <w:rPr>
          <w:sz w:val="28"/>
          <w:szCs w:val="28"/>
        </w:rPr>
      </w:pPr>
      <w:r w:rsidRPr="00B1323F">
        <w:rPr>
          <w:sz w:val="28"/>
          <w:szCs w:val="28"/>
        </w:rPr>
        <w:t xml:space="preserve">1.1 Понятие, сущность и типы финансовой устойчивости </w:t>
      </w:r>
    </w:p>
    <w:p w:rsidR="004243E0" w:rsidRPr="00B1323F" w:rsidRDefault="004243E0" w:rsidP="00B1323F">
      <w:pPr>
        <w:spacing w:line="360" w:lineRule="auto"/>
        <w:jc w:val="both"/>
        <w:rPr>
          <w:sz w:val="28"/>
          <w:szCs w:val="28"/>
        </w:rPr>
      </w:pPr>
      <w:r w:rsidRPr="00B1323F">
        <w:rPr>
          <w:sz w:val="28"/>
          <w:szCs w:val="28"/>
        </w:rPr>
        <w:t>1.2 Оценка финансовой устойчивости в законодательстве</w:t>
      </w:r>
    </w:p>
    <w:p w:rsidR="004243E0" w:rsidRPr="00B1323F" w:rsidRDefault="004243E0" w:rsidP="00B1323F">
      <w:pPr>
        <w:spacing w:line="360" w:lineRule="auto"/>
        <w:jc w:val="both"/>
        <w:rPr>
          <w:sz w:val="28"/>
          <w:szCs w:val="28"/>
        </w:rPr>
      </w:pPr>
      <w:r w:rsidRPr="00B1323F">
        <w:rPr>
          <w:sz w:val="28"/>
          <w:szCs w:val="28"/>
        </w:rPr>
        <w:t>1.3 Методика расчета финансовой устойчивости</w:t>
      </w:r>
    </w:p>
    <w:p w:rsidR="004243E0" w:rsidRPr="00B1323F" w:rsidRDefault="004243E0" w:rsidP="00B1323F">
      <w:pPr>
        <w:pStyle w:val="31"/>
        <w:spacing w:after="0" w:line="360" w:lineRule="auto"/>
        <w:jc w:val="both"/>
        <w:rPr>
          <w:sz w:val="28"/>
          <w:szCs w:val="28"/>
        </w:rPr>
      </w:pPr>
      <w:r w:rsidRPr="00B1323F">
        <w:rPr>
          <w:sz w:val="28"/>
          <w:szCs w:val="28"/>
        </w:rPr>
        <w:t>2 Анализ финансовой устойчивости на примере ОАО «Ростелеком»</w:t>
      </w:r>
    </w:p>
    <w:p w:rsidR="004243E0" w:rsidRPr="00B1323F" w:rsidRDefault="004243E0" w:rsidP="00B1323F">
      <w:pPr>
        <w:spacing w:line="360" w:lineRule="auto"/>
        <w:jc w:val="both"/>
        <w:rPr>
          <w:sz w:val="28"/>
          <w:szCs w:val="28"/>
        </w:rPr>
      </w:pPr>
      <w:r w:rsidRPr="00B1323F">
        <w:rPr>
          <w:sz w:val="28"/>
          <w:szCs w:val="28"/>
        </w:rPr>
        <w:t>2.1 Организационно-экономическая характеристика ОАО «Ростелеком»</w:t>
      </w:r>
    </w:p>
    <w:p w:rsidR="004243E0" w:rsidRPr="00B1323F" w:rsidRDefault="004243E0" w:rsidP="00B1323F">
      <w:pPr>
        <w:spacing w:line="360" w:lineRule="auto"/>
        <w:jc w:val="both"/>
        <w:rPr>
          <w:sz w:val="28"/>
          <w:szCs w:val="28"/>
        </w:rPr>
      </w:pPr>
      <w:r w:rsidRPr="00B1323F">
        <w:rPr>
          <w:sz w:val="28"/>
          <w:szCs w:val="28"/>
        </w:rPr>
        <w:t>2.2 Оценка финансовой устойчивости ОАО «Ростелеком» по методике законодательства</w:t>
      </w:r>
    </w:p>
    <w:p w:rsidR="004243E0" w:rsidRPr="00B1323F" w:rsidRDefault="004243E0" w:rsidP="00B1323F">
      <w:pPr>
        <w:spacing w:line="360" w:lineRule="auto"/>
        <w:jc w:val="both"/>
        <w:rPr>
          <w:sz w:val="28"/>
          <w:szCs w:val="28"/>
        </w:rPr>
      </w:pPr>
      <w:r w:rsidRPr="00B1323F">
        <w:rPr>
          <w:sz w:val="28"/>
          <w:szCs w:val="28"/>
        </w:rPr>
        <w:t>2.3 Применение методики оценки финансовой устойчивости на примере ОАО «Ростелеком»</w:t>
      </w:r>
    </w:p>
    <w:p w:rsidR="004243E0" w:rsidRPr="00B1323F" w:rsidRDefault="004243E0" w:rsidP="00B1323F">
      <w:pPr>
        <w:spacing w:line="360" w:lineRule="auto"/>
        <w:jc w:val="both"/>
        <w:rPr>
          <w:sz w:val="28"/>
          <w:szCs w:val="28"/>
        </w:rPr>
      </w:pPr>
      <w:r w:rsidRPr="00B1323F">
        <w:rPr>
          <w:sz w:val="28"/>
          <w:szCs w:val="28"/>
        </w:rPr>
        <w:t>3 Пути укрепления</w:t>
      </w:r>
      <w:r w:rsidR="00B1323F">
        <w:rPr>
          <w:sz w:val="28"/>
          <w:szCs w:val="28"/>
        </w:rPr>
        <w:t xml:space="preserve"> </w:t>
      </w:r>
      <w:r w:rsidRPr="00B1323F">
        <w:rPr>
          <w:sz w:val="28"/>
          <w:szCs w:val="28"/>
        </w:rPr>
        <w:t>финансовой устойчивости</w:t>
      </w:r>
    </w:p>
    <w:p w:rsidR="004243E0" w:rsidRPr="00B1323F" w:rsidRDefault="004243E0" w:rsidP="00B1323F">
      <w:pPr>
        <w:pStyle w:val="1"/>
        <w:spacing w:before="0" w:after="0" w:line="360" w:lineRule="auto"/>
        <w:jc w:val="both"/>
        <w:rPr>
          <w:rFonts w:ascii="Times New Roman" w:hAnsi="Times New Roman" w:cs="Times New Roman"/>
          <w:b w:val="0"/>
          <w:sz w:val="28"/>
          <w:szCs w:val="28"/>
        </w:rPr>
      </w:pPr>
      <w:r w:rsidRPr="00B1323F">
        <w:rPr>
          <w:rFonts w:ascii="Times New Roman" w:hAnsi="Times New Roman" w:cs="Times New Roman"/>
          <w:b w:val="0"/>
          <w:sz w:val="28"/>
          <w:szCs w:val="28"/>
        </w:rPr>
        <w:t>Заключение</w:t>
      </w:r>
    </w:p>
    <w:p w:rsidR="004243E0" w:rsidRPr="00B1323F" w:rsidRDefault="004243E0" w:rsidP="00B1323F">
      <w:pPr>
        <w:spacing w:line="360" w:lineRule="auto"/>
        <w:jc w:val="both"/>
        <w:rPr>
          <w:sz w:val="28"/>
          <w:szCs w:val="28"/>
        </w:rPr>
      </w:pPr>
      <w:r w:rsidRPr="00B1323F">
        <w:rPr>
          <w:sz w:val="28"/>
          <w:szCs w:val="28"/>
        </w:rPr>
        <w:t>Список использованной литературы</w:t>
      </w:r>
    </w:p>
    <w:p w:rsidR="004243E0" w:rsidRPr="00B1323F" w:rsidRDefault="00B1323F" w:rsidP="00B1323F">
      <w:pPr>
        <w:spacing w:line="360" w:lineRule="auto"/>
        <w:ind w:firstLine="709"/>
        <w:jc w:val="center"/>
        <w:rPr>
          <w:b/>
          <w:sz w:val="28"/>
          <w:szCs w:val="28"/>
        </w:rPr>
      </w:pPr>
      <w:r>
        <w:rPr>
          <w:sz w:val="28"/>
          <w:szCs w:val="28"/>
        </w:rPr>
        <w:br w:type="page"/>
      </w:r>
      <w:r w:rsidR="004243E0" w:rsidRPr="00B1323F">
        <w:rPr>
          <w:b/>
          <w:sz w:val="28"/>
          <w:szCs w:val="28"/>
        </w:rPr>
        <w:t>Введение</w:t>
      </w:r>
    </w:p>
    <w:p w:rsidR="00B1323F" w:rsidRPr="00B1323F" w:rsidRDefault="00B1323F" w:rsidP="00B1323F">
      <w:pPr>
        <w:spacing w:line="360" w:lineRule="auto"/>
        <w:ind w:firstLine="709"/>
        <w:jc w:val="both"/>
        <w:rPr>
          <w:b/>
          <w:sz w:val="28"/>
          <w:szCs w:val="28"/>
        </w:rPr>
      </w:pPr>
    </w:p>
    <w:p w:rsidR="004243E0" w:rsidRPr="00B1323F" w:rsidRDefault="004243E0" w:rsidP="00B1323F">
      <w:pPr>
        <w:spacing w:line="360" w:lineRule="auto"/>
        <w:ind w:firstLine="709"/>
        <w:jc w:val="both"/>
        <w:rPr>
          <w:sz w:val="28"/>
          <w:szCs w:val="28"/>
        </w:rPr>
      </w:pPr>
      <w:r w:rsidRPr="00B1323F">
        <w:rPr>
          <w:sz w:val="28"/>
          <w:szCs w:val="28"/>
        </w:rPr>
        <w:t>Еще в недалеком прошлом при проведении анализа работы предприятия основное внимание уделялось нормированию оборотных средств, вводу разного рода лимитов, фондов, а из главных показателей выделялась прибыль. Именно по этому показателю судили о финансовом состоянии предприятия. Большего, по всей видимости, и не требовалось, не было и необходимости введения какого-то специального учета и соответствующей формы отчетности. В настоящее время такой подход невозможен: в условиях рыночных отношений каждое предприятие заинтересовано в стабильности, платежеспособности, возможностях экономического роста, в современных методах оценки и анализа.</w:t>
      </w:r>
    </w:p>
    <w:p w:rsidR="004243E0" w:rsidRPr="00B1323F" w:rsidRDefault="004243E0" w:rsidP="00B1323F">
      <w:pPr>
        <w:spacing w:line="360" w:lineRule="auto"/>
        <w:ind w:firstLine="709"/>
        <w:jc w:val="both"/>
        <w:rPr>
          <w:sz w:val="28"/>
          <w:szCs w:val="28"/>
        </w:rPr>
      </w:pPr>
      <w:r w:rsidRPr="00B1323F">
        <w:rPr>
          <w:sz w:val="28"/>
          <w:szCs w:val="28"/>
        </w:rPr>
        <w:t>В настоящее время в России проблема оценки финансового состояния предприятия является крайне актуальной, причем как для различных государственных ведомств, контролирующих деятельность хозяйствующих субъектов, так и для менеджмента самого предприятия. Причем проблема оценки финансового состояния действительно существует, поскольку в современной российской науке до сих пор так и не выработано единого подхода к проведению такого рода анализа. Однако следует отметить, что попытки систематизировать подход к финансовому анализу существуют, например, Методические указания по проведению анализа финансового состояния организаций, разработанные Федеральной службой по финансовому оздоровлению. Хотя данные методические рекомендации уже не раз являлись предметом критики в периодической литературе, на настоящий момент можно сказать, что гораздо важнее их наличие, чем спорность их содержания.</w:t>
      </w:r>
    </w:p>
    <w:p w:rsidR="004243E0" w:rsidRPr="00B1323F" w:rsidRDefault="004243E0" w:rsidP="00B1323F">
      <w:pPr>
        <w:spacing w:line="360" w:lineRule="auto"/>
        <w:ind w:firstLine="709"/>
        <w:jc w:val="both"/>
        <w:rPr>
          <w:sz w:val="28"/>
          <w:szCs w:val="28"/>
        </w:rPr>
      </w:pPr>
      <w:r w:rsidRPr="00B1323F">
        <w:rPr>
          <w:sz w:val="28"/>
          <w:szCs w:val="28"/>
        </w:rPr>
        <w:t>Объектом исследования</w:t>
      </w:r>
      <w:r w:rsidR="00B1323F">
        <w:rPr>
          <w:sz w:val="28"/>
          <w:szCs w:val="28"/>
        </w:rPr>
        <w:t xml:space="preserve"> </w:t>
      </w:r>
      <w:r w:rsidRPr="00B1323F">
        <w:rPr>
          <w:sz w:val="28"/>
          <w:szCs w:val="28"/>
        </w:rPr>
        <w:t>выступает</w:t>
      </w:r>
      <w:r w:rsidR="00B1323F">
        <w:rPr>
          <w:sz w:val="28"/>
          <w:szCs w:val="28"/>
        </w:rPr>
        <w:t xml:space="preserve"> </w:t>
      </w:r>
      <w:r w:rsidRPr="00B1323F">
        <w:rPr>
          <w:sz w:val="28"/>
          <w:szCs w:val="28"/>
        </w:rPr>
        <w:t>Открытое акционерное общество «Ростелеком».</w:t>
      </w:r>
    </w:p>
    <w:p w:rsidR="004243E0" w:rsidRPr="00B1323F" w:rsidRDefault="004243E0" w:rsidP="00B1323F">
      <w:pPr>
        <w:spacing w:line="360" w:lineRule="auto"/>
        <w:ind w:firstLine="709"/>
        <w:jc w:val="both"/>
        <w:rPr>
          <w:sz w:val="28"/>
          <w:szCs w:val="28"/>
        </w:rPr>
      </w:pPr>
      <w:r w:rsidRPr="00B1323F">
        <w:rPr>
          <w:sz w:val="28"/>
          <w:szCs w:val="28"/>
        </w:rPr>
        <w:t>Предметом исследования является определение финансовой устойчивости</w:t>
      </w:r>
    </w:p>
    <w:p w:rsidR="004243E0" w:rsidRPr="00B1323F" w:rsidRDefault="004243E0" w:rsidP="00B1323F">
      <w:pPr>
        <w:spacing w:line="360" w:lineRule="auto"/>
        <w:ind w:firstLine="709"/>
        <w:jc w:val="both"/>
        <w:rPr>
          <w:sz w:val="28"/>
          <w:szCs w:val="28"/>
        </w:rPr>
      </w:pPr>
      <w:r w:rsidRPr="00B1323F">
        <w:rPr>
          <w:sz w:val="28"/>
          <w:szCs w:val="28"/>
        </w:rPr>
        <w:t>Целью курсовой работы является определение финансовой устойчивости ОАО «Ростелеком» за период с 01 ян</w:t>
      </w:r>
      <w:r w:rsidR="000F380A" w:rsidRPr="00B1323F">
        <w:rPr>
          <w:sz w:val="28"/>
          <w:szCs w:val="28"/>
        </w:rPr>
        <w:t>варя 2005</w:t>
      </w:r>
      <w:r w:rsidRPr="00B1323F">
        <w:rPr>
          <w:sz w:val="28"/>
          <w:szCs w:val="28"/>
        </w:rPr>
        <w:t xml:space="preserve"> года по 31 янв</w:t>
      </w:r>
      <w:r w:rsidR="000F380A" w:rsidRPr="00B1323F">
        <w:rPr>
          <w:sz w:val="28"/>
          <w:szCs w:val="28"/>
        </w:rPr>
        <w:t>аря 2007</w:t>
      </w:r>
      <w:r w:rsidRPr="00B1323F">
        <w:rPr>
          <w:sz w:val="28"/>
          <w:szCs w:val="28"/>
        </w:rPr>
        <w:t xml:space="preserve"> года и пути укрепления.</w:t>
      </w:r>
    </w:p>
    <w:p w:rsidR="004243E0" w:rsidRPr="00B1323F" w:rsidRDefault="004243E0" w:rsidP="00B1323F">
      <w:pPr>
        <w:spacing w:line="360" w:lineRule="auto"/>
        <w:ind w:firstLine="709"/>
        <w:jc w:val="both"/>
        <w:rPr>
          <w:sz w:val="28"/>
          <w:szCs w:val="28"/>
        </w:rPr>
      </w:pPr>
      <w:r w:rsidRPr="00B1323F">
        <w:rPr>
          <w:sz w:val="28"/>
          <w:szCs w:val="28"/>
        </w:rPr>
        <w:t>Для достижения установленной цели были поставлены задачи:</w:t>
      </w:r>
    </w:p>
    <w:p w:rsidR="004243E0" w:rsidRPr="00B1323F" w:rsidRDefault="004243E0" w:rsidP="003950D4">
      <w:pPr>
        <w:numPr>
          <w:ilvl w:val="0"/>
          <w:numId w:val="3"/>
        </w:numPr>
        <w:tabs>
          <w:tab w:val="clear" w:pos="1069"/>
          <w:tab w:val="num" w:pos="1418"/>
        </w:tabs>
        <w:spacing w:line="360" w:lineRule="auto"/>
        <w:ind w:left="0" w:firstLine="709"/>
        <w:jc w:val="both"/>
        <w:rPr>
          <w:sz w:val="28"/>
          <w:szCs w:val="28"/>
        </w:rPr>
      </w:pPr>
      <w:r w:rsidRPr="00B1323F">
        <w:rPr>
          <w:sz w:val="28"/>
          <w:szCs w:val="28"/>
        </w:rPr>
        <w:t>рассмотрение сущности и типов финансовой устойчивости;</w:t>
      </w:r>
    </w:p>
    <w:p w:rsidR="004243E0" w:rsidRPr="00B1323F" w:rsidRDefault="004243E0" w:rsidP="003950D4">
      <w:pPr>
        <w:numPr>
          <w:ilvl w:val="0"/>
          <w:numId w:val="3"/>
        </w:numPr>
        <w:tabs>
          <w:tab w:val="clear" w:pos="1069"/>
          <w:tab w:val="num" w:pos="1418"/>
        </w:tabs>
        <w:spacing w:line="360" w:lineRule="auto"/>
        <w:ind w:left="0" w:firstLine="709"/>
        <w:jc w:val="both"/>
        <w:rPr>
          <w:sz w:val="28"/>
          <w:szCs w:val="28"/>
        </w:rPr>
      </w:pPr>
      <w:r w:rsidRPr="00B1323F">
        <w:rPr>
          <w:sz w:val="28"/>
          <w:szCs w:val="28"/>
        </w:rPr>
        <w:t>описать оценку финансовой устойчивости в законодательстве;</w:t>
      </w:r>
    </w:p>
    <w:p w:rsidR="004243E0" w:rsidRPr="00B1323F" w:rsidRDefault="004243E0" w:rsidP="003950D4">
      <w:pPr>
        <w:numPr>
          <w:ilvl w:val="0"/>
          <w:numId w:val="3"/>
        </w:numPr>
        <w:tabs>
          <w:tab w:val="clear" w:pos="1069"/>
          <w:tab w:val="num" w:pos="1418"/>
        </w:tabs>
        <w:spacing w:line="360" w:lineRule="auto"/>
        <w:ind w:left="0" w:firstLine="709"/>
        <w:jc w:val="both"/>
        <w:rPr>
          <w:sz w:val="28"/>
          <w:szCs w:val="28"/>
        </w:rPr>
      </w:pPr>
      <w:r w:rsidRPr="00B1323F">
        <w:rPr>
          <w:sz w:val="28"/>
          <w:szCs w:val="28"/>
        </w:rPr>
        <w:t>раскрыть методику финансовой устойчивости;</w:t>
      </w:r>
    </w:p>
    <w:p w:rsidR="004243E0" w:rsidRPr="00B1323F" w:rsidRDefault="004243E0" w:rsidP="003950D4">
      <w:pPr>
        <w:numPr>
          <w:ilvl w:val="0"/>
          <w:numId w:val="3"/>
        </w:numPr>
        <w:tabs>
          <w:tab w:val="clear" w:pos="1069"/>
          <w:tab w:val="num" w:pos="1418"/>
        </w:tabs>
        <w:spacing w:line="360" w:lineRule="auto"/>
        <w:ind w:left="0" w:firstLine="709"/>
        <w:jc w:val="both"/>
        <w:rPr>
          <w:sz w:val="28"/>
          <w:szCs w:val="28"/>
        </w:rPr>
      </w:pPr>
      <w:r w:rsidRPr="00B1323F">
        <w:rPr>
          <w:sz w:val="28"/>
          <w:szCs w:val="28"/>
        </w:rPr>
        <w:t>представить организационно экономическую характеристику ОАО «Ростелеком»;</w:t>
      </w:r>
    </w:p>
    <w:p w:rsidR="004243E0" w:rsidRPr="00B1323F" w:rsidRDefault="004243E0" w:rsidP="003950D4">
      <w:pPr>
        <w:numPr>
          <w:ilvl w:val="0"/>
          <w:numId w:val="3"/>
        </w:numPr>
        <w:tabs>
          <w:tab w:val="clear" w:pos="1069"/>
          <w:tab w:val="num" w:pos="1418"/>
        </w:tabs>
        <w:spacing w:line="360" w:lineRule="auto"/>
        <w:ind w:left="0" w:firstLine="709"/>
        <w:jc w:val="both"/>
        <w:rPr>
          <w:sz w:val="28"/>
          <w:szCs w:val="28"/>
        </w:rPr>
      </w:pPr>
      <w:r w:rsidRPr="00B1323F">
        <w:rPr>
          <w:sz w:val="28"/>
          <w:szCs w:val="28"/>
        </w:rPr>
        <w:t>определить финансовую устойчивость ОАО «Ростелеком» основе законодательных методов;</w:t>
      </w:r>
    </w:p>
    <w:p w:rsidR="004243E0" w:rsidRPr="00B1323F" w:rsidRDefault="004243E0" w:rsidP="003950D4">
      <w:pPr>
        <w:numPr>
          <w:ilvl w:val="0"/>
          <w:numId w:val="3"/>
        </w:numPr>
        <w:tabs>
          <w:tab w:val="clear" w:pos="1069"/>
          <w:tab w:val="num" w:pos="1418"/>
        </w:tabs>
        <w:spacing w:line="360" w:lineRule="auto"/>
        <w:ind w:left="0" w:firstLine="709"/>
        <w:jc w:val="both"/>
        <w:rPr>
          <w:sz w:val="28"/>
          <w:szCs w:val="28"/>
        </w:rPr>
      </w:pPr>
      <w:r w:rsidRPr="00B1323F">
        <w:rPr>
          <w:sz w:val="28"/>
          <w:szCs w:val="28"/>
        </w:rPr>
        <w:t>проанализировать финансовую устойчивость ОАО «Ростелеком» на основе методики;</w:t>
      </w:r>
    </w:p>
    <w:p w:rsidR="004243E0" w:rsidRPr="00B1323F" w:rsidRDefault="004243E0" w:rsidP="003950D4">
      <w:pPr>
        <w:numPr>
          <w:ilvl w:val="0"/>
          <w:numId w:val="3"/>
        </w:numPr>
        <w:tabs>
          <w:tab w:val="clear" w:pos="1069"/>
          <w:tab w:val="num" w:pos="1418"/>
        </w:tabs>
        <w:spacing w:line="360" w:lineRule="auto"/>
        <w:ind w:left="0" w:firstLine="709"/>
        <w:jc w:val="both"/>
        <w:rPr>
          <w:sz w:val="28"/>
          <w:szCs w:val="28"/>
        </w:rPr>
      </w:pPr>
      <w:r w:rsidRPr="00B1323F">
        <w:rPr>
          <w:sz w:val="28"/>
          <w:szCs w:val="28"/>
        </w:rPr>
        <w:t>выявить резервы повышения финансовой устойчивости.</w:t>
      </w:r>
    </w:p>
    <w:p w:rsidR="004243E0" w:rsidRPr="00B1323F" w:rsidRDefault="004243E0" w:rsidP="00B1323F">
      <w:pPr>
        <w:spacing w:line="360" w:lineRule="auto"/>
        <w:ind w:firstLine="709"/>
        <w:jc w:val="both"/>
        <w:rPr>
          <w:sz w:val="28"/>
          <w:szCs w:val="28"/>
        </w:rPr>
      </w:pPr>
      <w:r w:rsidRPr="00B1323F">
        <w:rPr>
          <w:sz w:val="28"/>
          <w:szCs w:val="28"/>
        </w:rPr>
        <w:t>Теоретической и методологической основой исследования послужили отечественная литература по рассматриваемой тематике,</w:t>
      </w:r>
      <w:r w:rsidR="00B1323F">
        <w:rPr>
          <w:sz w:val="28"/>
          <w:szCs w:val="28"/>
        </w:rPr>
        <w:t xml:space="preserve"> </w:t>
      </w:r>
      <w:r w:rsidRPr="00B1323F">
        <w:rPr>
          <w:sz w:val="28"/>
          <w:szCs w:val="28"/>
        </w:rPr>
        <w:t>аналитические статьи отраслевых журналов.</w:t>
      </w:r>
    </w:p>
    <w:p w:rsidR="004243E0" w:rsidRPr="00B1323F" w:rsidRDefault="004243E0" w:rsidP="00B1323F">
      <w:pPr>
        <w:spacing w:line="360" w:lineRule="auto"/>
        <w:ind w:firstLine="709"/>
        <w:jc w:val="both"/>
        <w:rPr>
          <w:sz w:val="28"/>
          <w:szCs w:val="28"/>
        </w:rPr>
      </w:pPr>
      <w:r w:rsidRPr="00B1323F">
        <w:rPr>
          <w:sz w:val="28"/>
          <w:szCs w:val="28"/>
        </w:rPr>
        <w:t>Для проведения анализа финансовой устойчивости мы изучили и использовали современные методики анализа финансовой устойчивости Гиляровской Л.Т., Таля Г.К., Донцовой и Никифоровой, Савицкой Г.В.</w:t>
      </w:r>
    </w:p>
    <w:p w:rsidR="004243E0" w:rsidRPr="00B1323F" w:rsidRDefault="00B1323F" w:rsidP="00B1323F">
      <w:pPr>
        <w:shd w:val="clear" w:color="auto" w:fill="FFFFFF"/>
        <w:autoSpaceDE w:val="0"/>
        <w:autoSpaceDN w:val="0"/>
        <w:adjustRightInd w:val="0"/>
        <w:spacing w:line="360" w:lineRule="auto"/>
        <w:ind w:firstLine="709"/>
        <w:jc w:val="center"/>
        <w:rPr>
          <w:b/>
          <w:sz w:val="28"/>
          <w:szCs w:val="28"/>
        </w:rPr>
      </w:pPr>
      <w:r>
        <w:rPr>
          <w:b/>
          <w:sz w:val="28"/>
          <w:szCs w:val="28"/>
        </w:rPr>
        <w:br w:type="page"/>
      </w:r>
      <w:r w:rsidR="004243E0" w:rsidRPr="00B1323F">
        <w:rPr>
          <w:b/>
          <w:sz w:val="28"/>
          <w:szCs w:val="28"/>
        </w:rPr>
        <w:t>1</w:t>
      </w:r>
      <w:r w:rsidR="003950D4">
        <w:rPr>
          <w:b/>
          <w:sz w:val="28"/>
          <w:szCs w:val="28"/>
        </w:rPr>
        <w:t>.</w:t>
      </w:r>
      <w:r w:rsidR="004243E0" w:rsidRPr="00B1323F">
        <w:rPr>
          <w:b/>
          <w:sz w:val="28"/>
          <w:szCs w:val="28"/>
        </w:rPr>
        <w:t xml:space="preserve"> Теоретический аспект финансовой устойчивости</w:t>
      </w:r>
    </w:p>
    <w:p w:rsidR="00B1323F" w:rsidRPr="00B1323F" w:rsidRDefault="00B1323F" w:rsidP="00B1323F">
      <w:pPr>
        <w:shd w:val="clear" w:color="auto" w:fill="FFFFFF"/>
        <w:autoSpaceDE w:val="0"/>
        <w:autoSpaceDN w:val="0"/>
        <w:adjustRightInd w:val="0"/>
        <w:spacing w:line="360" w:lineRule="auto"/>
        <w:ind w:firstLine="709"/>
        <w:jc w:val="center"/>
        <w:rPr>
          <w:b/>
          <w:sz w:val="28"/>
          <w:szCs w:val="28"/>
        </w:rPr>
      </w:pPr>
    </w:p>
    <w:p w:rsidR="004243E0" w:rsidRPr="00B1323F" w:rsidRDefault="004243E0" w:rsidP="00B1323F">
      <w:pPr>
        <w:shd w:val="clear" w:color="auto" w:fill="FFFFFF"/>
        <w:autoSpaceDE w:val="0"/>
        <w:autoSpaceDN w:val="0"/>
        <w:adjustRightInd w:val="0"/>
        <w:spacing w:line="360" w:lineRule="auto"/>
        <w:ind w:firstLine="709"/>
        <w:jc w:val="center"/>
        <w:rPr>
          <w:b/>
          <w:sz w:val="28"/>
          <w:szCs w:val="28"/>
        </w:rPr>
      </w:pPr>
      <w:r w:rsidRPr="00B1323F">
        <w:rPr>
          <w:b/>
          <w:sz w:val="28"/>
          <w:szCs w:val="28"/>
        </w:rPr>
        <w:t>1.1 Понятие, сущность и типы финансовой устойчивости</w:t>
      </w:r>
    </w:p>
    <w:p w:rsidR="00B1323F" w:rsidRPr="00B1323F" w:rsidRDefault="00B1323F" w:rsidP="00B1323F">
      <w:pPr>
        <w:shd w:val="clear" w:color="auto" w:fill="FFFFFF"/>
        <w:autoSpaceDE w:val="0"/>
        <w:autoSpaceDN w:val="0"/>
        <w:adjustRightInd w:val="0"/>
        <w:spacing w:line="360" w:lineRule="auto"/>
        <w:ind w:firstLine="709"/>
        <w:jc w:val="center"/>
        <w:rPr>
          <w:sz w:val="28"/>
          <w:szCs w:val="28"/>
        </w:rPr>
      </w:pP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Финансовое состояние - экономическая категория, отражающая структуру собственного и заемного капитала и структуру его размещения между различными видами имущества, а также </w:t>
      </w:r>
      <w:r w:rsidRPr="00B1323F">
        <w:rPr>
          <w:iCs/>
          <w:sz w:val="28"/>
          <w:szCs w:val="28"/>
        </w:rPr>
        <w:t>эф</w:t>
      </w:r>
      <w:r w:rsidRPr="00B1323F">
        <w:rPr>
          <w:sz w:val="28"/>
          <w:szCs w:val="28"/>
        </w:rPr>
        <w:t>фективность их использования, платежеспособность, финансовую устойчивость и инвестиционную привлекательность предприятии и его способность к саморазвитию. По мнению А.Д. Шеремета и Е.В. Негашева, финансовая устойчивость выступает одной из важнейших характеристик финансового состояния предприятия. Особенно яркое отражение эта мысль нашла в предложенной ими классификации финансового состояния предприятия по степени его финансовой устойчивости. Они выделили четыре типа финансового состояния, в которых может находиться предприятие: абсолютная устойчивость финансового состояния, нормальная устойчивость финансового состояния, неустойчивое финансовое состояние, кризисное финансовое состояние. Следует обратить внимание на то, что для оценки финансовой устойчивости предприятия ими рекомендована определенная, только ей присущая система показателей, в которую не входят показатели платежеспособности, ликвидности, рациональности размещения и использования имущества.</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Позицию, почти полностью совпадающую с вышеназванными авторами, занимает О.В. Ефимова, хотя она и не дает определения сущности финансового состояния и финансовой устойчивости, это видно из содержания ее работы.</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Несколько иную позицию по раскрытию сущности финансового состояния предприятия, его финансовой устойчивости и взаимосвязи между ними занимает Г.В. Савицкая. С одной стороны, давая характеристику понятиям финансового состояния и финансовой устойчивости предприятия, она справедливо пишет, что финансовое состояние предприятия - экономическая категория, отражающая состояние капитала в процессе его кругооборота и способность субъекта хозяйствования к саморазвитию на фиксированный момент времени. Далее, ею отмечается, что в процессе хозяйственной деятельности происходит непрерывный процесс кругооборота капитала, изменяются структура средств и источников их формирования, наличие и потребность в финансовых ресурсах и как следствие изменяется финансовое состояние предприятия, внешним проявлением которого выступает платежеспособность. Затем Г.В. Савицкая отмечает, что финансовое состояние может быть устойчивым, неустойчивым (предкризисным) и кризисным. Наряду с этим, подчеркивает, что финансовое состояние предприятия, его устойчивость, стабильность зависят от результатов его производственной и коммерческой деятельности. Изложенный подход, по существу, совпадает с характеристикой финансового состояния, его устойчивости и взаимосвязи между ними, которую дают вышеуказанные авторы.</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С другой стороны, Г.В. Савицкая допускает нечеткость в разграничении таких понятий, как «финансовое состояние» и «финансовая устойчивость». Данный вывод подтверждается нижеследующим определением финансовой устойчивости предприятия, которое дает Г.В. Савицкая: «Финансовая устойчивость предприятия - это способность субъекта хозяйствования функционировать и развиваться, сохранять равновесие своих активов и пассивов в изменяющейся внутренней и внешней среде, гарантирующее его постоянную платежеспособность и инвестиционную привлекательность в границах допустимого уровня риска». И далее: «Следовательно, устойчивое финансовое состояние не является счастливой случайностью, а итогом грамотного, умелого управления всем комплексом факторов, определяющих результаты хозяйственной деятельности предприятия». При таком подходе в понятие «финансовая устойчивость» вкладывается даже более широкое содержание, чем в понятие «финансовое состояние предприятия».</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Следует подчеркнуть, что ряд ученых экономистов, например, М.Н. Крейнина, В.В. Ковалев разделяют подход А.Д. Шеремета, М.И. Баканова и Н.М. Негашева к раскрытию сущности финансового состояния предприятия, его устойчивости и взаимосвязи между ними. Например, М.Н. Крейнина дает определение финансового состояния, близкое позиции М.И. Баканова и А.Д. Шеремета, отмечая, что финансовое состояние является важнейшей характеристикой экономической деятельности предприятия, определяющей конкурентоспособность предприятия, его потенциал в деловом сотрудничестве, с его помощью оценивается, в какой степени гарантированы экономические интересы самого предприятия и его партнеров по финансовым и другим отношениям. М.Н. Крейнина подчеркивает, что устойчивое финансовое состояние формируется в процессе всей производственно-хозяйственной деятельности предприятия. Одновременно с этим допускает путаницу между сущностью финансового состояния и методами его анализа, определяя финансовое состояние как «систему показателей, отражающих наличие, размещение и использование финансовых ресурсов».</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Более последовательную позицию по этому вопросу занимает В.В. Ковалев. По его мнению, финансовое состояние характеризуется имущественным и финансовым положением предприятия, результатами его хозяйственной деятельности, а также возможностями дальнейшего развития. Вместе с тем он рассматривает оценку финансовой устойчивости предприятия как составную часть оценки финансового состояния предприятия. Исходя из вышеизложенного, можно сделать вывод, что вышеуказанные авторы стоят на позиции, что финансовое состояние является более широким понятием, чем финансовая устойчивость, а финансовая устойчивость выступает одной из составных частей характеристики финансового состояния предприятия. К </w:t>
      </w:r>
      <w:r w:rsidR="00B1323F" w:rsidRPr="00B1323F">
        <w:rPr>
          <w:sz w:val="28"/>
          <w:szCs w:val="28"/>
        </w:rPr>
        <w:t>сожалению,</w:t>
      </w:r>
      <w:r w:rsidRPr="00B1323F">
        <w:rPr>
          <w:sz w:val="28"/>
          <w:szCs w:val="28"/>
        </w:rPr>
        <w:t xml:space="preserve"> необходимо отметить, что не все авторы занимают столь четкую позицию по указанным вопросам.</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Например, М.С. Абрютина и А.В. Грачев сводят сущность финансовой устойчивости к платежеспособности предприятия и не исследуют взаимосвязь между финансовым состоянием и финансовой устойчивостью. По их мнению, «финансовая устойчивость предприятия есть не что иное, как надежно гарантированная платежеспособность, независимость от случайностей рыночной конъюнктуры и поведения партнеров».</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В.В. Бочаров сужает круг вопросов и рассматривает в своей работе анализ финансового состояния и анализ финансовой устойчивости как два независимых и самостоятельных направления исследования финансовой деятельности предприятия. Анализ финансового состояния он сводит к экспресс-анализу на основе чтения, изучения структуры и динамики статей бухгалтерской отчетности и анализа стоимости имущества и средств, вложенных в него. Оценка финансовой устойчивости включает анализ платежеспособности, ликвидности и обеспеченности предприятия собственными оборотными средствами.</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Так, А.Д. Шеремет, Е.В. Негашев, Р.С. Сайфулин и В.В. Ковалев проводят классификацию финансовой устойчивости по четырем типам в зависимости от соотношения общей величины запасов и затрат и источников их формирования. При этом А.Д. Шеремет, Е.В. Негашев и Р.С. Сайфулин выделяют следующие четыре типа финансовой устойчивости:</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1)</w:t>
      </w:r>
      <w:r w:rsidR="00B1323F">
        <w:rPr>
          <w:sz w:val="28"/>
          <w:szCs w:val="28"/>
        </w:rPr>
        <w:t xml:space="preserve"> </w:t>
      </w:r>
      <w:r w:rsidRPr="00B1323F">
        <w:rPr>
          <w:sz w:val="28"/>
          <w:szCs w:val="28"/>
        </w:rPr>
        <w:t>абсолютная устойчивость финансового состояния, которая характеризуется превышением источников формирования собственных оборотных средств над величиной запасов и затрат и встречается в экономической практике крайне редко;</w:t>
      </w:r>
    </w:p>
    <w:p w:rsidR="004243E0" w:rsidRPr="00B1323F" w:rsidRDefault="00B1323F" w:rsidP="00B1323F">
      <w:pPr>
        <w:shd w:val="clear" w:color="auto" w:fill="FFFFFF"/>
        <w:autoSpaceDE w:val="0"/>
        <w:autoSpaceDN w:val="0"/>
        <w:adjustRightInd w:val="0"/>
        <w:spacing w:line="360" w:lineRule="auto"/>
        <w:ind w:firstLine="709"/>
        <w:jc w:val="both"/>
        <w:rPr>
          <w:sz w:val="28"/>
          <w:szCs w:val="28"/>
        </w:rPr>
      </w:pPr>
      <w:r w:rsidRPr="00B1323F">
        <w:rPr>
          <w:sz w:val="28"/>
          <w:szCs w:val="28"/>
        </w:rPr>
        <w:br w:type="page"/>
      </w:r>
      <w:r w:rsidR="004243E0" w:rsidRPr="00B1323F">
        <w:rPr>
          <w:sz w:val="28"/>
          <w:szCs w:val="28"/>
        </w:rPr>
        <w:t>2) нормальная устойчивость финансового состояния, при которой величина запасов и затрат равна источникам их формирования, и платежеспособность предприятия гарантирована;</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3) неустойчивое финансовое состояние, при котором возможно нарушение платежеспособности предприятия и обеспеченности запасов и затрат за счет собственных оборотных средств, но равновесие может быть восстановлено за счет привлечения краткосрочных кредитов и заемных средств. Финансовая неустойчивость считается нормальной, если величина источников, привлекаемых для пополнения запасов и затрат в форме краткосрочных кредитов и заемных средств, не превышает суммарной стоимости производственных запасов и готовой продукции;</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4) кризисное финансовое состояние, при котором предприятие находится на грани банкротства и величина запасов и затрат не покрывается всей суммой источников их обеспечения. Более того, денежные средства, краткосрочные финансовые вложения и дебиторская задолженность не покрывают его кредиторской задолженности и просроченных ссуд.</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Четыре типа текущей финансовой устойчивости выделяет В.В.Ковалев:</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1) абсолютная финансовая устойчивость, характеризуемая неравенством, согласно которому имеется превышение собственных оборотных средств над запасами и затратами;</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2) нормальная финансовая устойчивость, при которой для покрытия запасов и затрат используются собственные и привлеченные источники средств;</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3) неустойчивое финансовое положение, при котором собственных оборотных средств недостаточно для покрытия величины запасов и затрат. Соответственно, предприятие вынуждено привлекать недостаточно обоснованные дополнительные источники покрытия;</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4) критическое финансовое положение, при котором ситуация аналогична неустойчивому финансовому положению, но оно отягщается наличием у предприятия кредитов и займов, не погашенных в срок, а также просроченной дебиторской и кредиторской задолженности.</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Исходя из вышеизложенных соображений, сущность финансовой устойчивости и задачей анализа можно, по нашему мнению, определить следующим образом.</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iCs/>
          <w:sz w:val="28"/>
          <w:szCs w:val="28"/>
        </w:rPr>
        <w:t>Финансовая устойчивость предприятия характеризуется его финансовой независимостью, а</w:t>
      </w:r>
      <w:r w:rsidR="00B1323F">
        <w:rPr>
          <w:iCs/>
          <w:sz w:val="28"/>
          <w:szCs w:val="28"/>
        </w:rPr>
        <w:t xml:space="preserve"> </w:t>
      </w:r>
      <w:r w:rsidRPr="00B1323F">
        <w:rPr>
          <w:iCs/>
          <w:sz w:val="28"/>
          <w:szCs w:val="28"/>
        </w:rPr>
        <w:t>также степенью обеспеченности собственным капиталом и кредитами банка его внеоборотных активов, производственных запасов и затрат, денежных средств и дебиторской задолженности в пределах норматива.</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Задачей анализа финансовой устойчивости является оценка степени независимости от заемных источников финансирования. </w:t>
      </w:r>
    </w:p>
    <w:p w:rsidR="00B1323F" w:rsidRPr="00B1323F" w:rsidRDefault="00B1323F" w:rsidP="00B1323F">
      <w:pPr>
        <w:shd w:val="clear" w:color="auto" w:fill="FFFFFF"/>
        <w:autoSpaceDE w:val="0"/>
        <w:autoSpaceDN w:val="0"/>
        <w:adjustRightInd w:val="0"/>
        <w:spacing w:line="360" w:lineRule="auto"/>
        <w:ind w:firstLine="709"/>
        <w:jc w:val="both"/>
        <w:rPr>
          <w:sz w:val="28"/>
          <w:szCs w:val="28"/>
        </w:rPr>
      </w:pPr>
    </w:p>
    <w:p w:rsidR="004243E0" w:rsidRPr="00B1323F" w:rsidRDefault="004243E0" w:rsidP="00B1323F">
      <w:pPr>
        <w:spacing w:line="360" w:lineRule="auto"/>
        <w:ind w:firstLine="709"/>
        <w:jc w:val="center"/>
        <w:rPr>
          <w:b/>
          <w:sz w:val="28"/>
          <w:szCs w:val="28"/>
        </w:rPr>
      </w:pPr>
      <w:r w:rsidRPr="00B1323F">
        <w:rPr>
          <w:b/>
          <w:sz w:val="28"/>
          <w:szCs w:val="28"/>
        </w:rPr>
        <w:t>1.2 Оценка финансовой устойчивости в законодательстве</w:t>
      </w:r>
    </w:p>
    <w:p w:rsidR="00B1323F" w:rsidRPr="00B1323F"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 xml:space="preserve">Финансовая устойчивость, одна из главных составляющих финансового состояния предприятия. В современной литературе находят отражение много методик как оценки финансового состояния, в целом так и финансовой устойчивости в частности. </w:t>
      </w:r>
    </w:p>
    <w:p w:rsidR="004243E0" w:rsidRPr="00B1323F" w:rsidRDefault="004243E0" w:rsidP="00B1323F">
      <w:pPr>
        <w:spacing w:line="360" w:lineRule="auto"/>
        <w:ind w:firstLine="709"/>
        <w:jc w:val="both"/>
        <w:rPr>
          <w:sz w:val="28"/>
          <w:szCs w:val="28"/>
        </w:rPr>
      </w:pPr>
      <w:r w:rsidRPr="00B1323F">
        <w:rPr>
          <w:sz w:val="28"/>
          <w:szCs w:val="28"/>
        </w:rPr>
        <w:t xml:space="preserve">В законодательстве РФ тоже существуют методики оценки финансовой устойчивости, как составной части финансового состояния. Они нашли свое отражение в методических указаниях по проведению анализа финансового состояния, утвержденными приказом ФСФО России от 23.01.01г. №16 (далее методические указания). </w:t>
      </w:r>
    </w:p>
    <w:p w:rsidR="004243E0" w:rsidRPr="00B1323F" w:rsidRDefault="004243E0" w:rsidP="00B1323F">
      <w:pPr>
        <w:spacing w:line="360" w:lineRule="auto"/>
        <w:ind w:firstLine="709"/>
        <w:jc w:val="both"/>
        <w:rPr>
          <w:sz w:val="28"/>
          <w:szCs w:val="28"/>
        </w:rPr>
      </w:pPr>
      <w:r w:rsidRPr="00B1323F">
        <w:rPr>
          <w:sz w:val="28"/>
          <w:szCs w:val="28"/>
        </w:rPr>
        <w:t xml:space="preserve">В соответствии с методическими указаниями основной целью проведения анализа финансового состояния является получение объективной оценки их платежеспособности, финансовой устойчивости, деловой активности, эффективности деятельности. К </w:t>
      </w:r>
      <w:r w:rsidR="00B1323F" w:rsidRPr="00B1323F">
        <w:rPr>
          <w:sz w:val="28"/>
          <w:szCs w:val="28"/>
        </w:rPr>
        <w:t>сожалению,</w:t>
      </w:r>
      <w:r w:rsidRPr="00B1323F">
        <w:rPr>
          <w:sz w:val="28"/>
          <w:szCs w:val="28"/>
        </w:rPr>
        <w:t xml:space="preserve"> методические указания не дают определения платежеспособности, финансовой устойчивости, деловой активности, эффективности деятельности, а лишь описывают коэффициенты которые характеризуют эти показатели, они так же не имеют границу между платежеспособностью, финансовой устойчивостью. Так к коэффициентам характеризующим платежеспособность и финансовую устойчивость относят:</w:t>
      </w:r>
    </w:p>
    <w:p w:rsidR="004243E0" w:rsidRPr="00B1323F" w:rsidRDefault="004243E0" w:rsidP="00B1323F">
      <w:pPr>
        <w:spacing w:line="360" w:lineRule="auto"/>
        <w:ind w:firstLine="709"/>
        <w:jc w:val="both"/>
        <w:rPr>
          <w:sz w:val="28"/>
          <w:szCs w:val="28"/>
        </w:rPr>
      </w:pPr>
      <w:r w:rsidRPr="00B1323F">
        <w:rPr>
          <w:sz w:val="28"/>
          <w:szCs w:val="28"/>
        </w:rPr>
        <w:t>1. Степень платежеспособности общая (К4) определяется как частное от деления суммы заемных средств (обязательств) организации на среднемесячную выручку:</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К4 = (стр. 690 + стр. 590) (форма N 1) / К1</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Данный показатель характеризует общую ситуацию с платежеспособностью организации, объемами ее заемных средств и сроками возможного погашения задолженности организации перед ее кредиторами.</w:t>
      </w:r>
    </w:p>
    <w:p w:rsidR="004243E0" w:rsidRPr="00B1323F" w:rsidRDefault="004243E0" w:rsidP="00B1323F">
      <w:pPr>
        <w:spacing w:line="360" w:lineRule="auto"/>
        <w:ind w:firstLine="709"/>
        <w:jc w:val="both"/>
        <w:rPr>
          <w:sz w:val="28"/>
          <w:szCs w:val="28"/>
        </w:rPr>
      </w:pPr>
      <w:r w:rsidRPr="00B1323F">
        <w:rPr>
          <w:sz w:val="28"/>
          <w:szCs w:val="28"/>
        </w:rPr>
        <w:t>Структура долгов и способы кредитования организации характеризуются распределением показателя "степень платежеспособности общая" на коэффициенты задолженности по кредитам банков и займам, другим организациям, фискальной системе, внутреннему долгу. Перекос структуры долгов в сторону товарных кредитов от других организаций, скрытого кредитования за счет неплатежей фискальной системе государства и задолженности по внутренним выплатам отрицательно характеризует хозяйственную деятельность организации.</w:t>
      </w:r>
    </w:p>
    <w:p w:rsidR="004243E0" w:rsidRPr="00B1323F" w:rsidRDefault="004243E0" w:rsidP="00B1323F">
      <w:pPr>
        <w:spacing w:line="360" w:lineRule="auto"/>
        <w:ind w:firstLine="709"/>
        <w:jc w:val="both"/>
        <w:rPr>
          <w:sz w:val="28"/>
          <w:szCs w:val="28"/>
        </w:rPr>
      </w:pPr>
      <w:r w:rsidRPr="00B1323F">
        <w:rPr>
          <w:sz w:val="28"/>
          <w:szCs w:val="28"/>
        </w:rPr>
        <w:t>2. Коэффициент задолженности по кредитам банков и займам (К5) вычисляется как частное от деления суммы долгосрочных пассивов и краткосрочных кредитов банков и займов на среднемесячную выручку:</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К5 = (стр. 590 + стр. 610) (форма N 1) / К1</w:t>
      </w:r>
    </w:p>
    <w:p w:rsidR="004243E0" w:rsidRPr="003950D4" w:rsidRDefault="00B1323F" w:rsidP="00B1323F">
      <w:pPr>
        <w:spacing w:line="360" w:lineRule="auto"/>
        <w:ind w:firstLine="709"/>
        <w:jc w:val="both"/>
        <w:rPr>
          <w:sz w:val="28"/>
          <w:szCs w:val="28"/>
        </w:rPr>
      </w:pPr>
      <w:r w:rsidRPr="00B1323F">
        <w:rPr>
          <w:sz w:val="28"/>
          <w:szCs w:val="28"/>
        </w:rPr>
        <w:br w:type="page"/>
      </w:r>
      <w:r w:rsidR="004243E0" w:rsidRPr="00B1323F">
        <w:rPr>
          <w:sz w:val="28"/>
          <w:szCs w:val="28"/>
        </w:rPr>
        <w:t>3. Коэффициент задолженности другим организациям (К6) вычисляется как частное от деления суммы обязательств по строкам "поставщики и подрядчики" и "прочие кредиторы" на среднемесячную выручку. Все эти строки пассива баланса функционально относятся к обязательствам организации перед прямыми кредиторами или ее контрагентами:</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К6 = (стр. 621 + стр. 625)(форма N 1) / К1</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4.</w:t>
      </w:r>
      <w:r w:rsidR="00B1323F">
        <w:rPr>
          <w:sz w:val="28"/>
          <w:szCs w:val="28"/>
        </w:rPr>
        <w:t xml:space="preserve"> </w:t>
      </w:r>
      <w:r w:rsidRPr="00B1323F">
        <w:rPr>
          <w:sz w:val="28"/>
          <w:szCs w:val="28"/>
        </w:rPr>
        <w:t>Коэффициент задолженности фискальной системе (К7) вычисляется как частное от деления суммы обязательств по строкам "задолженность перед государственными внебюджетными фондами" и "задолженность по налогам и сборам" на среднемесячную выручку:</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К7 = (стр. 623 + стр. 624) (форма N 1) / К1</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5.</w:t>
      </w:r>
      <w:r w:rsidR="00B1323F">
        <w:rPr>
          <w:sz w:val="28"/>
          <w:szCs w:val="28"/>
        </w:rPr>
        <w:t xml:space="preserve"> </w:t>
      </w:r>
      <w:r w:rsidRPr="00B1323F">
        <w:rPr>
          <w:sz w:val="28"/>
          <w:szCs w:val="28"/>
        </w:rPr>
        <w:t>Коэффициент внутреннего долга (К8) вычисляется как частное от деления суммы обязательств по строкам "задолженность перед персоналом организации", "задолженность участникам (учредителям) по выплате доходов", "доходы будущих периодов", "резервы предстоящих расходов", "прочие краткосрочные обязательства" на среднемесячную выручку:</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К8 = (стр. 622 + стр. 630 + стр. 640 +стр. 650 + стр. 660)(форма N 1) / К1</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Степень платежеспособности общая и распределение показателя по виду задолженности представляют собой значения обязательств, отнесенные к среднемесячной выручке организации, и являются показателями оборачиваемости по соответствующей группе обязательств организации. Кроме того, эти показатели определяют, в какие средние сроки организация может рассчитаться со своими кредиторами при условии сохранения среднемесячной выручки, полученной в данном отчетном периоде, если не осуществлять никаких текущих расходов, а всю выручку направлять на расчеты с кредиторами.</w:t>
      </w:r>
    </w:p>
    <w:p w:rsidR="004243E0" w:rsidRPr="00B1323F" w:rsidRDefault="004243E0" w:rsidP="00B1323F">
      <w:pPr>
        <w:spacing w:line="360" w:lineRule="auto"/>
        <w:ind w:firstLine="709"/>
        <w:jc w:val="both"/>
        <w:rPr>
          <w:sz w:val="28"/>
          <w:szCs w:val="28"/>
        </w:rPr>
      </w:pPr>
      <w:r w:rsidRPr="00B1323F">
        <w:rPr>
          <w:sz w:val="28"/>
          <w:szCs w:val="28"/>
        </w:rPr>
        <w:t>6.</w:t>
      </w:r>
      <w:r w:rsidR="00B1323F">
        <w:rPr>
          <w:sz w:val="28"/>
          <w:szCs w:val="28"/>
        </w:rPr>
        <w:t xml:space="preserve"> </w:t>
      </w:r>
      <w:r w:rsidRPr="00B1323F">
        <w:rPr>
          <w:sz w:val="28"/>
          <w:szCs w:val="28"/>
        </w:rPr>
        <w:t>Степень платежеспособности по текущим обязательствам (К9) определяется как отношение текущих заемных средств (краткосрочных обязательств) организации к среднемесячной выручке:</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К9 = стр. 690 (форма N 1) / К1</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Данный показатель характеризует ситуацию с текущей платежеспособностью организации, объемами ее краткосрочных заемных средств и сроками возможного погашения текущей задолженности организации перед ее кредиторами.</w:t>
      </w:r>
    </w:p>
    <w:p w:rsidR="004243E0" w:rsidRDefault="004243E0" w:rsidP="00B1323F">
      <w:pPr>
        <w:spacing w:line="360" w:lineRule="auto"/>
        <w:ind w:firstLine="709"/>
        <w:jc w:val="both"/>
        <w:rPr>
          <w:sz w:val="28"/>
          <w:szCs w:val="28"/>
        </w:rPr>
      </w:pPr>
      <w:r w:rsidRPr="00B1323F">
        <w:rPr>
          <w:sz w:val="28"/>
          <w:szCs w:val="28"/>
        </w:rPr>
        <w:t>7.</w:t>
      </w:r>
      <w:r w:rsidR="00B1323F">
        <w:rPr>
          <w:sz w:val="28"/>
          <w:szCs w:val="28"/>
        </w:rPr>
        <w:t xml:space="preserve"> </w:t>
      </w:r>
      <w:r w:rsidRPr="00B1323F">
        <w:rPr>
          <w:sz w:val="28"/>
          <w:szCs w:val="28"/>
        </w:rPr>
        <w:t>Коэффициент покрытия текущих обязательств оборотными активами (К10) вычисляется как отношение стоимости всех оборотных средств в виде запасов, дебиторской задолженности, краткосрочных финансовых вложений, денежных средств и прочих оборотных активов к текущим обязательствам организации:</w:t>
      </w:r>
    </w:p>
    <w:p w:rsidR="003950D4" w:rsidRPr="00B1323F" w:rsidRDefault="003950D4" w:rsidP="00B1323F">
      <w:pPr>
        <w:spacing w:line="360" w:lineRule="auto"/>
        <w:ind w:firstLine="709"/>
        <w:jc w:val="both"/>
        <w:rPr>
          <w:sz w:val="28"/>
          <w:szCs w:val="28"/>
        </w:rPr>
      </w:pPr>
    </w:p>
    <w:p w:rsidR="004243E0" w:rsidRPr="00B1323F" w:rsidRDefault="004243E0" w:rsidP="003950D4">
      <w:pPr>
        <w:spacing w:line="360" w:lineRule="auto"/>
        <w:ind w:firstLine="1418"/>
        <w:jc w:val="both"/>
        <w:rPr>
          <w:sz w:val="28"/>
          <w:szCs w:val="28"/>
        </w:rPr>
      </w:pPr>
      <w:r w:rsidRPr="00B1323F">
        <w:rPr>
          <w:sz w:val="28"/>
          <w:szCs w:val="28"/>
        </w:rPr>
        <w:t>стр. 290</w:t>
      </w:r>
    </w:p>
    <w:p w:rsidR="004243E0" w:rsidRPr="00B1323F" w:rsidRDefault="004243E0" w:rsidP="00B1323F">
      <w:pPr>
        <w:spacing w:line="360" w:lineRule="auto"/>
        <w:ind w:firstLine="709"/>
        <w:jc w:val="both"/>
        <w:rPr>
          <w:sz w:val="28"/>
          <w:szCs w:val="28"/>
        </w:rPr>
      </w:pPr>
      <w:r w:rsidRPr="00B1323F">
        <w:rPr>
          <w:sz w:val="28"/>
          <w:szCs w:val="28"/>
        </w:rPr>
        <w:t>К10 = -------- (форма N 1)</w:t>
      </w:r>
    </w:p>
    <w:p w:rsidR="004243E0" w:rsidRPr="00B1323F" w:rsidRDefault="004243E0" w:rsidP="003950D4">
      <w:pPr>
        <w:spacing w:line="360" w:lineRule="auto"/>
        <w:ind w:firstLine="1418"/>
        <w:jc w:val="both"/>
        <w:rPr>
          <w:sz w:val="28"/>
          <w:szCs w:val="28"/>
        </w:rPr>
      </w:pPr>
      <w:r w:rsidRPr="00B1323F">
        <w:rPr>
          <w:sz w:val="28"/>
          <w:szCs w:val="28"/>
        </w:rPr>
        <w:t>стр. 690</w:t>
      </w:r>
    </w:p>
    <w:p w:rsidR="003950D4" w:rsidRDefault="003950D4"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Данный коэффициент показывает, насколько текущие обязательства покрываются оборотными активами организации. Кроме того, показатель характеризует платежные возможности организации при условии погашения всей дебиторской задолженности (в том числе "невозвратной") и реализации имеющихся запасов (в том числе неликвидов). Снижение данного показателя за анализируемый период свидетельствует о снижении уровня ликвидности активов или о росте убытков организации.</w:t>
      </w:r>
    </w:p>
    <w:p w:rsidR="004243E0" w:rsidRPr="00B1323F" w:rsidRDefault="004243E0" w:rsidP="00B1323F">
      <w:pPr>
        <w:spacing w:line="360" w:lineRule="auto"/>
        <w:ind w:firstLine="709"/>
        <w:jc w:val="both"/>
        <w:rPr>
          <w:sz w:val="28"/>
          <w:szCs w:val="28"/>
        </w:rPr>
      </w:pPr>
      <w:r w:rsidRPr="00B1323F">
        <w:rPr>
          <w:sz w:val="28"/>
          <w:szCs w:val="28"/>
        </w:rPr>
        <w:t>8.</w:t>
      </w:r>
      <w:r w:rsidR="00B1323F">
        <w:rPr>
          <w:sz w:val="28"/>
          <w:szCs w:val="28"/>
        </w:rPr>
        <w:t xml:space="preserve"> </w:t>
      </w:r>
      <w:r w:rsidRPr="00B1323F">
        <w:rPr>
          <w:sz w:val="28"/>
          <w:szCs w:val="28"/>
        </w:rPr>
        <w:t>Собственный капитал в обороте (К11) вычисляется как разность между собственным капиталом организации и ее внеоборотными активами:</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К11 = (стр. 490 - стр. 190) (форма N 1)</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Наличие собственного капитала в обороте (собственных оборотных средств) является одним из важных показателей финансовой устойчивости организации. Отсутствие собственного капитала в обороте организации свидетельствует о том, что все оборотные средства организации, а также, возможно, часть внеоборотных активов (в случае отрицательного значения показателя) сформированы за счет заемных средств (источников).</w:t>
      </w:r>
    </w:p>
    <w:p w:rsidR="004243E0" w:rsidRPr="00B1323F" w:rsidRDefault="004243E0" w:rsidP="00B1323F">
      <w:pPr>
        <w:spacing w:line="360" w:lineRule="auto"/>
        <w:ind w:firstLine="709"/>
        <w:jc w:val="both"/>
        <w:rPr>
          <w:sz w:val="28"/>
          <w:szCs w:val="28"/>
        </w:rPr>
      </w:pPr>
      <w:r w:rsidRPr="00B1323F">
        <w:rPr>
          <w:sz w:val="28"/>
          <w:szCs w:val="28"/>
        </w:rPr>
        <w:t>9.</w:t>
      </w:r>
      <w:r w:rsidR="00B1323F">
        <w:rPr>
          <w:sz w:val="28"/>
          <w:szCs w:val="28"/>
        </w:rPr>
        <w:t xml:space="preserve"> </w:t>
      </w:r>
      <w:r w:rsidRPr="00B1323F">
        <w:rPr>
          <w:sz w:val="28"/>
          <w:szCs w:val="28"/>
        </w:rPr>
        <w:t>Доля собственного капитала в оборотных средствах (коэффициент обеспеченности собственными средствами) (К12) рассчитывается как отношение собственных средств в обороте ко всей величине оборотных средств:</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К12 = (стр. 490 - стр. 190) / стр. 290 (форма N 1)</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Показатель характеризует соотношение собственных и заемных оборотных средств и определяет степень обеспеченности хозяйственной деятельности организации собственными оборотными средствами, необходимыми для ее финансовой устойчивости.</w:t>
      </w:r>
    </w:p>
    <w:p w:rsidR="004243E0" w:rsidRPr="00B1323F" w:rsidRDefault="004243E0" w:rsidP="00B1323F">
      <w:pPr>
        <w:spacing w:line="360" w:lineRule="auto"/>
        <w:ind w:firstLine="709"/>
        <w:jc w:val="both"/>
        <w:rPr>
          <w:sz w:val="28"/>
          <w:szCs w:val="28"/>
        </w:rPr>
      </w:pPr>
      <w:r w:rsidRPr="00B1323F">
        <w:rPr>
          <w:sz w:val="28"/>
          <w:szCs w:val="28"/>
        </w:rPr>
        <w:t>10.</w:t>
      </w:r>
      <w:r w:rsidR="00B1323F">
        <w:rPr>
          <w:sz w:val="28"/>
          <w:szCs w:val="28"/>
        </w:rPr>
        <w:t xml:space="preserve"> </w:t>
      </w:r>
      <w:r w:rsidRPr="00B1323F">
        <w:rPr>
          <w:sz w:val="28"/>
          <w:szCs w:val="28"/>
        </w:rPr>
        <w:t>Коэффициент автономии (финансовой независимости) (К13) вычисляется как частное от деления собственного капитала на сумму активов организации:</w:t>
      </w:r>
    </w:p>
    <w:p w:rsidR="004243E0" w:rsidRPr="00B1323F" w:rsidRDefault="003950D4" w:rsidP="00B1323F">
      <w:pPr>
        <w:spacing w:line="360" w:lineRule="auto"/>
        <w:ind w:firstLine="709"/>
        <w:jc w:val="both"/>
        <w:rPr>
          <w:sz w:val="28"/>
          <w:szCs w:val="28"/>
        </w:rPr>
      </w:pPr>
      <w:r>
        <w:rPr>
          <w:sz w:val="28"/>
          <w:szCs w:val="28"/>
        </w:rPr>
        <w:br w:type="page"/>
      </w:r>
      <w:r w:rsidR="004243E0" w:rsidRPr="00B1323F">
        <w:rPr>
          <w:sz w:val="28"/>
          <w:szCs w:val="28"/>
        </w:rPr>
        <w:t>К13 = стр. 490 / (стр. 190 + стр. 290) (форма N 1)</w:t>
      </w:r>
    </w:p>
    <w:p w:rsidR="003950D4" w:rsidRDefault="003950D4"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Коэффициент автономии, или финансовой независимости, (К13) определяется отношением стоимости капитала и резервов организации, очищенных от убытков, к сумме средств организации в виде внеоборотных и оборотных активов. Данный показатель определяет долю активов организации, которые покрываются за счет собственного капитала (обеспечиваются собственными источниками формирования). Оставшаяся доля активов покрывается за счет заемных средств. Показатель характеризует соотношение собственного и заемного капитала организации.</w:t>
      </w:r>
    </w:p>
    <w:p w:rsidR="004243E0" w:rsidRPr="00B1323F" w:rsidRDefault="004243E0" w:rsidP="00B1323F">
      <w:pPr>
        <w:spacing w:line="360" w:lineRule="auto"/>
        <w:ind w:firstLine="709"/>
        <w:jc w:val="both"/>
        <w:rPr>
          <w:sz w:val="28"/>
          <w:szCs w:val="28"/>
        </w:rPr>
      </w:pPr>
      <w:r w:rsidRPr="00B1323F">
        <w:rPr>
          <w:sz w:val="28"/>
          <w:szCs w:val="28"/>
        </w:rPr>
        <w:t>Для расчета выше перечисленных показателей используют общие показатели:</w:t>
      </w:r>
    </w:p>
    <w:p w:rsidR="004243E0" w:rsidRPr="00B1323F" w:rsidRDefault="004243E0" w:rsidP="00B1323F">
      <w:pPr>
        <w:spacing w:line="360" w:lineRule="auto"/>
        <w:ind w:firstLine="709"/>
        <w:jc w:val="both"/>
        <w:rPr>
          <w:sz w:val="28"/>
          <w:szCs w:val="28"/>
        </w:rPr>
      </w:pPr>
      <w:r w:rsidRPr="00B1323F">
        <w:rPr>
          <w:sz w:val="28"/>
          <w:szCs w:val="28"/>
        </w:rPr>
        <w:t>1. Среднемесячная выручка (К1) Среднемесячная выручка (К1) рассчитывается как отношение выручки, полученной организацией за отчетный период, к количеству месяцев в отчетном периоде:</w:t>
      </w:r>
    </w:p>
    <w:p w:rsidR="004243E0" w:rsidRPr="00B1323F" w:rsidRDefault="004243E0" w:rsidP="00B1323F">
      <w:pPr>
        <w:spacing w:line="360" w:lineRule="auto"/>
        <w:ind w:firstLine="709"/>
        <w:jc w:val="both"/>
        <w:rPr>
          <w:sz w:val="28"/>
          <w:szCs w:val="28"/>
        </w:rPr>
      </w:pPr>
      <w:r w:rsidRPr="00B1323F">
        <w:rPr>
          <w:sz w:val="28"/>
          <w:szCs w:val="28"/>
        </w:rPr>
        <w:t>К1 = Валовая выручка организации по оплате / Т,</w:t>
      </w:r>
    </w:p>
    <w:p w:rsidR="004243E0" w:rsidRPr="00B1323F" w:rsidRDefault="004243E0" w:rsidP="00B1323F">
      <w:pPr>
        <w:spacing w:line="360" w:lineRule="auto"/>
        <w:ind w:firstLine="709"/>
        <w:jc w:val="both"/>
        <w:rPr>
          <w:sz w:val="28"/>
          <w:szCs w:val="28"/>
        </w:rPr>
      </w:pPr>
      <w:r w:rsidRPr="00B1323F">
        <w:rPr>
          <w:sz w:val="28"/>
          <w:szCs w:val="28"/>
        </w:rPr>
        <w:t>где Т - количество месяцев в рассматриваемом отчетном периоде.</w:t>
      </w:r>
    </w:p>
    <w:p w:rsidR="004243E0" w:rsidRPr="00B1323F" w:rsidRDefault="004243E0" w:rsidP="00B1323F">
      <w:pPr>
        <w:spacing w:line="360" w:lineRule="auto"/>
        <w:ind w:firstLine="709"/>
        <w:jc w:val="both"/>
        <w:rPr>
          <w:sz w:val="28"/>
          <w:szCs w:val="28"/>
        </w:rPr>
      </w:pPr>
      <w:r w:rsidRPr="00B1323F">
        <w:rPr>
          <w:sz w:val="28"/>
          <w:szCs w:val="28"/>
        </w:rPr>
        <w:t>Среднемесячная выручка вычисляется по валовой выручке, включающей выручку от реализации за отчетный период (по оплате), НДС, акцизы и другие обязательные платежи. Она характеризует объем доходов организации за рассматриваемый период и определяет основной финансовый ресурс организации, который используется для осуществления хозяйственной деятельности, в том числе для исполнения обязательств перед фискальной системой государства, другими организациями, своими работниками. Среднемесячная выручка, рассматриваемая в сравнении с аналогичными показателями других организаций, характеризует масштаб бизнеса организации.</w:t>
      </w:r>
    </w:p>
    <w:p w:rsidR="004243E0" w:rsidRPr="00B1323F" w:rsidRDefault="004243E0" w:rsidP="00B1323F">
      <w:pPr>
        <w:spacing w:line="360" w:lineRule="auto"/>
        <w:ind w:firstLine="709"/>
        <w:jc w:val="both"/>
        <w:rPr>
          <w:sz w:val="28"/>
          <w:szCs w:val="28"/>
        </w:rPr>
      </w:pPr>
      <w:r w:rsidRPr="00B1323F">
        <w:rPr>
          <w:sz w:val="28"/>
          <w:szCs w:val="28"/>
        </w:rPr>
        <w:t>2. Доля денежных средств в выручке (К2) организации рассчитывается как доля выручки организации, полученная в денежной форме, по отношению к общему объему выручки:</w:t>
      </w:r>
    </w:p>
    <w:p w:rsidR="003950D4" w:rsidRDefault="003950D4" w:rsidP="00B1323F">
      <w:pPr>
        <w:spacing w:line="360" w:lineRule="auto"/>
        <w:ind w:firstLine="709"/>
        <w:jc w:val="both"/>
        <w:rPr>
          <w:sz w:val="28"/>
          <w:szCs w:val="28"/>
        </w:rPr>
      </w:pPr>
    </w:p>
    <w:p w:rsidR="004243E0" w:rsidRPr="00B1323F" w:rsidRDefault="004243E0" w:rsidP="003950D4">
      <w:pPr>
        <w:spacing w:line="360" w:lineRule="auto"/>
        <w:ind w:firstLine="1418"/>
        <w:jc w:val="both"/>
        <w:rPr>
          <w:sz w:val="28"/>
          <w:szCs w:val="28"/>
        </w:rPr>
      </w:pPr>
      <w:r w:rsidRPr="00B1323F">
        <w:rPr>
          <w:sz w:val="28"/>
          <w:szCs w:val="28"/>
        </w:rPr>
        <w:t>Денежные средства в выручке</w:t>
      </w:r>
    </w:p>
    <w:p w:rsidR="004243E0" w:rsidRPr="00B1323F" w:rsidRDefault="004243E0" w:rsidP="00B1323F">
      <w:pPr>
        <w:spacing w:line="360" w:lineRule="auto"/>
        <w:ind w:firstLine="709"/>
        <w:jc w:val="both"/>
        <w:rPr>
          <w:sz w:val="28"/>
          <w:szCs w:val="28"/>
        </w:rPr>
      </w:pPr>
      <w:r w:rsidRPr="00B1323F">
        <w:rPr>
          <w:sz w:val="28"/>
          <w:szCs w:val="28"/>
        </w:rPr>
        <w:t>К2 = -----------</w:t>
      </w:r>
      <w:r w:rsidR="003950D4">
        <w:rPr>
          <w:sz w:val="28"/>
          <w:szCs w:val="28"/>
        </w:rPr>
        <w:t>--------------------------------</w:t>
      </w:r>
    </w:p>
    <w:p w:rsidR="004243E0" w:rsidRPr="00B1323F" w:rsidRDefault="004243E0" w:rsidP="003950D4">
      <w:pPr>
        <w:spacing w:line="360" w:lineRule="auto"/>
        <w:ind w:firstLine="1418"/>
        <w:jc w:val="both"/>
        <w:rPr>
          <w:sz w:val="28"/>
          <w:szCs w:val="28"/>
        </w:rPr>
      </w:pPr>
      <w:r w:rsidRPr="00B1323F">
        <w:rPr>
          <w:sz w:val="28"/>
          <w:szCs w:val="28"/>
        </w:rPr>
        <w:t>Валовая выручка организации по оплате</w:t>
      </w:r>
    </w:p>
    <w:p w:rsidR="003950D4" w:rsidRDefault="003950D4"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Данный показатель дополнительно характеризует финансовый ресурс организации с точки зрения его качества (ликвидности). Доля денежных средств отражает уровень бартерных (зачетных) операций в расчетах и в этой части дает представление о конкурентоспособности и степени ликвидности продукции организации, а также об уровне менеджмента и эффективности работы маркетингового подразделения организации. От величины этого показателя в значительной мере зависит возможность своевременного исполнения организацией своих обязательств, в том числе исполнение обязательных платежей в бюджеты и внебюджетные фонды.</w:t>
      </w:r>
    </w:p>
    <w:p w:rsidR="004243E0" w:rsidRPr="00B1323F" w:rsidRDefault="004243E0" w:rsidP="00B1323F">
      <w:pPr>
        <w:spacing w:line="360" w:lineRule="auto"/>
        <w:ind w:firstLine="709"/>
        <w:jc w:val="both"/>
        <w:rPr>
          <w:sz w:val="28"/>
          <w:szCs w:val="28"/>
        </w:rPr>
      </w:pPr>
      <w:r w:rsidRPr="00B1323F">
        <w:rPr>
          <w:sz w:val="28"/>
          <w:szCs w:val="28"/>
        </w:rPr>
        <w:t>3. Среднесписочная численность работников (К3) Среднесписочная численность работников (К3). Данный показатель определяется в соответствии с представленными организацией сведениями о среднесписочной численности работников и соответствует строке 850 приложения к бухгалтерскому балансу (форма N 5 по ОКУД).</w:t>
      </w:r>
    </w:p>
    <w:p w:rsidR="004243E0" w:rsidRDefault="004243E0" w:rsidP="00B1323F">
      <w:pPr>
        <w:spacing w:line="360" w:lineRule="auto"/>
        <w:ind w:firstLine="709"/>
        <w:jc w:val="both"/>
        <w:rPr>
          <w:sz w:val="28"/>
          <w:szCs w:val="28"/>
        </w:rPr>
      </w:pPr>
      <w:r w:rsidRPr="00B1323F">
        <w:rPr>
          <w:sz w:val="28"/>
          <w:szCs w:val="28"/>
        </w:rPr>
        <w:t xml:space="preserve">К </w:t>
      </w:r>
      <w:r w:rsidR="00B1323F" w:rsidRPr="00B1323F">
        <w:rPr>
          <w:sz w:val="28"/>
          <w:szCs w:val="28"/>
        </w:rPr>
        <w:t>сожалению,</w:t>
      </w:r>
      <w:r w:rsidRPr="00B1323F">
        <w:rPr>
          <w:sz w:val="28"/>
          <w:szCs w:val="28"/>
        </w:rPr>
        <w:t xml:space="preserve"> рассмотренная методика не позволяет получить реальной картины финансового состояния, в целом и финансовой устойчивости в частности, следуя ей, к предприятиям-банкротам можно было бы отнести многих из хозяйствующих субъектов в России, которые, тем не менее, достаточно успешно функционируют, получая прибыль и исправно выплачивая заработную плату работникам и налоги государству. При этом достаточно легко будет упустить из вида реально проблемные организации, так как в методических рекомендациях достойное отражение получили показатели, характеризующие лишь ликвидность. Хотя данные методические рекомендации уже не раз являлись предметом критики в периодической литературе, на настоящий момент можно сказать, что гораздо важнее их наличие, чем спорность их содержания. </w:t>
      </w:r>
    </w:p>
    <w:p w:rsidR="003950D4" w:rsidRPr="00B1323F" w:rsidRDefault="003950D4" w:rsidP="00B1323F">
      <w:pPr>
        <w:spacing w:line="360" w:lineRule="auto"/>
        <w:ind w:firstLine="709"/>
        <w:jc w:val="both"/>
        <w:rPr>
          <w:sz w:val="28"/>
          <w:szCs w:val="28"/>
        </w:rPr>
      </w:pPr>
    </w:p>
    <w:p w:rsidR="004243E0" w:rsidRPr="00B1323F" w:rsidRDefault="004243E0" w:rsidP="00B1323F">
      <w:pPr>
        <w:spacing w:line="360" w:lineRule="auto"/>
        <w:ind w:firstLine="709"/>
        <w:jc w:val="center"/>
        <w:rPr>
          <w:b/>
          <w:sz w:val="28"/>
          <w:szCs w:val="28"/>
        </w:rPr>
      </w:pPr>
      <w:r w:rsidRPr="00B1323F">
        <w:rPr>
          <w:b/>
          <w:sz w:val="28"/>
          <w:szCs w:val="28"/>
        </w:rPr>
        <w:t>1.3 Методика расчета финансовой устойчивости</w:t>
      </w:r>
    </w:p>
    <w:p w:rsidR="00B1323F" w:rsidRPr="003950D4" w:rsidRDefault="00B1323F"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Вопросами финансовой устойчивости занимаются много ученых экономистов. Существуют различные методики анализа финансового состояния.</w:t>
      </w:r>
      <w:r w:rsidR="00B1323F">
        <w:rPr>
          <w:sz w:val="28"/>
          <w:szCs w:val="28"/>
        </w:rPr>
        <w:t xml:space="preserve"> </w:t>
      </w:r>
      <w:r w:rsidRPr="00B1323F">
        <w:rPr>
          <w:sz w:val="28"/>
          <w:szCs w:val="28"/>
        </w:rPr>
        <w:t>В</w:t>
      </w:r>
      <w:r w:rsidR="00B1323F">
        <w:rPr>
          <w:sz w:val="28"/>
          <w:szCs w:val="28"/>
        </w:rPr>
        <w:t xml:space="preserve"> </w:t>
      </w:r>
      <w:r w:rsidRPr="00B1323F">
        <w:rPr>
          <w:sz w:val="28"/>
          <w:szCs w:val="28"/>
        </w:rPr>
        <w:t>нашей стране по опыту экономически</w:t>
      </w:r>
      <w:r w:rsidR="00B1323F">
        <w:rPr>
          <w:sz w:val="28"/>
          <w:szCs w:val="28"/>
        </w:rPr>
        <w:t xml:space="preserve"> </w:t>
      </w:r>
      <w:r w:rsidRPr="00B1323F">
        <w:rPr>
          <w:sz w:val="28"/>
          <w:szCs w:val="28"/>
        </w:rPr>
        <w:t>развитых</w:t>
      </w:r>
      <w:r w:rsidR="00B1323F">
        <w:rPr>
          <w:sz w:val="28"/>
          <w:szCs w:val="28"/>
        </w:rPr>
        <w:t xml:space="preserve"> </w:t>
      </w:r>
      <w:r w:rsidRPr="00B1323F">
        <w:rPr>
          <w:sz w:val="28"/>
          <w:szCs w:val="28"/>
        </w:rPr>
        <w:t>стран</w:t>
      </w:r>
      <w:r w:rsidR="00B1323F">
        <w:rPr>
          <w:sz w:val="28"/>
          <w:szCs w:val="28"/>
        </w:rPr>
        <w:t xml:space="preserve"> </w:t>
      </w:r>
      <w:r w:rsidRPr="00B1323F">
        <w:rPr>
          <w:sz w:val="28"/>
          <w:szCs w:val="28"/>
        </w:rPr>
        <w:t>все</w:t>
      </w:r>
      <w:r w:rsidR="00B1323F">
        <w:rPr>
          <w:sz w:val="28"/>
          <w:szCs w:val="28"/>
        </w:rPr>
        <w:t xml:space="preserve"> </w:t>
      </w:r>
      <w:r w:rsidRPr="00B1323F">
        <w:rPr>
          <w:sz w:val="28"/>
          <w:szCs w:val="28"/>
        </w:rPr>
        <w:t>большее</w:t>
      </w:r>
      <w:r w:rsidR="00B1323F">
        <w:rPr>
          <w:sz w:val="28"/>
          <w:szCs w:val="28"/>
        </w:rPr>
        <w:t xml:space="preserve"> </w:t>
      </w:r>
      <w:r w:rsidRPr="00B1323F">
        <w:rPr>
          <w:sz w:val="28"/>
          <w:szCs w:val="28"/>
        </w:rPr>
        <w:t>распространение получает</w:t>
      </w:r>
      <w:r w:rsidR="00B1323F">
        <w:rPr>
          <w:sz w:val="28"/>
          <w:szCs w:val="28"/>
        </w:rPr>
        <w:t xml:space="preserve"> </w:t>
      </w:r>
      <w:r w:rsidRPr="00B1323F">
        <w:rPr>
          <w:sz w:val="28"/>
          <w:szCs w:val="28"/>
        </w:rPr>
        <w:t>методика,</w:t>
      </w:r>
      <w:r w:rsidR="00B1323F">
        <w:rPr>
          <w:sz w:val="28"/>
          <w:szCs w:val="28"/>
        </w:rPr>
        <w:t xml:space="preserve"> </w:t>
      </w:r>
      <w:r w:rsidRPr="00B1323F">
        <w:rPr>
          <w:sz w:val="28"/>
          <w:szCs w:val="28"/>
        </w:rPr>
        <w:t>основанная</w:t>
      </w:r>
      <w:r w:rsidR="00B1323F">
        <w:rPr>
          <w:sz w:val="28"/>
          <w:szCs w:val="28"/>
        </w:rPr>
        <w:t xml:space="preserve"> </w:t>
      </w:r>
      <w:r w:rsidRPr="00B1323F">
        <w:rPr>
          <w:sz w:val="28"/>
          <w:szCs w:val="28"/>
        </w:rPr>
        <w:t>на</w:t>
      </w:r>
      <w:r w:rsidR="00B1323F">
        <w:rPr>
          <w:sz w:val="28"/>
          <w:szCs w:val="28"/>
        </w:rPr>
        <w:t xml:space="preserve"> </w:t>
      </w:r>
      <w:r w:rsidRPr="00B1323F">
        <w:rPr>
          <w:sz w:val="28"/>
          <w:szCs w:val="28"/>
        </w:rPr>
        <w:t>расчете</w:t>
      </w:r>
      <w:r w:rsidR="00B1323F">
        <w:rPr>
          <w:sz w:val="28"/>
          <w:szCs w:val="28"/>
        </w:rPr>
        <w:t xml:space="preserve"> </w:t>
      </w:r>
      <w:r w:rsidRPr="00B1323F">
        <w:rPr>
          <w:sz w:val="28"/>
          <w:szCs w:val="28"/>
        </w:rPr>
        <w:t>и</w:t>
      </w:r>
      <w:r w:rsidR="00B1323F">
        <w:rPr>
          <w:sz w:val="28"/>
          <w:szCs w:val="28"/>
        </w:rPr>
        <w:t xml:space="preserve"> </w:t>
      </w:r>
      <w:r w:rsidRPr="00B1323F">
        <w:rPr>
          <w:sz w:val="28"/>
          <w:szCs w:val="28"/>
        </w:rPr>
        <w:t>использовании</w:t>
      </w:r>
      <w:r w:rsidR="00B1323F">
        <w:rPr>
          <w:sz w:val="28"/>
          <w:szCs w:val="28"/>
        </w:rPr>
        <w:t xml:space="preserve"> </w:t>
      </w:r>
      <w:r w:rsidRPr="00B1323F">
        <w:rPr>
          <w:sz w:val="28"/>
          <w:szCs w:val="28"/>
        </w:rPr>
        <w:t>системы коэффициентов. К сожалению, в современной науке не выработано единого определения финансовой устойчивости и методики ее расчета, наблюдается следующая тенденция: один и тот же показатель может иметь несколько различных названий, толкований, а также методов и расчета.</w:t>
      </w:r>
    </w:p>
    <w:p w:rsidR="004243E0" w:rsidRPr="00B1323F" w:rsidRDefault="004243E0" w:rsidP="00B1323F">
      <w:pPr>
        <w:spacing w:line="360" w:lineRule="auto"/>
        <w:ind w:firstLine="709"/>
        <w:jc w:val="both"/>
        <w:rPr>
          <w:sz w:val="28"/>
          <w:szCs w:val="28"/>
        </w:rPr>
      </w:pPr>
      <w:r w:rsidRPr="00B1323F">
        <w:rPr>
          <w:sz w:val="28"/>
          <w:szCs w:val="28"/>
        </w:rPr>
        <w:t xml:space="preserve">Гончаров Д.С. рассматривает финансовую устойчивость как составляющую финансового состояния. Анализ финансовой устойчивости должен включать горизонтальный и вертикальный анализ баланса, анализ ликвидности и вероятности банкротства. </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Таль Г.К. пишет, что внешним проявлением финансовой устойчивости выступает платежеспособность, которая базируется на оптимальном соотношении между отдельными видами активов предприятия (оборотными и внеоборотными активами с учетом их внутренней структуры) и источниками их финансирования (собственными и привлеченными средствами).</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Количественно финансовая устойчивость оценивает двояко:</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1) с позиции структуры источников средств;</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2) с позиции расходов, связанных с обслуживанием внешних источников.</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Соответственно выделяет две группы показателей, называемые условно коэффициентами капитализации и коэффициентами обслуживания внешних источников финансирования. </w:t>
      </w:r>
    </w:p>
    <w:p w:rsidR="004243E0" w:rsidRPr="00B1323F" w:rsidRDefault="004243E0" w:rsidP="00B1323F">
      <w:pPr>
        <w:spacing w:line="360" w:lineRule="auto"/>
        <w:ind w:firstLine="709"/>
        <w:jc w:val="both"/>
        <w:rPr>
          <w:sz w:val="28"/>
          <w:szCs w:val="28"/>
        </w:rPr>
      </w:pPr>
      <w:r w:rsidRPr="00B1323F">
        <w:rPr>
          <w:sz w:val="28"/>
          <w:szCs w:val="28"/>
        </w:rPr>
        <w:t xml:space="preserve">На основании всех рассмотренных методик, анализ финансовой устойчивости нашего предприятия будем проводить по методике представленной Л.В. Донцовой и Н.А. Никифоровой. Данная методика расчета проста в применении, авторы рассматривают наиболее значимые, по их мнению, коэффициенты, по сравнению с другими авторами, которые предлагает большое количество коэффициентов, большая часть из которых рассматривается просто в динамике. </w:t>
      </w:r>
    </w:p>
    <w:p w:rsidR="004243E0" w:rsidRPr="00B1323F" w:rsidRDefault="004243E0" w:rsidP="00B1323F">
      <w:pPr>
        <w:spacing w:line="360" w:lineRule="auto"/>
        <w:ind w:firstLine="709"/>
        <w:jc w:val="both"/>
        <w:rPr>
          <w:sz w:val="28"/>
          <w:szCs w:val="28"/>
        </w:rPr>
      </w:pPr>
      <w:r w:rsidRPr="00B1323F">
        <w:rPr>
          <w:sz w:val="28"/>
          <w:szCs w:val="28"/>
        </w:rPr>
        <w:t xml:space="preserve">Авторы излагают, что оценка финансового состояния будет не полной без анализа финансовой устойчивости. Анализируя платежеспособность, сопоставляют состояние пассивов с состоянием активов. </w:t>
      </w:r>
      <w:r w:rsidRPr="00B1323F">
        <w:rPr>
          <w:bCs/>
          <w:sz w:val="28"/>
          <w:szCs w:val="28"/>
        </w:rPr>
        <w:t xml:space="preserve">Задачей анализа финансовой устойчивости является оценка степени независимости от заемных источников финансирования. </w:t>
      </w:r>
      <w:r w:rsidRPr="00B1323F">
        <w:rPr>
          <w:sz w:val="28"/>
          <w:szCs w:val="28"/>
        </w:rPr>
        <w:t>Показатели, которые характеризуют независимость по каждому элементу активов и по имуществу в целом, дают возможность измерить, достаточно ли устойчива анализируемая организация в финансовом отношении.</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Абсолютные </w:t>
      </w:r>
      <w:r w:rsidR="00B1323F" w:rsidRPr="00B1323F">
        <w:rPr>
          <w:sz w:val="28"/>
          <w:szCs w:val="28"/>
        </w:rPr>
        <w:t>показатели,</w:t>
      </w:r>
      <w:r w:rsidRPr="00B1323F">
        <w:rPr>
          <w:sz w:val="28"/>
          <w:szCs w:val="28"/>
        </w:rPr>
        <w:t xml:space="preserve"> отражающие сущность устойчивости финансового состояния связаны с балансовой моделью, из которой исходит анализ.</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Долгосрочные пассивы (кредиты и займы) и собственный капитал направляются преимущественно на прио</w:t>
      </w:r>
      <w:r w:rsidR="00D91ADB" w:rsidRPr="00B1323F">
        <w:rPr>
          <w:sz w:val="28"/>
          <w:szCs w:val="28"/>
        </w:rPr>
        <w:t>бретение ос</w:t>
      </w:r>
      <w:r w:rsidRPr="00B1323F">
        <w:rPr>
          <w:sz w:val="28"/>
          <w:szCs w:val="28"/>
        </w:rPr>
        <w:t>новных средств, на капитальные вложения и другие внеоборотные активы. Для того чтобы выполнялось условие платежеспособности, необходимо, чтобы денежные средства и средства в расчетах, а также материальные оборотные активы покрывали краткосрочные пассивы.</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На практике следует соблюдать следующее соотношение: </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bCs/>
          <w:iCs/>
          <w:sz w:val="28"/>
          <w:szCs w:val="28"/>
        </w:rPr>
        <w:t>Оборотные активы &lt; Собственный капитал × 2 — Внеоборотные активы.</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Это самый простой и приближенный способ оценки финансовой устойчивости. На практике же можно применять разные методики анализа финансовой устойчивости.</w:t>
      </w:r>
    </w:p>
    <w:p w:rsidR="003950D4" w:rsidRDefault="003950D4" w:rsidP="00B1323F">
      <w:pPr>
        <w:shd w:val="clear" w:color="auto" w:fill="FFFFFF"/>
        <w:autoSpaceDE w:val="0"/>
        <w:autoSpaceDN w:val="0"/>
        <w:adjustRightInd w:val="0"/>
        <w:spacing w:line="360" w:lineRule="auto"/>
        <w:ind w:firstLine="709"/>
        <w:jc w:val="both"/>
        <w:rPr>
          <w:iCs/>
          <w:sz w:val="28"/>
          <w:szCs w:val="28"/>
        </w:rPr>
      </w:pPr>
    </w:p>
    <w:p w:rsidR="004243E0" w:rsidRPr="00B1323F" w:rsidRDefault="004243E0" w:rsidP="00B1323F">
      <w:pPr>
        <w:shd w:val="clear" w:color="auto" w:fill="FFFFFF"/>
        <w:autoSpaceDE w:val="0"/>
        <w:autoSpaceDN w:val="0"/>
        <w:adjustRightInd w:val="0"/>
        <w:spacing w:line="360" w:lineRule="auto"/>
        <w:ind w:firstLine="709"/>
        <w:jc w:val="both"/>
        <w:rPr>
          <w:bCs/>
          <w:sz w:val="28"/>
          <w:szCs w:val="28"/>
        </w:rPr>
      </w:pPr>
      <w:r w:rsidRPr="00B1323F">
        <w:rPr>
          <w:iCs/>
          <w:sz w:val="28"/>
          <w:szCs w:val="28"/>
        </w:rPr>
        <w:t xml:space="preserve">Таблица 1 </w:t>
      </w:r>
      <w:r w:rsidRPr="00B1323F">
        <w:rPr>
          <w:bCs/>
          <w:sz w:val="28"/>
          <w:szCs w:val="28"/>
        </w:rPr>
        <w:t>Показатели финансовой устойчивости</w:t>
      </w:r>
    </w:p>
    <w:tbl>
      <w:tblPr>
        <w:tblW w:w="4707" w:type="pct"/>
        <w:jc w:val="center"/>
        <w:tblLayout w:type="fixed"/>
        <w:tblCellMar>
          <w:left w:w="40" w:type="dxa"/>
          <w:right w:w="40" w:type="dxa"/>
        </w:tblCellMar>
        <w:tblLook w:val="0000" w:firstRow="0" w:lastRow="0" w:firstColumn="0" w:lastColumn="0" w:noHBand="0" w:noVBand="0"/>
      </w:tblPr>
      <w:tblGrid>
        <w:gridCol w:w="1511"/>
        <w:gridCol w:w="3043"/>
        <w:gridCol w:w="1506"/>
        <w:gridCol w:w="1309"/>
        <w:gridCol w:w="1512"/>
      </w:tblGrid>
      <w:tr w:rsidR="004243E0" w:rsidRPr="00B1323F" w:rsidTr="003950D4">
        <w:trPr>
          <w:trHeight w:val="495"/>
          <w:jc w:val="center"/>
        </w:trPr>
        <w:tc>
          <w:tcPr>
            <w:tcW w:w="851" w:type="pct"/>
            <w:tcBorders>
              <w:top w:val="single" w:sz="6" w:space="0" w:color="auto"/>
              <w:left w:val="single" w:sz="6" w:space="0" w:color="auto"/>
              <w:bottom w:val="single" w:sz="6"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Наименование показателя</w:t>
            </w:r>
          </w:p>
        </w:tc>
        <w:tc>
          <w:tcPr>
            <w:tcW w:w="2561" w:type="pct"/>
            <w:gridSpan w:val="2"/>
            <w:tcBorders>
              <w:top w:val="single" w:sz="6" w:space="0" w:color="auto"/>
              <w:left w:val="single" w:sz="6" w:space="0" w:color="auto"/>
              <w:bottom w:val="single" w:sz="6"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Способ расчета</w:t>
            </w:r>
          </w:p>
        </w:tc>
        <w:tc>
          <w:tcPr>
            <w:tcW w:w="737" w:type="pct"/>
            <w:tcBorders>
              <w:top w:val="single" w:sz="6" w:space="0" w:color="auto"/>
              <w:left w:val="single" w:sz="6" w:space="0" w:color="auto"/>
              <w:bottom w:val="single" w:sz="6"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Нормальное ограничение</w:t>
            </w:r>
          </w:p>
        </w:tc>
        <w:tc>
          <w:tcPr>
            <w:tcW w:w="851" w:type="pct"/>
            <w:tcBorders>
              <w:top w:val="single" w:sz="6" w:space="0" w:color="auto"/>
              <w:left w:val="single" w:sz="6" w:space="0" w:color="auto"/>
              <w:bottom w:val="single" w:sz="6"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Пояснения</w:t>
            </w:r>
          </w:p>
        </w:tc>
      </w:tr>
      <w:tr w:rsidR="00026EBE" w:rsidRPr="00B1323F" w:rsidTr="003950D4">
        <w:trPr>
          <w:trHeight w:val="648"/>
          <w:jc w:val="center"/>
        </w:trPr>
        <w:tc>
          <w:tcPr>
            <w:tcW w:w="851" w:type="pct"/>
            <w:tcBorders>
              <w:top w:val="single" w:sz="6" w:space="0" w:color="auto"/>
              <w:left w:val="single" w:sz="6" w:space="0" w:color="auto"/>
              <w:bottom w:val="single" w:sz="4"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Коэффициент капитализации (плечо финансового рычага)</w:t>
            </w:r>
          </w:p>
          <w:p w:rsidR="004243E0" w:rsidRPr="00B1323F" w:rsidRDefault="004243E0" w:rsidP="00B1323F">
            <w:pPr>
              <w:shd w:val="clear" w:color="auto" w:fill="FFFFFF"/>
              <w:autoSpaceDE w:val="0"/>
              <w:autoSpaceDN w:val="0"/>
              <w:adjustRightInd w:val="0"/>
              <w:spacing w:line="360" w:lineRule="auto"/>
            </w:pPr>
            <w:r w:rsidRPr="00B1323F">
              <w:t xml:space="preserve"> </w:t>
            </w:r>
          </w:p>
        </w:tc>
        <w:tc>
          <w:tcPr>
            <w:tcW w:w="1713" w:type="pct"/>
            <w:tcBorders>
              <w:top w:val="single" w:sz="6" w:space="0" w:color="auto"/>
              <w:left w:val="single" w:sz="6" w:space="0" w:color="auto"/>
              <w:bottom w:val="single" w:sz="4"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rPr>
                <w:i/>
                <w:iCs/>
              </w:rPr>
            </w:pPr>
          </w:p>
          <w:p w:rsidR="004243E0" w:rsidRPr="00B1323F" w:rsidRDefault="00350015" w:rsidP="00B1323F">
            <w:pPr>
              <w:shd w:val="clear" w:color="auto" w:fill="FFFFFF"/>
              <w:autoSpaceDE w:val="0"/>
              <w:autoSpaceDN w:val="0"/>
              <w:adjustRightInd w:val="0"/>
              <w:spacing w:line="360" w:lineRule="auto"/>
              <w:rPr>
                <w:i/>
                <w:iCs/>
                <w:lang w:val="en-US"/>
              </w:rPr>
            </w:pPr>
            <w:r>
              <w:rPr>
                <w:i/>
                <w:iCs/>
                <w:position w:val="-24"/>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1.25pt;height:27.75pt">
                  <v:imagedata r:id="rId8" o:title=""/>
                </v:shape>
              </w:pict>
            </w:r>
          </w:p>
          <w:p w:rsidR="004243E0" w:rsidRPr="00B1323F" w:rsidRDefault="004243E0" w:rsidP="00B1323F">
            <w:pPr>
              <w:shd w:val="clear" w:color="auto" w:fill="FFFFFF"/>
              <w:autoSpaceDE w:val="0"/>
              <w:autoSpaceDN w:val="0"/>
              <w:adjustRightInd w:val="0"/>
              <w:spacing w:line="360" w:lineRule="auto"/>
            </w:pPr>
          </w:p>
        </w:tc>
        <w:tc>
          <w:tcPr>
            <w:tcW w:w="848" w:type="pct"/>
            <w:tcBorders>
              <w:top w:val="single" w:sz="6" w:space="0" w:color="auto"/>
              <w:left w:val="single" w:sz="6" w:space="0" w:color="auto"/>
              <w:bottom w:val="single" w:sz="4"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rPr>
                <w:lang w:val="en-US"/>
              </w:rPr>
            </w:pPr>
          </w:p>
          <w:p w:rsidR="004243E0" w:rsidRPr="00B1323F" w:rsidRDefault="00350015" w:rsidP="00B1323F">
            <w:pPr>
              <w:shd w:val="clear" w:color="auto" w:fill="FFFFFF"/>
              <w:autoSpaceDE w:val="0"/>
              <w:autoSpaceDN w:val="0"/>
              <w:adjustRightInd w:val="0"/>
              <w:spacing w:line="360" w:lineRule="auto"/>
              <w:rPr>
                <w:lang w:val="en-US"/>
              </w:rPr>
            </w:pPr>
            <w:r>
              <w:rPr>
                <w:i/>
                <w:iCs/>
                <w:position w:val="-24"/>
                <w:lang w:val="en-US"/>
              </w:rPr>
              <w:pict>
                <v:shape id="_x0000_i1026" type="#_x0000_t75" style="width:72.75pt;height:24pt">
                  <v:imagedata r:id="rId9" o:title=""/>
                </v:shape>
              </w:pict>
            </w:r>
            <w:r w:rsidR="004243E0" w:rsidRPr="00B1323F">
              <w:t xml:space="preserve"> </w:t>
            </w:r>
          </w:p>
          <w:p w:rsidR="004243E0" w:rsidRPr="00B1323F" w:rsidRDefault="004243E0" w:rsidP="00B1323F">
            <w:pPr>
              <w:shd w:val="clear" w:color="auto" w:fill="FFFFFF"/>
              <w:autoSpaceDE w:val="0"/>
              <w:autoSpaceDN w:val="0"/>
              <w:adjustRightInd w:val="0"/>
              <w:spacing w:line="360" w:lineRule="auto"/>
              <w:rPr>
                <w:lang w:val="en-US"/>
              </w:rPr>
            </w:pPr>
          </w:p>
        </w:tc>
        <w:tc>
          <w:tcPr>
            <w:tcW w:w="737" w:type="pct"/>
            <w:tcBorders>
              <w:top w:val="single" w:sz="6" w:space="0" w:color="auto"/>
              <w:left w:val="single" w:sz="6" w:space="0" w:color="auto"/>
              <w:bottom w:val="single" w:sz="4"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Не выше 1,5</w:t>
            </w:r>
          </w:p>
        </w:tc>
        <w:tc>
          <w:tcPr>
            <w:tcW w:w="851" w:type="pct"/>
            <w:tcBorders>
              <w:top w:val="single" w:sz="6" w:space="0" w:color="auto"/>
              <w:left w:val="single" w:sz="6" w:space="0" w:color="auto"/>
              <w:bottom w:val="single" w:sz="4"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Показывает, сколько заемных средств организация привлекла на 1 руб. вложенных в активы собственных средств</w:t>
            </w:r>
          </w:p>
        </w:tc>
      </w:tr>
      <w:tr w:rsidR="00026EBE" w:rsidRPr="00B1323F" w:rsidTr="003950D4">
        <w:trPr>
          <w:trHeight w:val="1747"/>
          <w:jc w:val="center"/>
        </w:trPr>
        <w:tc>
          <w:tcPr>
            <w:tcW w:w="851" w:type="pct"/>
            <w:tcBorders>
              <w:top w:val="single" w:sz="4" w:space="0" w:color="auto"/>
              <w:left w:val="single" w:sz="4" w:space="0" w:color="auto"/>
              <w:bottom w:val="single" w:sz="4" w:space="0" w:color="auto"/>
              <w:right w:val="single" w:sz="4"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Коэффициент обеспеченности собственными источниками финансирования</w:t>
            </w:r>
          </w:p>
        </w:tc>
        <w:tc>
          <w:tcPr>
            <w:tcW w:w="1713" w:type="pct"/>
            <w:tcBorders>
              <w:top w:val="single" w:sz="4" w:space="0" w:color="auto"/>
              <w:left w:val="single" w:sz="4" w:space="0" w:color="auto"/>
              <w:bottom w:val="single" w:sz="4" w:space="0" w:color="auto"/>
              <w:right w:val="single" w:sz="4" w:space="0" w:color="auto"/>
            </w:tcBorders>
            <w:shd w:val="clear" w:color="auto" w:fill="FFFFFF"/>
          </w:tcPr>
          <w:p w:rsidR="004243E0" w:rsidRPr="00B1323F" w:rsidRDefault="00350015" w:rsidP="00B1323F">
            <w:pPr>
              <w:shd w:val="clear" w:color="auto" w:fill="FFFFFF"/>
              <w:autoSpaceDE w:val="0"/>
              <w:autoSpaceDN w:val="0"/>
              <w:adjustRightInd w:val="0"/>
              <w:spacing w:line="360" w:lineRule="auto"/>
            </w:pPr>
            <w:r>
              <w:rPr>
                <w:i/>
                <w:iCs/>
                <w:position w:val="-28"/>
              </w:rPr>
              <w:pict>
                <v:shape id="_x0000_i1027" type="#_x0000_t75" style="width:165pt;height:51pt">
                  <v:imagedata r:id="rId10" o:title=""/>
                </v:shape>
              </w:pict>
            </w:r>
          </w:p>
        </w:tc>
        <w:tc>
          <w:tcPr>
            <w:tcW w:w="848" w:type="pct"/>
            <w:tcBorders>
              <w:top w:val="single" w:sz="4" w:space="0" w:color="auto"/>
              <w:left w:val="single" w:sz="4" w:space="0" w:color="auto"/>
              <w:bottom w:val="single" w:sz="4" w:space="0" w:color="auto"/>
              <w:right w:val="single" w:sz="4" w:space="0" w:color="auto"/>
            </w:tcBorders>
            <w:shd w:val="clear" w:color="auto" w:fill="FFFFFF"/>
          </w:tcPr>
          <w:p w:rsidR="004243E0" w:rsidRPr="00B1323F" w:rsidRDefault="00350015" w:rsidP="00B1323F">
            <w:pPr>
              <w:shd w:val="clear" w:color="auto" w:fill="FFFFFF"/>
              <w:autoSpaceDE w:val="0"/>
              <w:autoSpaceDN w:val="0"/>
              <w:adjustRightInd w:val="0"/>
              <w:spacing w:line="360" w:lineRule="auto"/>
            </w:pPr>
            <w:r>
              <w:rPr>
                <w:i/>
                <w:iCs/>
                <w:position w:val="-24"/>
              </w:rPr>
              <w:pict>
                <v:shape id="_x0000_i1028" type="#_x0000_t75" style="width:99.75pt;height:30.75pt">
                  <v:imagedata r:id="rId11" o:title=""/>
                </v:shape>
              </w:pict>
            </w:r>
          </w:p>
        </w:tc>
        <w:tc>
          <w:tcPr>
            <w:tcW w:w="737" w:type="pct"/>
            <w:tcBorders>
              <w:top w:val="single" w:sz="4" w:space="0" w:color="auto"/>
              <w:left w:val="single" w:sz="4" w:space="0" w:color="auto"/>
              <w:bottom w:val="single" w:sz="4" w:space="0" w:color="auto"/>
              <w:right w:val="single" w:sz="4"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 xml:space="preserve">Нижняя граница 0,1; </w:t>
            </w:r>
            <w:r w:rsidRPr="00B1323F">
              <w:rPr>
                <w:lang w:val="en-US"/>
              </w:rPr>
              <w:t>opt.</w:t>
            </w:r>
            <w:r w:rsidRPr="00B1323F">
              <w:t xml:space="preserve"> </w:t>
            </w:r>
            <w:r w:rsidRPr="00B1323F">
              <w:rPr>
                <w:lang w:val="en-US"/>
              </w:rPr>
              <w:t>U</w:t>
            </w:r>
            <w:r w:rsidRPr="00B1323F">
              <w:rPr>
                <w:vertAlign w:val="subscript"/>
                <w:lang w:val="en-US"/>
              </w:rPr>
              <w:t>2</w:t>
            </w:r>
            <w:r w:rsidRPr="00B1323F">
              <w:rPr>
                <w:lang w:val="en-US"/>
              </w:rPr>
              <w:t xml:space="preserve"> </w:t>
            </w:r>
            <w:r w:rsidRPr="00B1323F">
              <w:t>&gt;= 0,5</w:t>
            </w:r>
          </w:p>
        </w:tc>
        <w:tc>
          <w:tcPr>
            <w:tcW w:w="851" w:type="pct"/>
            <w:tcBorders>
              <w:top w:val="single" w:sz="4" w:space="0" w:color="auto"/>
              <w:left w:val="single" w:sz="4" w:space="0" w:color="auto"/>
              <w:bottom w:val="single" w:sz="4" w:space="0" w:color="auto"/>
              <w:right w:val="single" w:sz="4"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Показывает, какая часть оборотных активов финансируется за счет собственных источников</w:t>
            </w:r>
          </w:p>
        </w:tc>
      </w:tr>
      <w:tr w:rsidR="00026EBE" w:rsidRPr="00B1323F" w:rsidTr="003950D4">
        <w:trPr>
          <w:trHeight w:val="1824"/>
          <w:jc w:val="center"/>
        </w:trPr>
        <w:tc>
          <w:tcPr>
            <w:tcW w:w="851" w:type="pct"/>
            <w:tcBorders>
              <w:top w:val="single" w:sz="4" w:space="0" w:color="auto"/>
              <w:left w:val="single" w:sz="6"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 xml:space="preserve">Коэффициент финансовой </w:t>
            </w:r>
          </w:p>
          <w:p w:rsidR="004243E0" w:rsidRPr="00B1323F" w:rsidRDefault="004243E0" w:rsidP="00B1323F">
            <w:pPr>
              <w:shd w:val="clear" w:color="auto" w:fill="FFFFFF"/>
              <w:autoSpaceDE w:val="0"/>
              <w:autoSpaceDN w:val="0"/>
              <w:adjustRightInd w:val="0"/>
              <w:spacing w:line="360" w:lineRule="auto"/>
            </w:pPr>
            <w:r w:rsidRPr="00B1323F">
              <w:t>независимости</w:t>
            </w:r>
          </w:p>
          <w:p w:rsidR="004243E0" w:rsidRPr="00B1323F" w:rsidRDefault="004243E0" w:rsidP="00B1323F">
            <w:pPr>
              <w:shd w:val="clear" w:color="auto" w:fill="FFFFFF"/>
              <w:autoSpaceDE w:val="0"/>
              <w:autoSpaceDN w:val="0"/>
              <w:adjustRightInd w:val="0"/>
              <w:spacing w:line="360" w:lineRule="auto"/>
            </w:pPr>
            <w:r w:rsidRPr="00B1323F">
              <w:t>(автономии)</w:t>
            </w:r>
          </w:p>
          <w:p w:rsidR="004243E0" w:rsidRPr="00B1323F" w:rsidRDefault="004243E0" w:rsidP="00B1323F">
            <w:pPr>
              <w:autoSpaceDE w:val="0"/>
              <w:autoSpaceDN w:val="0"/>
              <w:adjustRightInd w:val="0"/>
              <w:spacing w:line="360" w:lineRule="auto"/>
            </w:pPr>
          </w:p>
          <w:p w:rsidR="004243E0" w:rsidRPr="00B1323F" w:rsidRDefault="004243E0" w:rsidP="00B1323F">
            <w:pPr>
              <w:autoSpaceDE w:val="0"/>
              <w:autoSpaceDN w:val="0"/>
              <w:adjustRightInd w:val="0"/>
              <w:spacing w:line="360" w:lineRule="auto"/>
            </w:pPr>
          </w:p>
        </w:tc>
        <w:tc>
          <w:tcPr>
            <w:tcW w:w="1713" w:type="pct"/>
            <w:tcBorders>
              <w:top w:val="single" w:sz="4" w:space="0" w:color="auto"/>
              <w:left w:val="single" w:sz="6" w:space="0" w:color="auto"/>
              <w:right w:val="single" w:sz="6" w:space="0" w:color="auto"/>
            </w:tcBorders>
            <w:shd w:val="clear" w:color="auto" w:fill="FFFFFF"/>
          </w:tcPr>
          <w:p w:rsidR="004243E0" w:rsidRPr="00B1323F" w:rsidRDefault="00350015" w:rsidP="00B1323F">
            <w:pPr>
              <w:shd w:val="clear" w:color="auto" w:fill="FFFFFF"/>
              <w:autoSpaceDE w:val="0"/>
              <w:autoSpaceDN w:val="0"/>
              <w:adjustRightInd w:val="0"/>
              <w:spacing w:line="360" w:lineRule="auto"/>
            </w:pPr>
            <w:r>
              <w:rPr>
                <w:position w:val="-24"/>
              </w:rPr>
              <w:pict>
                <v:shape id="_x0000_i1029" type="#_x0000_t75" style="width:144.75pt;height:30.75pt">
                  <v:imagedata r:id="rId12" o:title=""/>
                </v:shape>
              </w:pict>
            </w:r>
          </w:p>
          <w:p w:rsidR="004243E0" w:rsidRPr="00B1323F" w:rsidRDefault="004243E0" w:rsidP="00B1323F">
            <w:pPr>
              <w:shd w:val="clear" w:color="auto" w:fill="FFFFFF"/>
              <w:autoSpaceDE w:val="0"/>
              <w:autoSpaceDN w:val="0"/>
              <w:adjustRightInd w:val="0"/>
              <w:spacing w:line="360" w:lineRule="auto"/>
            </w:pPr>
          </w:p>
          <w:p w:rsidR="004243E0" w:rsidRPr="00B1323F" w:rsidRDefault="004243E0" w:rsidP="00B1323F">
            <w:pPr>
              <w:shd w:val="clear" w:color="auto" w:fill="FFFFFF"/>
              <w:autoSpaceDE w:val="0"/>
              <w:autoSpaceDN w:val="0"/>
              <w:adjustRightInd w:val="0"/>
              <w:spacing w:line="360" w:lineRule="auto"/>
            </w:pPr>
          </w:p>
        </w:tc>
        <w:tc>
          <w:tcPr>
            <w:tcW w:w="848" w:type="pct"/>
            <w:tcBorders>
              <w:top w:val="single" w:sz="4" w:space="0" w:color="auto"/>
              <w:left w:val="single" w:sz="6" w:space="0" w:color="auto"/>
              <w:right w:val="single" w:sz="6" w:space="0" w:color="auto"/>
            </w:tcBorders>
            <w:shd w:val="clear" w:color="auto" w:fill="FFFFFF"/>
          </w:tcPr>
          <w:p w:rsidR="004243E0" w:rsidRPr="00B1323F" w:rsidRDefault="00350015" w:rsidP="00B1323F">
            <w:pPr>
              <w:shd w:val="clear" w:color="auto" w:fill="FFFFFF"/>
              <w:autoSpaceDE w:val="0"/>
              <w:autoSpaceDN w:val="0"/>
              <w:adjustRightInd w:val="0"/>
              <w:spacing w:line="360" w:lineRule="auto"/>
            </w:pPr>
            <w:r>
              <w:rPr>
                <w:position w:val="-24"/>
              </w:rPr>
              <w:pict>
                <v:shape id="_x0000_i1030" type="#_x0000_t75" style="width:57pt;height:30.75pt">
                  <v:imagedata r:id="rId13" o:title=""/>
                </v:shape>
              </w:pict>
            </w:r>
          </w:p>
        </w:tc>
        <w:tc>
          <w:tcPr>
            <w:tcW w:w="737" w:type="pct"/>
            <w:tcBorders>
              <w:top w:val="single" w:sz="4" w:space="0" w:color="auto"/>
              <w:left w:val="single" w:sz="6"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rPr>
                <w:lang w:val="en-US"/>
              </w:rPr>
              <w:t>0,4</w:t>
            </w:r>
            <w:r w:rsidRPr="00B1323F">
              <w:t>=</w:t>
            </w:r>
            <w:r w:rsidRPr="00B1323F">
              <w:rPr>
                <w:lang w:val="en-US"/>
              </w:rPr>
              <w:t>&lt;U</w:t>
            </w:r>
            <w:r w:rsidRPr="00B1323F">
              <w:rPr>
                <w:vertAlign w:val="subscript"/>
                <w:lang w:val="en-US"/>
              </w:rPr>
              <w:t>3</w:t>
            </w:r>
            <w:r w:rsidRPr="00B1323F">
              <w:rPr>
                <w:lang w:val="en-US"/>
              </w:rPr>
              <w:t xml:space="preserve"> </w:t>
            </w:r>
            <w:r w:rsidRPr="00B1323F">
              <w:t>=&lt;0,6</w:t>
            </w:r>
          </w:p>
          <w:p w:rsidR="004243E0" w:rsidRPr="00B1323F" w:rsidRDefault="004243E0" w:rsidP="00B1323F">
            <w:pPr>
              <w:shd w:val="clear" w:color="auto" w:fill="FFFFFF"/>
              <w:autoSpaceDE w:val="0"/>
              <w:autoSpaceDN w:val="0"/>
              <w:adjustRightInd w:val="0"/>
              <w:spacing w:line="360" w:lineRule="auto"/>
            </w:pPr>
          </w:p>
          <w:p w:rsidR="004243E0" w:rsidRPr="00B1323F" w:rsidRDefault="004243E0" w:rsidP="00B1323F">
            <w:pPr>
              <w:shd w:val="clear" w:color="auto" w:fill="FFFFFF"/>
              <w:autoSpaceDE w:val="0"/>
              <w:autoSpaceDN w:val="0"/>
              <w:adjustRightInd w:val="0"/>
              <w:spacing w:line="360" w:lineRule="auto"/>
            </w:pPr>
          </w:p>
        </w:tc>
        <w:tc>
          <w:tcPr>
            <w:tcW w:w="851" w:type="pct"/>
            <w:tcBorders>
              <w:top w:val="single" w:sz="4" w:space="0" w:color="auto"/>
              <w:left w:val="single" w:sz="6"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Показывает удельный вес собственных средств в общей сумме источников финансирования</w:t>
            </w:r>
          </w:p>
        </w:tc>
      </w:tr>
      <w:tr w:rsidR="00026EBE" w:rsidRPr="00B1323F" w:rsidTr="003950D4">
        <w:trPr>
          <w:trHeight w:val="1982"/>
          <w:jc w:val="center"/>
        </w:trPr>
        <w:tc>
          <w:tcPr>
            <w:tcW w:w="851" w:type="pct"/>
            <w:tcBorders>
              <w:top w:val="single" w:sz="6" w:space="0" w:color="auto"/>
              <w:left w:val="single" w:sz="6" w:space="0" w:color="auto"/>
              <w:bottom w:val="single" w:sz="4"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Коэффициент финансирования</w:t>
            </w:r>
          </w:p>
        </w:tc>
        <w:tc>
          <w:tcPr>
            <w:tcW w:w="1713" w:type="pct"/>
            <w:tcBorders>
              <w:top w:val="single" w:sz="6" w:space="0" w:color="auto"/>
              <w:left w:val="single" w:sz="6" w:space="0" w:color="auto"/>
              <w:bottom w:val="single" w:sz="4" w:space="0" w:color="auto"/>
              <w:right w:val="single" w:sz="6" w:space="0" w:color="auto"/>
            </w:tcBorders>
            <w:shd w:val="clear" w:color="auto" w:fill="FFFFFF"/>
          </w:tcPr>
          <w:p w:rsidR="004243E0" w:rsidRPr="00B1323F" w:rsidRDefault="00350015" w:rsidP="00B1323F">
            <w:pPr>
              <w:shd w:val="clear" w:color="auto" w:fill="FFFFFF"/>
              <w:autoSpaceDE w:val="0"/>
              <w:autoSpaceDN w:val="0"/>
              <w:adjustRightInd w:val="0"/>
              <w:spacing w:line="360" w:lineRule="auto"/>
            </w:pPr>
            <w:r>
              <w:rPr>
                <w:position w:val="-10"/>
              </w:rPr>
              <w:pict>
                <v:shape id="_x0000_i1031" type="#_x0000_t75" style="width:9pt;height:17.25pt">
                  <v:imagedata r:id="rId14" o:title=""/>
                </v:shape>
              </w:pict>
            </w:r>
            <w:r>
              <w:rPr>
                <w:position w:val="-24"/>
              </w:rPr>
              <w:pict>
                <v:shape id="_x0000_i1032" type="#_x0000_t75" style="width:130.5pt;height:27.75pt">
                  <v:imagedata r:id="rId15" o:title=""/>
                </v:shape>
              </w:pict>
            </w:r>
          </w:p>
          <w:p w:rsidR="004243E0" w:rsidRPr="00B1323F" w:rsidRDefault="004243E0" w:rsidP="00B1323F">
            <w:pPr>
              <w:shd w:val="clear" w:color="auto" w:fill="FFFFFF"/>
              <w:autoSpaceDE w:val="0"/>
              <w:autoSpaceDN w:val="0"/>
              <w:adjustRightInd w:val="0"/>
              <w:spacing w:line="360" w:lineRule="auto"/>
            </w:pPr>
          </w:p>
        </w:tc>
        <w:tc>
          <w:tcPr>
            <w:tcW w:w="848" w:type="pct"/>
            <w:tcBorders>
              <w:top w:val="single" w:sz="6" w:space="0" w:color="auto"/>
              <w:left w:val="single" w:sz="6" w:space="0" w:color="auto"/>
              <w:bottom w:val="single" w:sz="4"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 xml:space="preserve"> </w:t>
            </w:r>
            <w:r w:rsidR="00350015">
              <w:rPr>
                <w:position w:val="-24"/>
              </w:rPr>
              <w:pict>
                <v:shape id="_x0000_i1033" type="#_x0000_t75" style="width:72.75pt;height:23.25pt">
                  <v:imagedata r:id="rId16" o:title=""/>
                </v:shape>
              </w:pict>
            </w:r>
          </w:p>
        </w:tc>
        <w:tc>
          <w:tcPr>
            <w:tcW w:w="737" w:type="pct"/>
            <w:tcBorders>
              <w:top w:val="single" w:sz="6" w:space="0" w:color="auto"/>
              <w:left w:val="single" w:sz="6" w:space="0" w:color="auto"/>
              <w:bottom w:val="single" w:sz="4"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rPr>
                <w:lang w:val="en-US"/>
              </w:rPr>
              <w:t>U</w:t>
            </w:r>
            <w:r w:rsidRPr="00B1323F">
              <w:rPr>
                <w:vertAlign w:val="subscript"/>
                <w:lang w:val="en-US"/>
              </w:rPr>
              <w:t>4</w:t>
            </w:r>
            <w:r w:rsidRPr="00B1323F">
              <w:rPr>
                <w:lang w:val="en-US"/>
              </w:rPr>
              <w:t xml:space="preserve"> </w:t>
            </w:r>
            <w:r w:rsidRPr="00B1323F">
              <w:t xml:space="preserve">&gt;= 0,7; </w:t>
            </w:r>
            <w:r w:rsidRPr="00B1323F">
              <w:rPr>
                <w:lang w:val="en-US"/>
              </w:rPr>
              <w:t xml:space="preserve">opt. </w:t>
            </w:r>
            <w:r w:rsidRPr="00B1323F">
              <w:t>= 1,5</w:t>
            </w:r>
          </w:p>
        </w:tc>
        <w:tc>
          <w:tcPr>
            <w:tcW w:w="851" w:type="pct"/>
            <w:tcBorders>
              <w:top w:val="single" w:sz="6" w:space="0" w:color="auto"/>
              <w:left w:val="single" w:sz="6" w:space="0" w:color="auto"/>
              <w:bottom w:val="single" w:sz="4" w:space="0" w:color="auto"/>
              <w:right w:val="single" w:sz="6"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Показывает, какая часть деятельности финансируется за счет собственных, а какая — за счет заемных средств</w:t>
            </w:r>
          </w:p>
        </w:tc>
      </w:tr>
      <w:tr w:rsidR="00026EBE" w:rsidRPr="00B1323F" w:rsidTr="003950D4">
        <w:trPr>
          <w:trHeight w:val="863"/>
          <w:jc w:val="center"/>
        </w:trPr>
        <w:tc>
          <w:tcPr>
            <w:tcW w:w="851" w:type="pct"/>
            <w:tcBorders>
              <w:top w:val="single" w:sz="4" w:space="0" w:color="auto"/>
              <w:left w:val="single" w:sz="4" w:space="0" w:color="auto"/>
              <w:bottom w:val="single" w:sz="4" w:space="0" w:color="auto"/>
              <w:right w:val="single" w:sz="4"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Коэффициент финансовой устойчивости</w:t>
            </w:r>
          </w:p>
        </w:tc>
        <w:tc>
          <w:tcPr>
            <w:tcW w:w="1713" w:type="pct"/>
            <w:tcBorders>
              <w:top w:val="single" w:sz="4" w:space="0" w:color="auto"/>
              <w:left w:val="single" w:sz="4" w:space="0" w:color="auto"/>
              <w:bottom w:val="single" w:sz="4" w:space="0" w:color="auto"/>
              <w:right w:val="single" w:sz="4" w:space="0" w:color="auto"/>
            </w:tcBorders>
            <w:shd w:val="clear" w:color="auto" w:fill="FFFFFF"/>
          </w:tcPr>
          <w:p w:rsidR="004243E0" w:rsidRPr="00B1323F" w:rsidRDefault="00350015" w:rsidP="00B1323F">
            <w:pPr>
              <w:shd w:val="clear" w:color="auto" w:fill="FFFFFF"/>
              <w:autoSpaceDE w:val="0"/>
              <w:autoSpaceDN w:val="0"/>
              <w:adjustRightInd w:val="0"/>
              <w:spacing w:line="360" w:lineRule="auto"/>
              <w:rPr>
                <w:iCs/>
              </w:rPr>
            </w:pPr>
            <w:r>
              <w:rPr>
                <w:iCs/>
                <w:position w:val="-24"/>
              </w:rPr>
              <w:pict>
                <v:shape id="_x0000_i1034" type="#_x0000_t75" style="width:152.25pt;height:40.5pt">
                  <v:imagedata r:id="rId17" o:title=""/>
                </v:shape>
              </w:pict>
            </w:r>
          </w:p>
        </w:tc>
        <w:tc>
          <w:tcPr>
            <w:tcW w:w="848" w:type="pct"/>
            <w:tcBorders>
              <w:top w:val="single" w:sz="4" w:space="0" w:color="auto"/>
              <w:left w:val="single" w:sz="4" w:space="0" w:color="auto"/>
              <w:bottom w:val="single" w:sz="4" w:space="0" w:color="auto"/>
              <w:right w:val="single" w:sz="4" w:space="0" w:color="auto"/>
            </w:tcBorders>
            <w:shd w:val="clear" w:color="auto" w:fill="FFFFFF"/>
          </w:tcPr>
          <w:p w:rsidR="004243E0" w:rsidRPr="00B1323F" w:rsidRDefault="00350015" w:rsidP="00B1323F">
            <w:pPr>
              <w:shd w:val="clear" w:color="auto" w:fill="FFFFFF"/>
              <w:autoSpaceDE w:val="0"/>
              <w:autoSpaceDN w:val="0"/>
              <w:adjustRightInd w:val="0"/>
              <w:spacing w:line="360" w:lineRule="auto"/>
            </w:pPr>
            <w:r>
              <w:rPr>
                <w:iCs/>
                <w:position w:val="-24"/>
              </w:rPr>
              <w:pict>
                <v:shape id="_x0000_i1035" type="#_x0000_t75" style="width:72.75pt;height:23.25pt">
                  <v:imagedata r:id="rId18" o:title=""/>
                </v:shape>
              </w:pict>
            </w:r>
          </w:p>
        </w:tc>
        <w:tc>
          <w:tcPr>
            <w:tcW w:w="737" w:type="pct"/>
            <w:tcBorders>
              <w:top w:val="single" w:sz="4" w:space="0" w:color="auto"/>
              <w:left w:val="single" w:sz="4" w:space="0" w:color="auto"/>
              <w:bottom w:val="single" w:sz="4" w:space="0" w:color="auto"/>
              <w:right w:val="single" w:sz="4"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rPr>
                <w:lang w:val="en-US"/>
              </w:rPr>
              <w:t>U</w:t>
            </w:r>
            <w:r w:rsidRPr="00B1323F">
              <w:rPr>
                <w:vertAlign w:val="subscript"/>
              </w:rPr>
              <w:t>5</w:t>
            </w:r>
            <w:r w:rsidRPr="00B1323F">
              <w:rPr>
                <w:lang w:val="en-US"/>
              </w:rPr>
              <w:t xml:space="preserve"> </w:t>
            </w:r>
            <w:r w:rsidRPr="00B1323F">
              <w:t xml:space="preserve">&gt; =0,6; </w:t>
            </w:r>
          </w:p>
        </w:tc>
        <w:tc>
          <w:tcPr>
            <w:tcW w:w="851" w:type="pct"/>
            <w:tcBorders>
              <w:top w:val="single" w:sz="4" w:space="0" w:color="auto"/>
              <w:left w:val="single" w:sz="4" w:space="0" w:color="auto"/>
              <w:bottom w:val="single" w:sz="4" w:space="0" w:color="auto"/>
              <w:right w:val="single" w:sz="4" w:space="0" w:color="auto"/>
            </w:tcBorders>
            <w:shd w:val="clear" w:color="auto" w:fill="FFFFFF"/>
          </w:tcPr>
          <w:p w:rsidR="004243E0" w:rsidRPr="00B1323F" w:rsidRDefault="004243E0" w:rsidP="00B1323F">
            <w:pPr>
              <w:shd w:val="clear" w:color="auto" w:fill="FFFFFF"/>
              <w:autoSpaceDE w:val="0"/>
              <w:autoSpaceDN w:val="0"/>
              <w:adjustRightInd w:val="0"/>
              <w:spacing w:line="360" w:lineRule="auto"/>
            </w:pPr>
            <w:r w:rsidRPr="00B1323F">
              <w:t>Показывает, какая часть актива финансируется за счет устойчивых источников</w:t>
            </w:r>
          </w:p>
        </w:tc>
      </w:tr>
    </w:tbl>
    <w:p w:rsidR="004243E0" w:rsidRPr="00B1323F" w:rsidRDefault="004243E0" w:rsidP="00B1323F">
      <w:pPr>
        <w:pStyle w:val="a3"/>
        <w:spacing w:after="0" w:line="360" w:lineRule="auto"/>
        <w:ind w:left="0" w:firstLine="709"/>
        <w:jc w:val="both"/>
        <w:rPr>
          <w:sz w:val="28"/>
          <w:szCs w:val="28"/>
        </w:rPr>
      </w:pPr>
    </w:p>
    <w:p w:rsidR="004243E0" w:rsidRPr="00B1323F" w:rsidRDefault="004243E0" w:rsidP="00B1323F">
      <w:pPr>
        <w:pStyle w:val="a3"/>
        <w:spacing w:after="0" w:line="360" w:lineRule="auto"/>
        <w:ind w:left="0" w:firstLine="709"/>
        <w:jc w:val="both"/>
        <w:rPr>
          <w:sz w:val="28"/>
          <w:szCs w:val="28"/>
        </w:rPr>
      </w:pPr>
      <w:r w:rsidRPr="00B1323F">
        <w:rPr>
          <w:sz w:val="28"/>
          <w:szCs w:val="28"/>
        </w:rPr>
        <w:t>Коэффициент капитализации</w:t>
      </w:r>
      <w:r w:rsidR="00B1323F">
        <w:rPr>
          <w:sz w:val="28"/>
          <w:szCs w:val="28"/>
        </w:rPr>
        <w:t xml:space="preserve"> </w:t>
      </w:r>
      <w:r w:rsidRPr="00B1323F">
        <w:rPr>
          <w:sz w:val="28"/>
          <w:szCs w:val="28"/>
        </w:rPr>
        <w:t xml:space="preserve">– это отношение заемных средств к собственным средствам. Он показывает, сколько заемных средств предприятие привлекло на рубль собственных. Оптимальное значение этого показателя, выработанное западной практикой – 0,5. Считается, что если значение его превышает единицу, то финансовая автономность и устойчивость оцениваемого предприятия достигает критической точки, однако все зависит от характера деятельности и специфики отрасли, к которой относится предприятие. </w:t>
      </w:r>
    </w:p>
    <w:p w:rsidR="004243E0" w:rsidRPr="00B1323F" w:rsidRDefault="004243E0" w:rsidP="00B1323F">
      <w:pPr>
        <w:pStyle w:val="a3"/>
        <w:spacing w:after="0" w:line="360" w:lineRule="auto"/>
        <w:ind w:left="0" w:firstLine="709"/>
        <w:jc w:val="both"/>
        <w:rPr>
          <w:sz w:val="28"/>
          <w:szCs w:val="28"/>
        </w:rPr>
      </w:pPr>
      <w:r w:rsidRPr="00B1323F">
        <w:rPr>
          <w:sz w:val="28"/>
          <w:szCs w:val="28"/>
        </w:rPr>
        <w:t xml:space="preserve">Рост показателя свидетельствует об увеличении зависимости предприятия от внешних финансовых источников, то есть, в определенном смысле, о снижении финансовой устойчивости и нередко затрудняет возможность получения кредита. </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Уровень общей финансовой независимости характеризуется коэффициентом </w:t>
      </w:r>
      <w:r w:rsidRPr="00B1323F">
        <w:rPr>
          <w:iCs/>
          <w:sz w:val="28"/>
          <w:szCs w:val="28"/>
          <w:lang w:val="en-US"/>
        </w:rPr>
        <w:t>U</w:t>
      </w:r>
      <w:r w:rsidRPr="00B1323F">
        <w:rPr>
          <w:iCs/>
          <w:sz w:val="28"/>
          <w:szCs w:val="28"/>
          <w:vertAlign w:val="subscript"/>
        </w:rPr>
        <w:t>3</w:t>
      </w:r>
      <w:r w:rsidRPr="00B1323F">
        <w:rPr>
          <w:iCs/>
          <w:sz w:val="28"/>
          <w:szCs w:val="28"/>
        </w:rPr>
        <w:t xml:space="preserve"> </w:t>
      </w:r>
      <w:r w:rsidRPr="00B1323F">
        <w:rPr>
          <w:sz w:val="28"/>
          <w:szCs w:val="28"/>
        </w:rPr>
        <w:t xml:space="preserve">т.е. определяется удельным весом собственного капитала организации в общей его величине </w:t>
      </w:r>
      <w:r w:rsidRPr="00B1323F">
        <w:rPr>
          <w:sz w:val="28"/>
          <w:szCs w:val="28"/>
          <w:lang w:val="en-US"/>
        </w:rPr>
        <w:t>U</w:t>
      </w:r>
      <w:r w:rsidRPr="00B1323F">
        <w:rPr>
          <w:sz w:val="28"/>
          <w:szCs w:val="28"/>
          <w:vertAlign w:val="subscript"/>
        </w:rPr>
        <w:t>3</w:t>
      </w:r>
      <w:r w:rsidRPr="00B1323F">
        <w:rPr>
          <w:sz w:val="28"/>
          <w:szCs w:val="28"/>
        </w:rPr>
        <w:t xml:space="preserve"> отражает степень независимости организации от заемных источников. В большинстве стран принято считать финансово независимой фирму с удельным весом собственного капитала в общей его величине от 30% (критическая точка) до 70%. Установление критической точки на уровне 30% достаточно условно и является итогом следующих рассуждений: если в определенный момент банк, кредиторы предъявят все долги к взысканию, то организация сможет их погасить, реализовав 30% своего имущества, сформированного за счет собственных источников, даже если оставшаяся часть имущества окажется по каким-либо причинам неликвидной.</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Однако коэффициент соотношения собственных и заемных средств дает лишь общую оценку финансовой устойчивости. Этот показатель необходимо рассматривать в увязке с коэффициентом обеспеченности собственными средствами </w:t>
      </w:r>
      <w:r w:rsidRPr="00B1323F">
        <w:rPr>
          <w:iCs/>
          <w:sz w:val="28"/>
          <w:szCs w:val="28"/>
        </w:rPr>
        <w:t>(</w:t>
      </w:r>
      <w:r w:rsidRPr="00B1323F">
        <w:rPr>
          <w:iCs/>
          <w:sz w:val="28"/>
          <w:szCs w:val="28"/>
          <w:lang w:val="en-US"/>
        </w:rPr>
        <w:t>U</w:t>
      </w:r>
      <w:r w:rsidRPr="00B1323F">
        <w:rPr>
          <w:iCs/>
          <w:sz w:val="28"/>
          <w:szCs w:val="28"/>
          <w:vertAlign w:val="subscript"/>
        </w:rPr>
        <w:t>2</w:t>
      </w:r>
      <w:r w:rsidRPr="00B1323F">
        <w:rPr>
          <w:iCs/>
          <w:sz w:val="28"/>
          <w:szCs w:val="28"/>
        </w:rPr>
        <w:t xml:space="preserve">). </w:t>
      </w:r>
      <w:r w:rsidRPr="00B1323F">
        <w:rPr>
          <w:sz w:val="28"/>
          <w:szCs w:val="28"/>
        </w:rPr>
        <w:t xml:space="preserve">Он показывает, в какой степени материальные запасы имеют источником покрытия собственные оборотные средства. Уровень этого коэффициента сопоставим для организаций разных отраслей. Независимо от отраслевой принадлежности степень достаточности собственных оборотных средств для покрытия оборотных активов одинаково характеризует меру финансовой устойчивости. В тех случаях, когда </w:t>
      </w:r>
      <w:r w:rsidRPr="00B1323F">
        <w:rPr>
          <w:iCs/>
          <w:sz w:val="28"/>
          <w:szCs w:val="28"/>
          <w:lang w:val="en-US"/>
        </w:rPr>
        <w:t>U</w:t>
      </w:r>
      <w:r w:rsidRPr="00B1323F">
        <w:rPr>
          <w:iCs/>
          <w:sz w:val="28"/>
          <w:szCs w:val="28"/>
          <w:vertAlign w:val="subscript"/>
        </w:rPr>
        <w:t>2</w:t>
      </w:r>
      <w:r w:rsidRPr="00B1323F">
        <w:rPr>
          <w:iCs/>
          <w:sz w:val="28"/>
          <w:szCs w:val="28"/>
        </w:rPr>
        <w:t xml:space="preserve"> &gt; </w:t>
      </w:r>
      <w:r w:rsidRPr="00B1323F">
        <w:rPr>
          <w:sz w:val="28"/>
          <w:szCs w:val="28"/>
        </w:rPr>
        <w:t xml:space="preserve">50%, можно говорить, что организация не зависит от заемных источников средств при формировании своих оборотных активов. Когда </w:t>
      </w:r>
      <w:r w:rsidRPr="00B1323F">
        <w:rPr>
          <w:iCs/>
          <w:sz w:val="28"/>
          <w:szCs w:val="28"/>
          <w:lang w:val="en-US"/>
        </w:rPr>
        <w:t>U</w:t>
      </w:r>
      <w:r w:rsidRPr="00B1323F">
        <w:rPr>
          <w:iCs/>
          <w:sz w:val="28"/>
          <w:szCs w:val="28"/>
          <w:vertAlign w:val="subscript"/>
        </w:rPr>
        <w:t>2</w:t>
      </w:r>
      <w:r w:rsidRPr="00B1323F">
        <w:rPr>
          <w:iCs/>
          <w:sz w:val="28"/>
          <w:szCs w:val="28"/>
        </w:rPr>
        <w:t xml:space="preserve"> </w:t>
      </w:r>
      <w:r w:rsidRPr="00B1323F">
        <w:rPr>
          <w:sz w:val="28"/>
          <w:szCs w:val="28"/>
        </w:rPr>
        <w:t xml:space="preserve">&lt; 50%, особенно если значительно ниже, необходимо оценить, в какой мере собственные оборотные средства покрывают хотя бы производственные запасы и товары, так как они обеспечивают бесперебойность деятельности организации. </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Коэффициент финансирования собственным капиталом заемного капитала характеризует отношение собственных средств к заемным, зависит от отраслевых особенностей и уровня инфляции. На предприятиях отраслей с быстрой оборачиваемостью средств, например в торговле, общественном питании, пищевой промышленности, значение этого коэффициента выше, в металлообработке, машиностроении – ниже.</w:t>
      </w:r>
    </w:p>
    <w:p w:rsidR="004243E0" w:rsidRPr="00B1323F" w:rsidRDefault="004243E0" w:rsidP="00B1323F">
      <w:pPr>
        <w:pStyle w:val="a3"/>
        <w:spacing w:after="0" w:line="360" w:lineRule="auto"/>
        <w:ind w:left="0" w:firstLine="709"/>
        <w:jc w:val="both"/>
        <w:rPr>
          <w:sz w:val="28"/>
          <w:szCs w:val="28"/>
          <w:vertAlign w:val="superscript"/>
        </w:rPr>
      </w:pPr>
      <w:r w:rsidRPr="00B1323F">
        <w:rPr>
          <w:sz w:val="28"/>
          <w:szCs w:val="28"/>
        </w:rPr>
        <w:t xml:space="preserve">Коэффициент финансовой устойчивости – это отношение итога собственных и долгосрочных заемных средств к валюте баланса предприятия. Долгосрочные заемные средства (включая долгосрочные кредиты) вполне правомерно присоединить к собственным средствам предприятия, поскольку по режиму их использования они приближаются к собственным источникам. Поэтому кроме расчета коэффициентов финансовой устойчивости и независимости предприятия анализируют структуру его заемных средств: большой удельный вес в ней долгосрочных кредитов является признаком устойчивого финансового состояния предприятия. </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Оптимальное значение этого показателя составляет &gt;=0,6.</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iCs/>
          <w:sz w:val="28"/>
          <w:szCs w:val="28"/>
        </w:rPr>
        <w:t>Для промышленных предприятий и организаций, обладающих значительной долей материальных оборотных средств в своих активах, Донцова Л.В.</w:t>
      </w:r>
      <w:r w:rsidR="00B1323F">
        <w:rPr>
          <w:iCs/>
          <w:sz w:val="28"/>
          <w:szCs w:val="28"/>
        </w:rPr>
        <w:t xml:space="preserve"> </w:t>
      </w:r>
      <w:r w:rsidRPr="00B1323F">
        <w:rPr>
          <w:iCs/>
          <w:sz w:val="28"/>
          <w:szCs w:val="28"/>
        </w:rPr>
        <w:t xml:space="preserve">и Никифорова Н.А., предлагают </w:t>
      </w:r>
      <w:r w:rsidRPr="00B1323F">
        <w:rPr>
          <w:sz w:val="28"/>
          <w:szCs w:val="28"/>
        </w:rPr>
        <w:t>применять методику оценки достаточности источников финансирования для формирования материальных оборотных средств.</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Обобщающим показателем финансовой независимости является </w:t>
      </w:r>
      <w:r w:rsidRPr="00B1323F">
        <w:rPr>
          <w:bCs/>
          <w:iCs/>
          <w:sz w:val="28"/>
          <w:szCs w:val="28"/>
        </w:rPr>
        <w:t xml:space="preserve">излишек или недостаток источников средств для формирования </w:t>
      </w:r>
      <w:r w:rsidRPr="00B1323F">
        <w:rPr>
          <w:iCs/>
          <w:sz w:val="28"/>
          <w:szCs w:val="28"/>
        </w:rPr>
        <w:t xml:space="preserve">запасов, </w:t>
      </w:r>
      <w:r w:rsidRPr="00B1323F">
        <w:rPr>
          <w:sz w:val="28"/>
          <w:szCs w:val="28"/>
        </w:rPr>
        <w:t>который определяется в виде разницы величины источников средств и величины запасов.</w:t>
      </w:r>
    </w:p>
    <w:p w:rsidR="004243E0" w:rsidRPr="00B1323F" w:rsidRDefault="004243E0" w:rsidP="00B1323F">
      <w:pPr>
        <w:shd w:val="clear" w:color="auto" w:fill="FFFFFF"/>
        <w:autoSpaceDE w:val="0"/>
        <w:autoSpaceDN w:val="0"/>
        <w:adjustRightInd w:val="0"/>
        <w:spacing w:line="360" w:lineRule="auto"/>
        <w:ind w:firstLine="709"/>
        <w:jc w:val="both"/>
        <w:rPr>
          <w:bCs/>
          <w:sz w:val="28"/>
          <w:szCs w:val="28"/>
        </w:rPr>
      </w:pPr>
      <w:r w:rsidRPr="00B1323F">
        <w:rPr>
          <w:bCs/>
          <w:sz w:val="28"/>
          <w:szCs w:val="28"/>
        </w:rPr>
        <w:t xml:space="preserve">Общая величина запасов (строка 210 актива баланса) </w:t>
      </w:r>
      <w:r w:rsidRPr="00B1323F">
        <w:rPr>
          <w:sz w:val="28"/>
          <w:szCs w:val="28"/>
        </w:rPr>
        <w:t xml:space="preserve">= </w:t>
      </w:r>
      <w:r w:rsidRPr="00B1323F">
        <w:rPr>
          <w:bCs/>
          <w:sz w:val="28"/>
          <w:szCs w:val="28"/>
        </w:rPr>
        <w:t>З</w:t>
      </w:r>
      <w:r w:rsidRPr="00B1323F">
        <w:rPr>
          <w:bCs/>
          <w:sz w:val="28"/>
          <w:szCs w:val="28"/>
          <w:vertAlign w:val="subscript"/>
        </w:rPr>
        <w:t>п</w:t>
      </w:r>
      <w:r w:rsidRPr="00B1323F">
        <w:rPr>
          <w:bCs/>
          <w:sz w:val="28"/>
          <w:szCs w:val="28"/>
        </w:rPr>
        <w:t xml:space="preserve">. </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Для характеристики источников формирования запасов и затрат используется несколько показателей, которые отражают различные виды источников.</w:t>
      </w: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1.</w:t>
      </w:r>
      <w:r w:rsidR="00B1323F">
        <w:rPr>
          <w:sz w:val="28"/>
          <w:szCs w:val="28"/>
        </w:rPr>
        <w:t xml:space="preserve"> </w:t>
      </w:r>
      <w:r w:rsidRPr="00B1323F">
        <w:rPr>
          <w:sz w:val="28"/>
          <w:szCs w:val="28"/>
        </w:rPr>
        <w:t xml:space="preserve">Наличие собственных оборотных средств: </w:t>
      </w:r>
    </w:p>
    <w:p w:rsidR="003950D4" w:rsidRDefault="003950D4" w:rsidP="00B1323F">
      <w:pPr>
        <w:shd w:val="clear" w:color="auto" w:fill="FFFFFF"/>
        <w:autoSpaceDE w:val="0"/>
        <w:autoSpaceDN w:val="0"/>
        <w:adjustRightInd w:val="0"/>
        <w:spacing w:line="360" w:lineRule="auto"/>
        <w:ind w:firstLine="709"/>
        <w:jc w:val="both"/>
        <w:rPr>
          <w:bCs/>
          <w:sz w:val="28"/>
          <w:szCs w:val="28"/>
        </w:rPr>
      </w:pPr>
    </w:p>
    <w:p w:rsidR="003950D4" w:rsidRPr="003950D4" w:rsidRDefault="004243E0" w:rsidP="00B1323F">
      <w:pPr>
        <w:shd w:val="clear" w:color="auto" w:fill="FFFFFF"/>
        <w:autoSpaceDE w:val="0"/>
        <w:autoSpaceDN w:val="0"/>
        <w:adjustRightInd w:val="0"/>
        <w:spacing w:line="360" w:lineRule="auto"/>
        <w:ind w:firstLine="709"/>
        <w:jc w:val="both"/>
        <w:rPr>
          <w:bCs/>
          <w:i/>
          <w:sz w:val="28"/>
          <w:szCs w:val="28"/>
        </w:rPr>
      </w:pPr>
      <w:r w:rsidRPr="003950D4">
        <w:rPr>
          <w:bCs/>
          <w:i/>
          <w:sz w:val="28"/>
          <w:szCs w:val="28"/>
        </w:rPr>
        <w:t xml:space="preserve">ОС </w:t>
      </w:r>
      <w:r w:rsidRPr="003950D4">
        <w:rPr>
          <w:i/>
          <w:sz w:val="28"/>
          <w:szCs w:val="28"/>
        </w:rPr>
        <w:t xml:space="preserve">= </w:t>
      </w:r>
      <w:r w:rsidRPr="003950D4">
        <w:rPr>
          <w:bCs/>
          <w:i/>
          <w:sz w:val="28"/>
          <w:szCs w:val="28"/>
        </w:rPr>
        <w:t>Капитал и резервы - Внеоборотные активы</w:t>
      </w:r>
      <w:r w:rsidR="003950D4" w:rsidRPr="003950D4">
        <w:rPr>
          <w:bCs/>
          <w:i/>
          <w:sz w:val="28"/>
          <w:szCs w:val="28"/>
        </w:rPr>
        <w:t xml:space="preserve"> </w:t>
      </w:r>
    </w:p>
    <w:p w:rsidR="003950D4"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или </w:t>
      </w:r>
    </w:p>
    <w:p w:rsidR="004243E0" w:rsidRPr="003950D4" w:rsidRDefault="004243E0" w:rsidP="00B1323F">
      <w:pPr>
        <w:shd w:val="clear" w:color="auto" w:fill="FFFFFF"/>
        <w:autoSpaceDE w:val="0"/>
        <w:autoSpaceDN w:val="0"/>
        <w:adjustRightInd w:val="0"/>
        <w:spacing w:line="360" w:lineRule="auto"/>
        <w:ind w:firstLine="709"/>
        <w:jc w:val="both"/>
        <w:rPr>
          <w:i/>
          <w:sz w:val="28"/>
          <w:szCs w:val="28"/>
        </w:rPr>
      </w:pPr>
      <w:r w:rsidRPr="003950D4">
        <w:rPr>
          <w:i/>
          <w:sz w:val="28"/>
          <w:szCs w:val="28"/>
        </w:rPr>
        <w:t>СОС = (стр. 490 - стр. 190)</w:t>
      </w:r>
    </w:p>
    <w:p w:rsidR="003950D4" w:rsidRDefault="003950D4" w:rsidP="00B1323F">
      <w:pPr>
        <w:shd w:val="clear" w:color="auto" w:fill="FFFFFF"/>
        <w:autoSpaceDE w:val="0"/>
        <w:autoSpaceDN w:val="0"/>
        <w:adjustRightInd w:val="0"/>
        <w:spacing w:line="360" w:lineRule="auto"/>
        <w:ind w:firstLine="709"/>
        <w:jc w:val="both"/>
        <w:rPr>
          <w:sz w:val="28"/>
          <w:szCs w:val="28"/>
        </w:rPr>
      </w:pP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2.</w:t>
      </w:r>
      <w:r w:rsidR="00B1323F">
        <w:rPr>
          <w:sz w:val="28"/>
          <w:szCs w:val="28"/>
        </w:rPr>
        <w:t xml:space="preserve"> </w:t>
      </w:r>
      <w:r w:rsidRPr="00B1323F">
        <w:rPr>
          <w:sz w:val="28"/>
          <w:szCs w:val="28"/>
        </w:rPr>
        <w:t xml:space="preserve">Наличие собственных и долгосрочных заемных источников формирования запасов или функционирующий капитал </w:t>
      </w:r>
      <w:r w:rsidRPr="00B1323F">
        <w:rPr>
          <w:bCs/>
          <w:sz w:val="28"/>
          <w:szCs w:val="28"/>
        </w:rPr>
        <w:t>(КФ):</w:t>
      </w:r>
    </w:p>
    <w:p w:rsidR="003950D4" w:rsidRDefault="003950D4" w:rsidP="00B1323F">
      <w:pPr>
        <w:shd w:val="clear" w:color="auto" w:fill="FFFFFF"/>
        <w:autoSpaceDE w:val="0"/>
        <w:autoSpaceDN w:val="0"/>
        <w:adjustRightInd w:val="0"/>
        <w:spacing w:line="360" w:lineRule="auto"/>
        <w:ind w:firstLine="709"/>
        <w:jc w:val="both"/>
        <w:rPr>
          <w:bCs/>
          <w:sz w:val="28"/>
          <w:szCs w:val="28"/>
        </w:rPr>
      </w:pPr>
    </w:p>
    <w:p w:rsidR="003950D4" w:rsidRPr="003950D4" w:rsidRDefault="004243E0" w:rsidP="00B1323F">
      <w:pPr>
        <w:shd w:val="clear" w:color="auto" w:fill="FFFFFF"/>
        <w:autoSpaceDE w:val="0"/>
        <w:autoSpaceDN w:val="0"/>
        <w:adjustRightInd w:val="0"/>
        <w:spacing w:line="360" w:lineRule="auto"/>
        <w:ind w:firstLine="709"/>
        <w:jc w:val="both"/>
        <w:rPr>
          <w:bCs/>
          <w:i/>
          <w:sz w:val="28"/>
          <w:szCs w:val="28"/>
        </w:rPr>
      </w:pPr>
      <w:r w:rsidRPr="003950D4">
        <w:rPr>
          <w:bCs/>
          <w:i/>
          <w:sz w:val="28"/>
          <w:szCs w:val="28"/>
        </w:rPr>
        <w:t xml:space="preserve">КФ </w:t>
      </w:r>
      <w:r w:rsidRPr="003950D4">
        <w:rPr>
          <w:i/>
          <w:sz w:val="28"/>
          <w:szCs w:val="28"/>
        </w:rPr>
        <w:t xml:space="preserve">= </w:t>
      </w:r>
      <w:r w:rsidRPr="003950D4">
        <w:rPr>
          <w:bCs/>
          <w:i/>
          <w:sz w:val="28"/>
          <w:szCs w:val="28"/>
        </w:rPr>
        <w:t>[Капитал и резервы + Долгосрочные пассивы]- Внеоборотные активы</w:t>
      </w:r>
      <w:r w:rsidR="003950D4" w:rsidRPr="003950D4">
        <w:rPr>
          <w:bCs/>
          <w:i/>
          <w:sz w:val="28"/>
          <w:szCs w:val="28"/>
        </w:rPr>
        <w:t xml:space="preserve"> </w:t>
      </w:r>
    </w:p>
    <w:p w:rsidR="003950D4"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или </w:t>
      </w:r>
    </w:p>
    <w:p w:rsidR="004243E0" w:rsidRPr="003950D4" w:rsidRDefault="004243E0" w:rsidP="00B1323F">
      <w:pPr>
        <w:shd w:val="clear" w:color="auto" w:fill="FFFFFF"/>
        <w:autoSpaceDE w:val="0"/>
        <w:autoSpaceDN w:val="0"/>
        <w:adjustRightInd w:val="0"/>
        <w:spacing w:line="360" w:lineRule="auto"/>
        <w:ind w:firstLine="709"/>
        <w:jc w:val="both"/>
        <w:rPr>
          <w:i/>
          <w:sz w:val="28"/>
          <w:szCs w:val="28"/>
        </w:rPr>
      </w:pPr>
      <w:r w:rsidRPr="003950D4">
        <w:rPr>
          <w:i/>
          <w:sz w:val="28"/>
          <w:szCs w:val="28"/>
        </w:rPr>
        <w:t>КФ = ([стр. 490 + стр. 590] - стр. 190)</w:t>
      </w:r>
    </w:p>
    <w:p w:rsidR="004243E0" w:rsidRPr="003950D4" w:rsidRDefault="002905E6" w:rsidP="002905E6">
      <w:pPr>
        <w:shd w:val="clear" w:color="auto" w:fill="FFFFFF"/>
        <w:autoSpaceDE w:val="0"/>
        <w:autoSpaceDN w:val="0"/>
        <w:adjustRightInd w:val="0"/>
        <w:spacing w:line="360" w:lineRule="auto"/>
        <w:ind w:firstLine="709"/>
        <w:jc w:val="both"/>
        <w:rPr>
          <w:sz w:val="28"/>
          <w:szCs w:val="28"/>
        </w:rPr>
      </w:pPr>
      <w:r>
        <w:rPr>
          <w:sz w:val="28"/>
          <w:szCs w:val="28"/>
        </w:rPr>
        <w:br w:type="page"/>
      </w:r>
      <w:r w:rsidR="004243E0" w:rsidRPr="00B1323F">
        <w:rPr>
          <w:sz w:val="28"/>
          <w:szCs w:val="28"/>
        </w:rPr>
        <w:t>3.</w:t>
      </w:r>
      <w:r w:rsidR="00B1323F">
        <w:rPr>
          <w:sz w:val="28"/>
          <w:szCs w:val="28"/>
        </w:rPr>
        <w:t xml:space="preserve"> </w:t>
      </w:r>
      <w:r w:rsidR="004243E0" w:rsidRPr="00B1323F">
        <w:rPr>
          <w:sz w:val="28"/>
          <w:szCs w:val="28"/>
        </w:rPr>
        <w:t>Общая величина основных источников формирования запасов (Собственные и долгосрочные заемные источники + Краткосрочные кредиты и займы — Внеоборотные активы):</w:t>
      </w:r>
    </w:p>
    <w:p w:rsidR="003950D4" w:rsidRDefault="003950D4" w:rsidP="00B1323F">
      <w:pPr>
        <w:shd w:val="clear" w:color="auto" w:fill="FFFFFF"/>
        <w:autoSpaceDE w:val="0"/>
        <w:autoSpaceDN w:val="0"/>
        <w:adjustRightInd w:val="0"/>
        <w:spacing w:line="360" w:lineRule="auto"/>
        <w:ind w:firstLine="709"/>
        <w:jc w:val="both"/>
        <w:rPr>
          <w:bCs/>
          <w:sz w:val="28"/>
          <w:szCs w:val="28"/>
        </w:rPr>
      </w:pPr>
    </w:p>
    <w:p w:rsidR="003950D4" w:rsidRPr="003950D4" w:rsidRDefault="004243E0" w:rsidP="00B1323F">
      <w:pPr>
        <w:shd w:val="clear" w:color="auto" w:fill="FFFFFF"/>
        <w:autoSpaceDE w:val="0"/>
        <w:autoSpaceDN w:val="0"/>
        <w:adjustRightInd w:val="0"/>
        <w:spacing w:line="360" w:lineRule="auto"/>
        <w:ind w:firstLine="709"/>
        <w:jc w:val="both"/>
        <w:rPr>
          <w:bCs/>
          <w:i/>
          <w:sz w:val="28"/>
          <w:szCs w:val="28"/>
        </w:rPr>
      </w:pPr>
      <w:r w:rsidRPr="003950D4">
        <w:rPr>
          <w:bCs/>
          <w:i/>
          <w:sz w:val="28"/>
          <w:szCs w:val="28"/>
        </w:rPr>
        <w:t xml:space="preserve">ВИ </w:t>
      </w:r>
      <w:r w:rsidRPr="003950D4">
        <w:rPr>
          <w:i/>
          <w:sz w:val="28"/>
          <w:szCs w:val="28"/>
        </w:rPr>
        <w:t xml:space="preserve">= </w:t>
      </w:r>
      <w:r w:rsidRPr="003950D4">
        <w:rPr>
          <w:bCs/>
          <w:i/>
          <w:sz w:val="28"/>
          <w:szCs w:val="28"/>
        </w:rPr>
        <w:t>[Капитал и резервы + Долгосрочные пассивы +</w:t>
      </w:r>
      <w:r w:rsidR="00B1323F" w:rsidRPr="003950D4">
        <w:rPr>
          <w:bCs/>
          <w:i/>
          <w:sz w:val="28"/>
          <w:szCs w:val="28"/>
        </w:rPr>
        <w:t xml:space="preserve"> </w:t>
      </w:r>
      <w:r w:rsidRPr="003950D4">
        <w:rPr>
          <w:bCs/>
          <w:i/>
          <w:sz w:val="28"/>
          <w:szCs w:val="28"/>
        </w:rPr>
        <w:t>+ Краткосрочные кредиты и займы] - Внеоборотные активы</w:t>
      </w:r>
    </w:p>
    <w:p w:rsidR="003950D4"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или </w:t>
      </w:r>
    </w:p>
    <w:p w:rsidR="004243E0" w:rsidRPr="003950D4" w:rsidRDefault="004243E0" w:rsidP="00B1323F">
      <w:pPr>
        <w:shd w:val="clear" w:color="auto" w:fill="FFFFFF"/>
        <w:autoSpaceDE w:val="0"/>
        <w:autoSpaceDN w:val="0"/>
        <w:adjustRightInd w:val="0"/>
        <w:spacing w:line="360" w:lineRule="auto"/>
        <w:ind w:firstLine="709"/>
        <w:jc w:val="both"/>
        <w:rPr>
          <w:i/>
          <w:sz w:val="28"/>
          <w:szCs w:val="28"/>
        </w:rPr>
      </w:pPr>
      <w:r w:rsidRPr="003950D4">
        <w:rPr>
          <w:i/>
          <w:sz w:val="28"/>
          <w:szCs w:val="28"/>
        </w:rPr>
        <w:t>ВИ = (стр. 490 + стр. 590 + стр. 610) - стр. 190</w:t>
      </w:r>
    </w:p>
    <w:p w:rsidR="003950D4" w:rsidRDefault="003950D4" w:rsidP="00B1323F">
      <w:pPr>
        <w:shd w:val="clear" w:color="auto" w:fill="FFFFFF"/>
        <w:autoSpaceDE w:val="0"/>
        <w:autoSpaceDN w:val="0"/>
        <w:adjustRightInd w:val="0"/>
        <w:spacing w:line="360" w:lineRule="auto"/>
        <w:ind w:firstLine="709"/>
        <w:jc w:val="both"/>
        <w:rPr>
          <w:sz w:val="28"/>
          <w:szCs w:val="28"/>
        </w:rPr>
      </w:pP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Трем показателям наличия источников формирования запасов соответствуют три показателя обеспеченности запасов источниками формирования:</w:t>
      </w:r>
    </w:p>
    <w:p w:rsidR="004243E0" w:rsidRPr="003950D4"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1.</w:t>
      </w:r>
      <w:r w:rsidR="00B1323F">
        <w:rPr>
          <w:sz w:val="28"/>
          <w:szCs w:val="28"/>
        </w:rPr>
        <w:t xml:space="preserve"> </w:t>
      </w:r>
      <w:r w:rsidRPr="00B1323F">
        <w:rPr>
          <w:sz w:val="28"/>
          <w:szCs w:val="28"/>
        </w:rPr>
        <w:t>Излишек (+) или недостаток (-) собственных оборотных средств:</w:t>
      </w:r>
    </w:p>
    <w:p w:rsidR="00026EBE" w:rsidRPr="003950D4" w:rsidRDefault="00026EBE" w:rsidP="00B1323F">
      <w:pPr>
        <w:shd w:val="clear" w:color="auto" w:fill="FFFFFF"/>
        <w:autoSpaceDE w:val="0"/>
        <w:autoSpaceDN w:val="0"/>
        <w:adjustRightInd w:val="0"/>
        <w:spacing w:line="360" w:lineRule="auto"/>
        <w:ind w:firstLine="709"/>
        <w:jc w:val="both"/>
        <w:rPr>
          <w:sz w:val="28"/>
          <w:szCs w:val="28"/>
        </w:rPr>
      </w:pPr>
    </w:p>
    <w:p w:rsidR="004243E0" w:rsidRPr="003950D4" w:rsidRDefault="004243E0" w:rsidP="00B1323F">
      <w:pPr>
        <w:shd w:val="clear" w:color="auto" w:fill="FFFFFF"/>
        <w:autoSpaceDE w:val="0"/>
        <w:autoSpaceDN w:val="0"/>
        <w:adjustRightInd w:val="0"/>
        <w:spacing w:line="360" w:lineRule="auto"/>
        <w:ind w:firstLine="709"/>
        <w:jc w:val="both"/>
        <w:rPr>
          <w:i/>
          <w:sz w:val="28"/>
          <w:szCs w:val="28"/>
        </w:rPr>
      </w:pPr>
      <w:r w:rsidRPr="003950D4">
        <w:rPr>
          <w:i/>
          <w:sz w:val="28"/>
          <w:szCs w:val="28"/>
        </w:rPr>
        <w:t>±Ф</w:t>
      </w:r>
      <w:r w:rsidRPr="003950D4">
        <w:rPr>
          <w:i/>
          <w:sz w:val="28"/>
          <w:szCs w:val="28"/>
          <w:vertAlign w:val="superscript"/>
        </w:rPr>
        <w:t>С</w:t>
      </w:r>
      <w:r w:rsidRPr="003950D4">
        <w:rPr>
          <w:i/>
          <w:sz w:val="28"/>
          <w:szCs w:val="28"/>
        </w:rPr>
        <w:t xml:space="preserve"> = СОС - З</w:t>
      </w:r>
      <w:r w:rsidRPr="003950D4">
        <w:rPr>
          <w:i/>
          <w:sz w:val="28"/>
          <w:szCs w:val="28"/>
          <w:vertAlign w:val="subscript"/>
        </w:rPr>
        <w:t>п</w:t>
      </w:r>
    </w:p>
    <w:p w:rsidR="003950D4"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или </w:t>
      </w:r>
    </w:p>
    <w:p w:rsidR="004243E0" w:rsidRDefault="004243E0" w:rsidP="00B1323F">
      <w:pPr>
        <w:shd w:val="clear" w:color="auto" w:fill="FFFFFF"/>
        <w:autoSpaceDE w:val="0"/>
        <w:autoSpaceDN w:val="0"/>
        <w:adjustRightInd w:val="0"/>
        <w:spacing w:line="360" w:lineRule="auto"/>
        <w:ind w:firstLine="709"/>
        <w:jc w:val="both"/>
        <w:rPr>
          <w:i/>
          <w:sz w:val="28"/>
          <w:szCs w:val="28"/>
        </w:rPr>
      </w:pPr>
      <w:r w:rsidRPr="003950D4">
        <w:rPr>
          <w:i/>
          <w:sz w:val="28"/>
          <w:szCs w:val="28"/>
        </w:rPr>
        <w:t>±Ф</w:t>
      </w:r>
      <w:r w:rsidRPr="003950D4">
        <w:rPr>
          <w:i/>
          <w:sz w:val="28"/>
          <w:szCs w:val="28"/>
          <w:vertAlign w:val="superscript"/>
        </w:rPr>
        <w:t>С</w:t>
      </w:r>
      <w:r w:rsidRPr="003950D4">
        <w:rPr>
          <w:i/>
          <w:sz w:val="28"/>
          <w:szCs w:val="28"/>
        </w:rPr>
        <w:t xml:space="preserve"> = стр. 490-стр. 190 - стр. 210</w:t>
      </w:r>
    </w:p>
    <w:p w:rsidR="003950D4" w:rsidRPr="003950D4" w:rsidRDefault="003950D4" w:rsidP="00B1323F">
      <w:pPr>
        <w:shd w:val="clear" w:color="auto" w:fill="FFFFFF"/>
        <w:autoSpaceDE w:val="0"/>
        <w:autoSpaceDN w:val="0"/>
        <w:adjustRightInd w:val="0"/>
        <w:spacing w:line="360" w:lineRule="auto"/>
        <w:ind w:firstLine="709"/>
        <w:jc w:val="both"/>
        <w:rPr>
          <w:i/>
          <w:sz w:val="28"/>
          <w:szCs w:val="28"/>
        </w:rPr>
      </w:pPr>
    </w:p>
    <w:p w:rsidR="004243E0" w:rsidRPr="003950D4"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2.</w:t>
      </w:r>
      <w:r w:rsidR="00B1323F">
        <w:rPr>
          <w:sz w:val="28"/>
          <w:szCs w:val="28"/>
        </w:rPr>
        <w:t xml:space="preserve"> </w:t>
      </w:r>
      <w:r w:rsidRPr="00B1323F">
        <w:rPr>
          <w:sz w:val="28"/>
          <w:szCs w:val="28"/>
        </w:rPr>
        <w:t>Излишек</w:t>
      </w:r>
      <w:r w:rsidR="00B1323F">
        <w:rPr>
          <w:sz w:val="28"/>
          <w:szCs w:val="28"/>
        </w:rPr>
        <w:t xml:space="preserve"> </w:t>
      </w:r>
      <w:r w:rsidRPr="00B1323F">
        <w:rPr>
          <w:sz w:val="28"/>
          <w:szCs w:val="28"/>
        </w:rPr>
        <w:t>(+) или недостаток (—) собственных и долгосрочных заемных источников формирования запасов:</w:t>
      </w:r>
    </w:p>
    <w:p w:rsidR="004243E0" w:rsidRPr="003950D4" w:rsidRDefault="004243E0" w:rsidP="00B1323F">
      <w:pPr>
        <w:shd w:val="clear" w:color="auto" w:fill="FFFFFF"/>
        <w:autoSpaceDE w:val="0"/>
        <w:autoSpaceDN w:val="0"/>
        <w:adjustRightInd w:val="0"/>
        <w:spacing w:line="360" w:lineRule="auto"/>
        <w:ind w:firstLine="709"/>
        <w:jc w:val="both"/>
        <w:rPr>
          <w:i/>
          <w:sz w:val="28"/>
          <w:szCs w:val="28"/>
        </w:rPr>
      </w:pPr>
      <w:r w:rsidRPr="003950D4">
        <w:rPr>
          <w:i/>
          <w:sz w:val="28"/>
          <w:szCs w:val="28"/>
        </w:rPr>
        <w:t>±Ф</w:t>
      </w:r>
      <w:r w:rsidRPr="003950D4">
        <w:rPr>
          <w:i/>
          <w:sz w:val="28"/>
          <w:szCs w:val="28"/>
          <w:vertAlign w:val="superscript"/>
        </w:rPr>
        <w:t>т</w:t>
      </w:r>
      <w:r w:rsidRPr="003950D4">
        <w:rPr>
          <w:i/>
          <w:sz w:val="28"/>
          <w:szCs w:val="28"/>
        </w:rPr>
        <w:t xml:space="preserve"> = </w:t>
      </w:r>
      <w:r w:rsidRPr="003950D4">
        <w:rPr>
          <w:bCs/>
          <w:i/>
          <w:sz w:val="28"/>
          <w:szCs w:val="28"/>
        </w:rPr>
        <w:t>КФ-</w:t>
      </w:r>
      <w:r w:rsidRPr="003950D4">
        <w:rPr>
          <w:i/>
          <w:sz w:val="28"/>
          <w:szCs w:val="28"/>
        </w:rPr>
        <w:t xml:space="preserve"> З</w:t>
      </w:r>
      <w:r w:rsidRPr="003950D4">
        <w:rPr>
          <w:i/>
          <w:sz w:val="28"/>
          <w:szCs w:val="28"/>
          <w:vertAlign w:val="subscript"/>
        </w:rPr>
        <w:t>п</w:t>
      </w:r>
    </w:p>
    <w:p w:rsidR="003950D4" w:rsidRDefault="003950D4" w:rsidP="00B1323F">
      <w:pPr>
        <w:shd w:val="clear" w:color="auto" w:fill="FFFFFF"/>
        <w:autoSpaceDE w:val="0"/>
        <w:autoSpaceDN w:val="0"/>
        <w:adjustRightInd w:val="0"/>
        <w:spacing w:line="360" w:lineRule="auto"/>
        <w:ind w:firstLine="709"/>
        <w:jc w:val="both"/>
        <w:rPr>
          <w:sz w:val="28"/>
          <w:szCs w:val="28"/>
        </w:rPr>
      </w:pPr>
      <w:r>
        <w:rPr>
          <w:sz w:val="28"/>
          <w:szCs w:val="28"/>
        </w:rPr>
        <w:t>и</w:t>
      </w:r>
      <w:r w:rsidR="004243E0" w:rsidRPr="00B1323F">
        <w:rPr>
          <w:sz w:val="28"/>
          <w:szCs w:val="28"/>
        </w:rPr>
        <w:t>ли</w:t>
      </w:r>
    </w:p>
    <w:p w:rsidR="004243E0" w:rsidRPr="003950D4" w:rsidRDefault="004243E0" w:rsidP="00B1323F">
      <w:pPr>
        <w:shd w:val="clear" w:color="auto" w:fill="FFFFFF"/>
        <w:autoSpaceDE w:val="0"/>
        <w:autoSpaceDN w:val="0"/>
        <w:adjustRightInd w:val="0"/>
        <w:spacing w:line="360" w:lineRule="auto"/>
        <w:ind w:firstLine="709"/>
        <w:jc w:val="both"/>
        <w:rPr>
          <w:i/>
          <w:sz w:val="28"/>
          <w:szCs w:val="28"/>
        </w:rPr>
      </w:pPr>
      <w:r w:rsidRPr="003950D4">
        <w:rPr>
          <w:i/>
          <w:sz w:val="28"/>
          <w:szCs w:val="28"/>
        </w:rPr>
        <w:t xml:space="preserve"> ± </w:t>
      </w:r>
      <w:r w:rsidRPr="003950D4">
        <w:rPr>
          <w:bCs/>
          <w:i/>
          <w:sz w:val="28"/>
          <w:szCs w:val="28"/>
        </w:rPr>
        <w:t>Ф</w:t>
      </w:r>
      <w:r w:rsidRPr="003950D4">
        <w:rPr>
          <w:bCs/>
          <w:i/>
          <w:sz w:val="28"/>
          <w:szCs w:val="28"/>
          <w:vertAlign w:val="superscript"/>
        </w:rPr>
        <w:t>т</w:t>
      </w:r>
      <w:r w:rsidRPr="003950D4">
        <w:rPr>
          <w:bCs/>
          <w:i/>
          <w:sz w:val="28"/>
          <w:szCs w:val="28"/>
        </w:rPr>
        <w:t xml:space="preserve"> </w:t>
      </w:r>
      <w:r w:rsidRPr="003950D4">
        <w:rPr>
          <w:i/>
          <w:sz w:val="28"/>
          <w:szCs w:val="28"/>
        </w:rPr>
        <w:t>= стр. 490 + стр. 590 - стр. 190 - стр. 210</w:t>
      </w:r>
    </w:p>
    <w:p w:rsidR="003950D4" w:rsidRDefault="003950D4" w:rsidP="00B1323F">
      <w:pPr>
        <w:shd w:val="clear" w:color="auto" w:fill="FFFFFF"/>
        <w:autoSpaceDE w:val="0"/>
        <w:autoSpaceDN w:val="0"/>
        <w:adjustRightInd w:val="0"/>
        <w:spacing w:line="360" w:lineRule="auto"/>
        <w:ind w:firstLine="709"/>
        <w:jc w:val="both"/>
        <w:rPr>
          <w:sz w:val="28"/>
          <w:szCs w:val="28"/>
        </w:rPr>
      </w:pPr>
    </w:p>
    <w:p w:rsidR="004243E0" w:rsidRPr="003950D4"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3.</w:t>
      </w:r>
      <w:r w:rsidR="00B1323F">
        <w:rPr>
          <w:sz w:val="28"/>
          <w:szCs w:val="28"/>
        </w:rPr>
        <w:t xml:space="preserve"> </w:t>
      </w:r>
      <w:r w:rsidRPr="00B1323F">
        <w:rPr>
          <w:sz w:val="28"/>
          <w:szCs w:val="28"/>
        </w:rPr>
        <w:t>Излишек (+) или недостаток (—) общей величины основных источников для формирования запасов:</w:t>
      </w:r>
    </w:p>
    <w:p w:rsidR="00026EBE" w:rsidRPr="003950D4" w:rsidRDefault="00026EBE" w:rsidP="00B1323F">
      <w:pPr>
        <w:shd w:val="clear" w:color="auto" w:fill="FFFFFF"/>
        <w:autoSpaceDE w:val="0"/>
        <w:autoSpaceDN w:val="0"/>
        <w:adjustRightInd w:val="0"/>
        <w:spacing w:line="360" w:lineRule="auto"/>
        <w:ind w:firstLine="709"/>
        <w:jc w:val="both"/>
        <w:rPr>
          <w:sz w:val="28"/>
          <w:szCs w:val="28"/>
        </w:rPr>
      </w:pPr>
    </w:p>
    <w:p w:rsidR="004243E0" w:rsidRPr="003950D4" w:rsidRDefault="004243E0" w:rsidP="00B1323F">
      <w:pPr>
        <w:shd w:val="clear" w:color="auto" w:fill="FFFFFF"/>
        <w:autoSpaceDE w:val="0"/>
        <w:autoSpaceDN w:val="0"/>
        <w:adjustRightInd w:val="0"/>
        <w:spacing w:line="360" w:lineRule="auto"/>
        <w:ind w:firstLine="709"/>
        <w:jc w:val="both"/>
        <w:rPr>
          <w:i/>
          <w:sz w:val="28"/>
          <w:szCs w:val="28"/>
        </w:rPr>
      </w:pPr>
      <w:r w:rsidRPr="003950D4">
        <w:rPr>
          <w:i/>
          <w:sz w:val="28"/>
          <w:szCs w:val="28"/>
        </w:rPr>
        <w:t>±Ф</w:t>
      </w:r>
      <w:r w:rsidRPr="003950D4">
        <w:rPr>
          <w:i/>
          <w:sz w:val="28"/>
          <w:szCs w:val="28"/>
          <w:vertAlign w:val="superscript"/>
        </w:rPr>
        <w:t>о</w:t>
      </w:r>
      <w:r w:rsidRPr="003950D4">
        <w:rPr>
          <w:i/>
          <w:sz w:val="28"/>
          <w:szCs w:val="28"/>
        </w:rPr>
        <w:t xml:space="preserve"> = ВИ - З</w:t>
      </w:r>
      <w:r w:rsidRPr="003950D4">
        <w:rPr>
          <w:i/>
          <w:sz w:val="28"/>
          <w:szCs w:val="28"/>
          <w:vertAlign w:val="subscript"/>
        </w:rPr>
        <w:t>п</w:t>
      </w:r>
    </w:p>
    <w:p w:rsidR="003950D4"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или </w:t>
      </w:r>
    </w:p>
    <w:p w:rsidR="004243E0" w:rsidRPr="003950D4" w:rsidRDefault="004243E0" w:rsidP="00B1323F">
      <w:pPr>
        <w:shd w:val="clear" w:color="auto" w:fill="FFFFFF"/>
        <w:autoSpaceDE w:val="0"/>
        <w:autoSpaceDN w:val="0"/>
        <w:adjustRightInd w:val="0"/>
        <w:spacing w:line="360" w:lineRule="auto"/>
        <w:ind w:firstLine="709"/>
        <w:jc w:val="both"/>
        <w:rPr>
          <w:i/>
          <w:sz w:val="28"/>
          <w:szCs w:val="28"/>
        </w:rPr>
      </w:pPr>
      <w:r w:rsidRPr="003950D4">
        <w:rPr>
          <w:i/>
          <w:sz w:val="28"/>
          <w:szCs w:val="28"/>
        </w:rPr>
        <w:t>± Ф</w:t>
      </w:r>
      <w:r w:rsidRPr="003950D4">
        <w:rPr>
          <w:i/>
          <w:sz w:val="28"/>
          <w:szCs w:val="28"/>
          <w:vertAlign w:val="superscript"/>
        </w:rPr>
        <w:t>о</w:t>
      </w:r>
      <w:r w:rsidRPr="003950D4">
        <w:rPr>
          <w:i/>
          <w:sz w:val="28"/>
          <w:szCs w:val="28"/>
        </w:rPr>
        <w:t xml:space="preserve"> = стр. 490 +стр. 590 + стр. 610 - стр. 190 - стр. 210</w:t>
      </w:r>
    </w:p>
    <w:p w:rsidR="004243E0" w:rsidRPr="003950D4"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С помощью этих показателей мы можем определить трехкомпонентный показатель типа финансовой ситуации:</w:t>
      </w:r>
    </w:p>
    <w:p w:rsidR="00026EBE" w:rsidRPr="003950D4" w:rsidRDefault="00026EBE" w:rsidP="00B1323F">
      <w:pPr>
        <w:shd w:val="clear" w:color="auto" w:fill="FFFFFF"/>
        <w:autoSpaceDE w:val="0"/>
        <w:autoSpaceDN w:val="0"/>
        <w:adjustRightInd w:val="0"/>
        <w:spacing w:line="360" w:lineRule="auto"/>
        <w:ind w:firstLine="709"/>
        <w:jc w:val="both"/>
        <w:rPr>
          <w:sz w:val="28"/>
          <w:szCs w:val="28"/>
        </w:rPr>
      </w:pPr>
    </w:p>
    <w:p w:rsidR="004243E0" w:rsidRPr="00B1323F" w:rsidRDefault="00350015" w:rsidP="00B1323F">
      <w:pPr>
        <w:autoSpaceDE w:val="0"/>
        <w:autoSpaceDN w:val="0"/>
        <w:adjustRightInd w:val="0"/>
        <w:spacing w:line="360" w:lineRule="auto"/>
        <w:ind w:firstLine="709"/>
        <w:jc w:val="both"/>
        <w:rPr>
          <w:sz w:val="28"/>
          <w:szCs w:val="28"/>
        </w:rPr>
      </w:pPr>
      <w:r>
        <w:rPr>
          <w:sz w:val="28"/>
          <w:szCs w:val="28"/>
        </w:rPr>
        <w:pict>
          <v:shape id="_x0000_i1036" type="#_x0000_t75" style="width:141pt;height:33.75pt">
            <v:imagedata r:id="rId19" o:title=""/>
          </v:shape>
        </w:pict>
      </w:r>
    </w:p>
    <w:p w:rsidR="003950D4" w:rsidRDefault="003950D4" w:rsidP="00B1323F">
      <w:pPr>
        <w:shd w:val="clear" w:color="auto" w:fill="FFFFFF"/>
        <w:autoSpaceDE w:val="0"/>
        <w:autoSpaceDN w:val="0"/>
        <w:adjustRightInd w:val="0"/>
        <w:spacing w:line="360" w:lineRule="auto"/>
        <w:ind w:firstLine="709"/>
        <w:jc w:val="both"/>
        <w:rPr>
          <w:iCs/>
          <w:sz w:val="28"/>
          <w:szCs w:val="28"/>
        </w:rPr>
      </w:pPr>
    </w:p>
    <w:p w:rsidR="004243E0" w:rsidRPr="00B1323F" w:rsidRDefault="004243E0" w:rsidP="00B1323F">
      <w:pPr>
        <w:shd w:val="clear" w:color="auto" w:fill="FFFFFF"/>
        <w:autoSpaceDE w:val="0"/>
        <w:autoSpaceDN w:val="0"/>
        <w:adjustRightInd w:val="0"/>
        <w:spacing w:line="360" w:lineRule="auto"/>
        <w:ind w:firstLine="709"/>
        <w:jc w:val="both"/>
        <w:rPr>
          <w:bCs/>
          <w:sz w:val="28"/>
          <w:szCs w:val="28"/>
        </w:rPr>
      </w:pPr>
      <w:r w:rsidRPr="00B1323F">
        <w:rPr>
          <w:iCs/>
          <w:sz w:val="28"/>
          <w:szCs w:val="28"/>
        </w:rPr>
        <w:t xml:space="preserve">Таблица 2 </w:t>
      </w:r>
      <w:r w:rsidRPr="00B1323F">
        <w:rPr>
          <w:bCs/>
          <w:sz w:val="28"/>
          <w:szCs w:val="28"/>
        </w:rPr>
        <w:t>Сводная таблица показателей по типам финансовых ситуаций</w:t>
      </w:r>
    </w:p>
    <w:tbl>
      <w:tblPr>
        <w:tblW w:w="4747" w:type="pct"/>
        <w:jc w:val="center"/>
        <w:tblCellMar>
          <w:left w:w="40" w:type="dxa"/>
          <w:right w:w="40" w:type="dxa"/>
        </w:tblCellMar>
        <w:tblLook w:val="0000" w:firstRow="0" w:lastRow="0" w:firstColumn="0" w:lastColumn="0" w:noHBand="0" w:noVBand="0"/>
      </w:tblPr>
      <w:tblGrid>
        <w:gridCol w:w="2184"/>
        <w:gridCol w:w="1704"/>
        <w:gridCol w:w="1725"/>
        <w:gridCol w:w="1664"/>
        <w:gridCol w:w="1680"/>
      </w:tblGrid>
      <w:tr w:rsidR="004243E0" w:rsidRPr="00026EBE" w:rsidTr="00026EBE">
        <w:trPr>
          <w:trHeight w:val="175"/>
          <w:jc w:val="center"/>
        </w:trPr>
        <w:tc>
          <w:tcPr>
            <w:tcW w:w="1219" w:type="pct"/>
            <w:vMerge w:val="restart"/>
            <w:tcBorders>
              <w:top w:val="single" w:sz="6" w:space="0" w:color="auto"/>
              <w:left w:val="nil"/>
              <w:bottom w:val="nil"/>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Показатели</w:t>
            </w:r>
          </w:p>
        </w:tc>
        <w:tc>
          <w:tcPr>
            <w:tcW w:w="3781" w:type="pct"/>
            <w:gridSpan w:val="4"/>
            <w:tcBorders>
              <w:top w:val="single" w:sz="6" w:space="0" w:color="auto"/>
              <w:left w:val="single" w:sz="6" w:space="0" w:color="auto"/>
              <w:bottom w:val="single" w:sz="6" w:space="0" w:color="auto"/>
              <w:right w:val="nil"/>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Тип финансовой ситуации</w:t>
            </w:r>
          </w:p>
        </w:tc>
      </w:tr>
      <w:tr w:rsidR="004243E0" w:rsidRPr="00026EBE" w:rsidTr="00026EBE">
        <w:trPr>
          <w:trHeight w:val="357"/>
          <w:jc w:val="center"/>
        </w:trPr>
        <w:tc>
          <w:tcPr>
            <w:tcW w:w="1219" w:type="pct"/>
            <w:vMerge/>
            <w:tcBorders>
              <w:top w:val="nil"/>
              <w:left w:val="nil"/>
              <w:bottom w:val="single" w:sz="6" w:space="0" w:color="auto"/>
              <w:right w:val="single" w:sz="6" w:space="0" w:color="auto"/>
            </w:tcBorders>
            <w:shd w:val="clear" w:color="auto" w:fill="FFFFFF"/>
          </w:tcPr>
          <w:p w:rsidR="004243E0" w:rsidRPr="00026EBE" w:rsidRDefault="004243E0" w:rsidP="00026EBE">
            <w:pPr>
              <w:autoSpaceDE w:val="0"/>
              <w:autoSpaceDN w:val="0"/>
              <w:adjustRightInd w:val="0"/>
              <w:spacing w:line="360" w:lineRule="auto"/>
            </w:pPr>
          </w:p>
          <w:p w:rsidR="004243E0" w:rsidRPr="00026EBE" w:rsidRDefault="004243E0" w:rsidP="00026EBE">
            <w:pPr>
              <w:autoSpaceDE w:val="0"/>
              <w:autoSpaceDN w:val="0"/>
              <w:adjustRightInd w:val="0"/>
              <w:spacing w:line="360" w:lineRule="auto"/>
            </w:pPr>
          </w:p>
        </w:tc>
        <w:tc>
          <w:tcPr>
            <w:tcW w:w="951" w:type="pct"/>
            <w:tcBorders>
              <w:top w:val="single" w:sz="6" w:space="0" w:color="auto"/>
              <w:left w:val="single" w:sz="6" w:space="0" w:color="auto"/>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Абсолютная независимость</w:t>
            </w:r>
          </w:p>
        </w:tc>
        <w:tc>
          <w:tcPr>
            <w:tcW w:w="963" w:type="pct"/>
            <w:tcBorders>
              <w:top w:val="single" w:sz="6" w:space="0" w:color="auto"/>
              <w:left w:val="single" w:sz="6" w:space="0" w:color="auto"/>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Нормальная независимость</w:t>
            </w:r>
          </w:p>
        </w:tc>
        <w:tc>
          <w:tcPr>
            <w:tcW w:w="929" w:type="pct"/>
            <w:tcBorders>
              <w:top w:val="single" w:sz="6" w:space="0" w:color="auto"/>
              <w:left w:val="single" w:sz="6" w:space="0" w:color="auto"/>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Неустойчивое состояние</w:t>
            </w:r>
          </w:p>
        </w:tc>
        <w:tc>
          <w:tcPr>
            <w:tcW w:w="938" w:type="pct"/>
            <w:tcBorders>
              <w:top w:val="single" w:sz="6" w:space="0" w:color="auto"/>
              <w:left w:val="single" w:sz="6" w:space="0" w:color="auto"/>
              <w:bottom w:val="single" w:sz="6" w:space="0" w:color="auto"/>
              <w:right w:val="nil"/>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Кризисное состояние</w:t>
            </w:r>
          </w:p>
        </w:tc>
      </w:tr>
      <w:tr w:rsidR="004243E0" w:rsidRPr="00026EBE" w:rsidTr="00026EBE">
        <w:trPr>
          <w:trHeight w:val="196"/>
          <w:jc w:val="center"/>
        </w:trPr>
        <w:tc>
          <w:tcPr>
            <w:tcW w:w="1219" w:type="pct"/>
            <w:tcBorders>
              <w:top w:val="single" w:sz="6" w:space="0" w:color="auto"/>
              <w:left w:val="nil"/>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 Ф</w:t>
            </w:r>
            <w:r w:rsidRPr="00026EBE">
              <w:rPr>
                <w:vertAlign w:val="superscript"/>
              </w:rPr>
              <w:t>с</w:t>
            </w:r>
            <w:r w:rsidRPr="00026EBE">
              <w:t xml:space="preserve"> = СОС- З</w:t>
            </w:r>
            <w:r w:rsidRPr="00026EBE">
              <w:rPr>
                <w:vertAlign w:val="subscript"/>
              </w:rPr>
              <w:t>п</w:t>
            </w:r>
          </w:p>
        </w:tc>
        <w:tc>
          <w:tcPr>
            <w:tcW w:w="951" w:type="pct"/>
            <w:tcBorders>
              <w:top w:val="single" w:sz="6" w:space="0" w:color="auto"/>
              <w:left w:val="single" w:sz="6" w:space="0" w:color="auto"/>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Ф</w:t>
            </w:r>
            <w:r w:rsidRPr="00026EBE">
              <w:rPr>
                <w:vertAlign w:val="superscript"/>
              </w:rPr>
              <w:t>с</w:t>
            </w:r>
            <w:r w:rsidRPr="00026EBE">
              <w:t>&gt;=0</w:t>
            </w:r>
          </w:p>
        </w:tc>
        <w:tc>
          <w:tcPr>
            <w:tcW w:w="963" w:type="pct"/>
            <w:tcBorders>
              <w:top w:val="single" w:sz="6" w:space="0" w:color="auto"/>
              <w:left w:val="single" w:sz="6" w:space="0" w:color="auto"/>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Ф</w:t>
            </w:r>
            <w:r w:rsidRPr="00026EBE">
              <w:rPr>
                <w:vertAlign w:val="superscript"/>
              </w:rPr>
              <w:t>с</w:t>
            </w:r>
            <w:r w:rsidRPr="00026EBE">
              <w:t>&lt;0</w:t>
            </w:r>
          </w:p>
        </w:tc>
        <w:tc>
          <w:tcPr>
            <w:tcW w:w="929" w:type="pct"/>
            <w:tcBorders>
              <w:top w:val="single" w:sz="6" w:space="0" w:color="auto"/>
              <w:left w:val="single" w:sz="6" w:space="0" w:color="auto"/>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Ф</w:t>
            </w:r>
            <w:r w:rsidRPr="00026EBE">
              <w:rPr>
                <w:vertAlign w:val="superscript"/>
              </w:rPr>
              <w:t>с</w:t>
            </w:r>
            <w:r w:rsidRPr="00026EBE">
              <w:t>&lt;0</w:t>
            </w:r>
          </w:p>
        </w:tc>
        <w:tc>
          <w:tcPr>
            <w:tcW w:w="938" w:type="pct"/>
            <w:tcBorders>
              <w:top w:val="single" w:sz="6" w:space="0" w:color="auto"/>
              <w:left w:val="single" w:sz="6" w:space="0" w:color="auto"/>
              <w:bottom w:val="single" w:sz="6" w:space="0" w:color="auto"/>
              <w:right w:val="nil"/>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Ф</w:t>
            </w:r>
            <w:r w:rsidRPr="00026EBE">
              <w:rPr>
                <w:vertAlign w:val="superscript"/>
              </w:rPr>
              <w:t>с</w:t>
            </w:r>
            <w:r w:rsidRPr="00026EBE">
              <w:t>&lt;0</w:t>
            </w:r>
          </w:p>
        </w:tc>
      </w:tr>
      <w:tr w:rsidR="004243E0" w:rsidRPr="00026EBE" w:rsidTr="00026EBE">
        <w:trPr>
          <w:trHeight w:val="196"/>
          <w:jc w:val="center"/>
        </w:trPr>
        <w:tc>
          <w:tcPr>
            <w:tcW w:w="1219" w:type="pct"/>
            <w:tcBorders>
              <w:top w:val="single" w:sz="6" w:space="0" w:color="auto"/>
              <w:left w:val="nil"/>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 Ф</w:t>
            </w:r>
            <w:r w:rsidRPr="00026EBE">
              <w:rPr>
                <w:vertAlign w:val="superscript"/>
              </w:rPr>
              <w:t>т</w:t>
            </w:r>
            <w:r w:rsidRPr="00026EBE">
              <w:t xml:space="preserve"> = КФ - З</w:t>
            </w:r>
            <w:r w:rsidRPr="00026EBE">
              <w:rPr>
                <w:vertAlign w:val="subscript"/>
              </w:rPr>
              <w:t>п</w:t>
            </w:r>
          </w:p>
        </w:tc>
        <w:tc>
          <w:tcPr>
            <w:tcW w:w="951" w:type="pct"/>
            <w:tcBorders>
              <w:top w:val="single" w:sz="6" w:space="0" w:color="auto"/>
              <w:left w:val="single" w:sz="6" w:space="0" w:color="auto"/>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Ф</w:t>
            </w:r>
            <w:r w:rsidRPr="00026EBE">
              <w:rPr>
                <w:vertAlign w:val="superscript"/>
              </w:rPr>
              <w:t>т</w:t>
            </w:r>
            <w:r w:rsidRPr="00026EBE">
              <w:t xml:space="preserve"> &gt;=0</w:t>
            </w:r>
          </w:p>
        </w:tc>
        <w:tc>
          <w:tcPr>
            <w:tcW w:w="963" w:type="pct"/>
            <w:tcBorders>
              <w:top w:val="single" w:sz="6" w:space="0" w:color="auto"/>
              <w:left w:val="single" w:sz="6" w:space="0" w:color="auto"/>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Ф</w:t>
            </w:r>
            <w:r w:rsidRPr="00026EBE">
              <w:rPr>
                <w:vertAlign w:val="superscript"/>
              </w:rPr>
              <w:t>т</w:t>
            </w:r>
            <w:r w:rsidRPr="00026EBE">
              <w:t>&gt;</w:t>
            </w:r>
            <w:r w:rsidRPr="00026EBE">
              <w:rPr>
                <w:lang w:val="en-US"/>
              </w:rPr>
              <w:t>=</w:t>
            </w:r>
            <w:r w:rsidRPr="00026EBE">
              <w:t>0</w:t>
            </w:r>
          </w:p>
        </w:tc>
        <w:tc>
          <w:tcPr>
            <w:tcW w:w="929" w:type="pct"/>
            <w:tcBorders>
              <w:top w:val="single" w:sz="6" w:space="0" w:color="auto"/>
              <w:left w:val="single" w:sz="6" w:space="0" w:color="auto"/>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Ф</w:t>
            </w:r>
            <w:r w:rsidRPr="00026EBE">
              <w:rPr>
                <w:vertAlign w:val="superscript"/>
              </w:rPr>
              <w:t>т</w:t>
            </w:r>
            <w:r w:rsidRPr="00026EBE">
              <w:t>&lt;0</w:t>
            </w:r>
          </w:p>
        </w:tc>
        <w:tc>
          <w:tcPr>
            <w:tcW w:w="938" w:type="pct"/>
            <w:tcBorders>
              <w:top w:val="single" w:sz="6" w:space="0" w:color="auto"/>
              <w:left w:val="single" w:sz="6" w:space="0" w:color="auto"/>
              <w:bottom w:val="single" w:sz="6" w:space="0" w:color="auto"/>
              <w:right w:val="nil"/>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Ф</w:t>
            </w:r>
            <w:r w:rsidRPr="00026EBE">
              <w:rPr>
                <w:vertAlign w:val="superscript"/>
              </w:rPr>
              <w:t>т</w:t>
            </w:r>
            <w:r w:rsidRPr="00026EBE">
              <w:t>&lt;0</w:t>
            </w:r>
          </w:p>
        </w:tc>
      </w:tr>
      <w:tr w:rsidR="004243E0" w:rsidRPr="00026EBE" w:rsidTr="00026EBE">
        <w:trPr>
          <w:trHeight w:val="210"/>
          <w:jc w:val="center"/>
        </w:trPr>
        <w:tc>
          <w:tcPr>
            <w:tcW w:w="1219" w:type="pct"/>
            <w:tcBorders>
              <w:top w:val="single" w:sz="6" w:space="0" w:color="auto"/>
              <w:left w:val="nil"/>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 Ф</w:t>
            </w:r>
            <w:r w:rsidRPr="00026EBE">
              <w:rPr>
                <w:vertAlign w:val="superscript"/>
              </w:rPr>
              <w:t>о</w:t>
            </w:r>
            <w:r w:rsidRPr="00026EBE">
              <w:t xml:space="preserve"> = ВИ- З</w:t>
            </w:r>
            <w:r w:rsidRPr="00026EBE">
              <w:rPr>
                <w:vertAlign w:val="subscript"/>
              </w:rPr>
              <w:t>п</w:t>
            </w:r>
          </w:p>
        </w:tc>
        <w:tc>
          <w:tcPr>
            <w:tcW w:w="951" w:type="pct"/>
            <w:tcBorders>
              <w:top w:val="single" w:sz="6" w:space="0" w:color="auto"/>
              <w:left w:val="single" w:sz="6" w:space="0" w:color="auto"/>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Ф</w:t>
            </w:r>
            <w:r w:rsidRPr="00026EBE">
              <w:rPr>
                <w:vertAlign w:val="superscript"/>
              </w:rPr>
              <w:t>о</w:t>
            </w:r>
            <w:r w:rsidRPr="00026EBE">
              <w:rPr>
                <w:lang w:val="en-US"/>
              </w:rPr>
              <w:t xml:space="preserve"> &gt;=0</w:t>
            </w:r>
          </w:p>
        </w:tc>
        <w:tc>
          <w:tcPr>
            <w:tcW w:w="963" w:type="pct"/>
            <w:tcBorders>
              <w:top w:val="single" w:sz="6" w:space="0" w:color="auto"/>
              <w:left w:val="single" w:sz="6" w:space="0" w:color="auto"/>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Ф</w:t>
            </w:r>
            <w:r w:rsidRPr="00026EBE">
              <w:rPr>
                <w:vertAlign w:val="superscript"/>
              </w:rPr>
              <w:t>о</w:t>
            </w:r>
            <w:r w:rsidRPr="00026EBE">
              <w:t xml:space="preserve"> </w:t>
            </w:r>
            <w:r w:rsidRPr="00026EBE">
              <w:rPr>
                <w:lang w:val="en-US"/>
              </w:rPr>
              <w:t>&gt;=0</w:t>
            </w:r>
          </w:p>
        </w:tc>
        <w:tc>
          <w:tcPr>
            <w:tcW w:w="929" w:type="pct"/>
            <w:tcBorders>
              <w:top w:val="single" w:sz="6" w:space="0" w:color="auto"/>
              <w:left w:val="single" w:sz="6" w:space="0" w:color="auto"/>
              <w:bottom w:val="single" w:sz="6" w:space="0" w:color="auto"/>
              <w:right w:val="single" w:sz="6" w:space="0" w:color="auto"/>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Ф</w:t>
            </w:r>
            <w:r w:rsidRPr="00026EBE">
              <w:rPr>
                <w:vertAlign w:val="superscript"/>
              </w:rPr>
              <w:t>о</w:t>
            </w:r>
            <w:r w:rsidRPr="00026EBE">
              <w:t xml:space="preserve"> </w:t>
            </w:r>
            <w:r w:rsidRPr="00026EBE">
              <w:rPr>
                <w:lang w:val="en-US"/>
              </w:rPr>
              <w:t>&gt;=</w:t>
            </w:r>
            <w:r w:rsidRPr="00026EBE">
              <w:t>0</w:t>
            </w:r>
          </w:p>
        </w:tc>
        <w:tc>
          <w:tcPr>
            <w:tcW w:w="938" w:type="pct"/>
            <w:tcBorders>
              <w:top w:val="single" w:sz="6" w:space="0" w:color="auto"/>
              <w:left w:val="single" w:sz="6" w:space="0" w:color="auto"/>
              <w:bottom w:val="single" w:sz="6" w:space="0" w:color="auto"/>
              <w:right w:val="nil"/>
            </w:tcBorders>
            <w:shd w:val="clear" w:color="auto" w:fill="FFFFFF"/>
          </w:tcPr>
          <w:p w:rsidR="004243E0" w:rsidRPr="00026EBE" w:rsidRDefault="004243E0" w:rsidP="00026EBE">
            <w:pPr>
              <w:shd w:val="clear" w:color="auto" w:fill="FFFFFF"/>
              <w:autoSpaceDE w:val="0"/>
              <w:autoSpaceDN w:val="0"/>
              <w:adjustRightInd w:val="0"/>
              <w:spacing w:line="360" w:lineRule="auto"/>
            </w:pPr>
            <w:r w:rsidRPr="00026EBE">
              <w:t>Ф</w:t>
            </w:r>
            <w:r w:rsidRPr="00026EBE">
              <w:rPr>
                <w:vertAlign w:val="superscript"/>
              </w:rPr>
              <w:t>о</w:t>
            </w:r>
            <w:r w:rsidRPr="00026EBE">
              <w:t xml:space="preserve"> </w:t>
            </w:r>
            <w:r w:rsidRPr="00026EBE">
              <w:rPr>
                <w:lang w:val="en-US"/>
              </w:rPr>
              <w:t>&lt;</w:t>
            </w:r>
            <w:r w:rsidRPr="00026EBE">
              <w:t>0</w:t>
            </w:r>
          </w:p>
        </w:tc>
      </w:tr>
    </w:tbl>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Авторы методики выделяют 4 типов финансовых ситуаций:</w:t>
      </w:r>
    </w:p>
    <w:p w:rsidR="004243E0" w:rsidRPr="003950D4" w:rsidRDefault="004243E0" w:rsidP="00B1323F">
      <w:pPr>
        <w:spacing w:line="360" w:lineRule="auto"/>
        <w:ind w:firstLine="709"/>
        <w:jc w:val="both"/>
        <w:rPr>
          <w:sz w:val="28"/>
          <w:szCs w:val="28"/>
        </w:rPr>
      </w:pPr>
      <w:r w:rsidRPr="00B1323F">
        <w:rPr>
          <w:sz w:val="28"/>
          <w:szCs w:val="28"/>
        </w:rPr>
        <w:t xml:space="preserve">1) Абсолютная финансовая устойчивость, если: </w:t>
      </w:r>
    </w:p>
    <w:p w:rsidR="00026EBE" w:rsidRPr="003950D4" w:rsidRDefault="00026EBE" w:rsidP="00B1323F">
      <w:pPr>
        <w:spacing w:line="360" w:lineRule="auto"/>
        <w:ind w:firstLine="709"/>
        <w:jc w:val="both"/>
        <w:rPr>
          <w:sz w:val="28"/>
          <w:szCs w:val="28"/>
        </w:rPr>
      </w:pP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Ф</w:t>
      </w:r>
      <w:r w:rsidRPr="00B1323F">
        <w:rPr>
          <w:sz w:val="28"/>
          <w:szCs w:val="28"/>
          <w:vertAlign w:val="superscript"/>
        </w:rPr>
        <w:t>с</w:t>
      </w:r>
      <w:r w:rsidRPr="00B1323F">
        <w:rPr>
          <w:sz w:val="28"/>
          <w:szCs w:val="28"/>
        </w:rPr>
        <w:t xml:space="preserve"> &gt; = 0;</w:t>
      </w:r>
      <w:r w:rsidR="00B1323F">
        <w:rPr>
          <w:sz w:val="28"/>
          <w:szCs w:val="28"/>
        </w:rPr>
        <w:t xml:space="preserve"> </w:t>
      </w:r>
      <w:r w:rsidRPr="00B1323F">
        <w:rPr>
          <w:sz w:val="28"/>
          <w:szCs w:val="28"/>
        </w:rPr>
        <w:t>± Ф</w:t>
      </w:r>
      <w:r w:rsidRPr="00B1323F">
        <w:rPr>
          <w:sz w:val="28"/>
          <w:szCs w:val="28"/>
          <w:vertAlign w:val="superscript"/>
        </w:rPr>
        <w:t>т</w:t>
      </w:r>
      <w:r w:rsidRPr="00B1323F">
        <w:rPr>
          <w:sz w:val="28"/>
          <w:szCs w:val="28"/>
        </w:rPr>
        <w:t xml:space="preserve"> &gt; = 0; ± Ф</w:t>
      </w:r>
      <w:r w:rsidRPr="00B1323F">
        <w:rPr>
          <w:sz w:val="28"/>
          <w:szCs w:val="28"/>
          <w:vertAlign w:val="superscript"/>
        </w:rPr>
        <w:t>о</w:t>
      </w:r>
      <w:r w:rsidRPr="00B1323F">
        <w:rPr>
          <w:sz w:val="28"/>
          <w:szCs w:val="28"/>
        </w:rPr>
        <w:t xml:space="preserve"> &gt; = 0; </w:t>
      </w:r>
    </w:p>
    <w:p w:rsidR="002905E6" w:rsidRDefault="002905E6" w:rsidP="00B1323F">
      <w:pPr>
        <w:shd w:val="clear" w:color="auto" w:fill="FFFFFF"/>
        <w:autoSpaceDE w:val="0"/>
        <w:autoSpaceDN w:val="0"/>
        <w:adjustRightInd w:val="0"/>
        <w:spacing w:line="360" w:lineRule="auto"/>
        <w:ind w:firstLine="709"/>
        <w:jc w:val="both"/>
        <w:rPr>
          <w:sz w:val="28"/>
          <w:szCs w:val="28"/>
        </w:rPr>
      </w:pP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т.е. трехкомпонентный показатель типа ситуации: </w:t>
      </w:r>
      <w:r w:rsidRPr="00B1323F">
        <w:rPr>
          <w:sz w:val="28"/>
          <w:szCs w:val="28"/>
          <w:lang w:val="en-US"/>
        </w:rPr>
        <w:t>S</w:t>
      </w:r>
      <w:r w:rsidRPr="00B1323F">
        <w:rPr>
          <w:bCs/>
          <w:sz w:val="28"/>
          <w:szCs w:val="28"/>
        </w:rPr>
        <w:t xml:space="preserve">(Ф) </w:t>
      </w:r>
      <w:r w:rsidRPr="00B1323F">
        <w:rPr>
          <w:sz w:val="28"/>
          <w:szCs w:val="28"/>
        </w:rPr>
        <w:t>= {1, 1, 1};</w:t>
      </w:r>
    </w:p>
    <w:p w:rsidR="004243E0" w:rsidRPr="00B1323F" w:rsidRDefault="004243E0" w:rsidP="00B1323F">
      <w:pPr>
        <w:spacing w:line="360" w:lineRule="auto"/>
        <w:ind w:firstLine="709"/>
        <w:jc w:val="both"/>
        <w:rPr>
          <w:sz w:val="28"/>
          <w:szCs w:val="28"/>
        </w:rPr>
      </w:pPr>
      <w:r w:rsidRPr="00B1323F">
        <w:rPr>
          <w:sz w:val="28"/>
          <w:szCs w:val="28"/>
        </w:rPr>
        <w:t>При абсолютной финансовой устойчивости предприятие не зависит от внешних кредиторов, запасы и затраты полностью покрываются собственными ресурсами. В российской практике такая финансовая устойчивость встречается крайне редко, представляет собой крайний тип финансовой устойчивости.</w:t>
      </w:r>
    </w:p>
    <w:p w:rsidR="004243E0" w:rsidRPr="00026EBE" w:rsidRDefault="004243E0" w:rsidP="00B1323F">
      <w:pPr>
        <w:numPr>
          <w:ilvl w:val="0"/>
          <w:numId w:val="2"/>
        </w:numPr>
        <w:tabs>
          <w:tab w:val="clear" w:pos="2179"/>
          <w:tab w:val="num" w:pos="1080"/>
        </w:tabs>
        <w:spacing w:line="360" w:lineRule="auto"/>
        <w:ind w:left="0" w:firstLine="709"/>
        <w:jc w:val="both"/>
        <w:rPr>
          <w:sz w:val="28"/>
          <w:szCs w:val="28"/>
        </w:rPr>
      </w:pPr>
      <w:r w:rsidRPr="00B1323F">
        <w:rPr>
          <w:sz w:val="28"/>
          <w:szCs w:val="28"/>
        </w:rPr>
        <w:t>Нормальная финансовая устойчивость, гарантирующая его платежеспособность, то есть:</w:t>
      </w:r>
    </w:p>
    <w:p w:rsidR="00026EBE" w:rsidRPr="00B1323F" w:rsidRDefault="00026EBE" w:rsidP="00026EBE">
      <w:pPr>
        <w:spacing w:line="360" w:lineRule="auto"/>
        <w:ind w:left="709"/>
        <w:jc w:val="both"/>
        <w:rPr>
          <w:sz w:val="28"/>
          <w:szCs w:val="28"/>
        </w:rPr>
      </w:pP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 </w:t>
      </w:r>
      <w:r w:rsidRPr="00B1323F">
        <w:rPr>
          <w:bCs/>
          <w:sz w:val="28"/>
          <w:szCs w:val="28"/>
        </w:rPr>
        <w:t>Ф</w:t>
      </w:r>
      <w:r w:rsidRPr="00B1323F">
        <w:rPr>
          <w:bCs/>
          <w:sz w:val="28"/>
          <w:szCs w:val="28"/>
          <w:vertAlign w:val="superscript"/>
        </w:rPr>
        <w:t>с</w:t>
      </w:r>
      <w:r w:rsidRPr="00B1323F">
        <w:rPr>
          <w:bCs/>
          <w:sz w:val="28"/>
          <w:szCs w:val="28"/>
        </w:rPr>
        <w:t xml:space="preserve"> </w:t>
      </w:r>
      <w:r w:rsidRPr="00B1323F">
        <w:rPr>
          <w:sz w:val="28"/>
          <w:szCs w:val="28"/>
        </w:rPr>
        <w:t xml:space="preserve">&lt; 0; ± </w:t>
      </w:r>
      <w:r w:rsidRPr="00B1323F">
        <w:rPr>
          <w:bCs/>
          <w:sz w:val="28"/>
          <w:szCs w:val="28"/>
        </w:rPr>
        <w:t>Ф</w:t>
      </w:r>
      <w:r w:rsidRPr="00B1323F">
        <w:rPr>
          <w:bCs/>
          <w:sz w:val="28"/>
          <w:szCs w:val="28"/>
          <w:vertAlign w:val="superscript"/>
        </w:rPr>
        <w:t>т</w:t>
      </w:r>
      <w:r w:rsidRPr="00B1323F">
        <w:rPr>
          <w:bCs/>
          <w:sz w:val="28"/>
          <w:szCs w:val="28"/>
        </w:rPr>
        <w:t xml:space="preserve"> </w:t>
      </w:r>
      <w:r w:rsidRPr="00B1323F">
        <w:rPr>
          <w:sz w:val="28"/>
          <w:szCs w:val="28"/>
        </w:rPr>
        <w:t>&gt;= 0; ± Ф</w:t>
      </w:r>
      <w:r w:rsidRPr="00B1323F">
        <w:rPr>
          <w:sz w:val="28"/>
          <w:szCs w:val="28"/>
          <w:vertAlign w:val="superscript"/>
        </w:rPr>
        <w:t>о</w:t>
      </w:r>
      <w:r w:rsidRPr="00B1323F">
        <w:rPr>
          <w:sz w:val="28"/>
          <w:szCs w:val="28"/>
        </w:rPr>
        <w:t xml:space="preserve"> &gt;= 0; т.е. </w:t>
      </w:r>
      <w:r w:rsidRPr="00B1323F">
        <w:rPr>
          <w:sz w:val="28"/>
          <w:szCs w:val="28"/>
          <w:lang w:val="en-US"/>
        </w:rPr>
        <w:t>S</w:t>
      </w:r>
      <w:r w:rsidRPr="00B1323F">
        <w:rPr>
          <w:bCs/>
          <w:sz w:val="28"/>
          <w:szCs w:val="28"/>
        </w:rPr>
        <w:t xml:space="preserve">(Ф) </w:t>
      </w:r>
      <w:r w:rsidRPr="00B1323F">
        <w:rPr>
          <w:sz w:val="28"/>
          <w:szCs w:val="28"/>
        </w:rPr>
        <w:t>= {0, 1, 1};</w:t>
      </w:r>
    </w:p>
    <w:p w:rsidR="004243E0" w:rsidRPr="00B1323F" w:rsidRDefault="002905E6" w:rsidP="002905E6">
      <w:pPr>
        <w:spacing w:line="360" w:lineRule="auto"/>
        <w:ind w:firstLine="709"/>
        <w:jc w:val="both"/>
        <w:rPr>
          <w:sz w:val="28"/>
          <w:szCs w:val="28"/>
        </w:rPr>
      </w:pPr>
      <w:r>
        <w:rPr>
          <w:sz w:val="28"/>
          <w:szCs w:val="28"/>
        </w:rPr>
        <w:br w:type="page"/>
      </w:r>
      <w:r w:rsidR="004243E0" w:rsidRPr="00B1323F">
        <w:rPr>
          <w:sz w:val="28"/>
          <w:szCs w:val="28"/>
        </w:rPr>
        <w:t>Это отношение показывает, что предприятие использует все источники финансовых ресурсов и полностью покрывает запасы и затраты.</w:t>
      </w:r>
    </w:p>
    <w:p w:rsidR="004243E0" w:rsidRPr="00B1323F" w:rsidRDefault="004243E0" w:rsidP="00B1323F">
      <w:pPr>
        <w:spacing w:line="360" w:lineRule="auto"/>
        <w:ind w:firstLine="709"/>
        <w:jc w:val="both"/>
        <w:rPr>
          <w:sz w:val="28"/>
          <w:szCs w:val="28"/>
        </w:rPr>
      </w:pPr>
      <w:r w:rsidRPr="00B1323F">
        <w:rPr>
          <w:sz w:val="28"/>
          <w:szCs w:val="28"/>
        </w:rPr>
        <w:t>3) Неустойчивое финансовое состояние, сопряженное с нарушением платежеспособности, при котором, тем не менее, сохраняется возможность восстановления равновесия за счет пополнения источников собственных средств, сокращение дебиторов и ускорение оборачиваемости запасов, то есть:</w:t>
      </w:r>
    </w:p>
    <w:p w:rsidR="003950D4" w:rsidRDefault="003950D4" w:rsidP="00B1323F">
      <w:pPr>
        <w:shd w:val="clear" w:color="auto" w:fill="FFFFFF"/>
        <w:autoSpaceDE w:val="0"/>
        <w:autoSpaceDN w:val="0"/>
        <w:adjustRightInd w:val="0"/>
        <w:spacing w:line="360" w:lineRule="auto"/>
        <w:ind w:firstLine="709"/>
        <w:jc w:val="both"/>
        <w:rPr>
          <w:sz w:val="28"/>
          <w:szCs w:val="28"/>
        </w:rPr>
      </w:pP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rPr>
        <w:t xml:space="preserve">± </w:t>
      </w:r>
      <w:r w:rsidRPr="00B1323F">
        <w:rPr>
          <w:bCs/>
          <w:sz w:val="28"/>
          <w:szCs w:val="28"/>
        </w:rPr>
        <w:t>Ф</w:t>
      </w:r>
      <w:r w:rsidRPr="00B1323F">
        <w:rPr>
          <w:bCs/>
          <w:sz w:val="28"/>
          <w:szCs w:val="28"/>
          <w:vertAlign w:val="superscript"/>
        </w:rPr>
        <w:t>с</w:t>
      </w:r>
      <w:r w:rsidRPr="00B1323F">
        <w:rPr>
          <w:bCs/>
          <w:sz w:val="28"/>
          <w:szCs w:val="28"/>
        </w:rPr>
        <w:t xml:space="preserve"> </w:t>
      </w:r>
      <w:r w:rsidRPr="00B1323F">
        <w:rPr>
          <w:sz w:val="28"/>
          <w:szCs w:val="28"/>
        </w:rPr>
        <w:t xml:space="preserve">&lt; 0; ± </w:t>
      </w:r>
      <w:r w:rsidRPr="00B1323F">
        <w:rPr>
          <w:bCs/>
          <w:sz w:val="28"/>
          <w:szCs w:val="28"/>
        </w:rPr>
        <w:t>Ф</w:t>
      </w:r>
      <w:r w:rsidRPr="00B1323F">
        <w:rPr>
          <w:bCs/>
          <w:sz w:val="28"/>
          <w:szCs w:val="28"/>
          <w:vertAlign w:val="superscript"/>
        </w:rPr>
        <w:t>т</w:t>
      </w:r>
      <w:r w:rsidRPr="00B1323F">
        <w:rPr>
          <w:bCs/>
          <w:sz w:val="28"/>
          <w:szCs w:val="28"/>
        </w:rPr>
        <w:t xml:space="preserve"> </w:t>
      </w:r>
      <w:r w:rsidRPr="00B1323F">
        <w:rPr>
          <w:sz w:val="28"/>
          <w:szCs w:val="28"/>
        </w:rPr>
        <w:t>&lt; 0; ± Ф</w:t>
      </w:r>
      <w:r w:rsidRPr="00B1323F">
        <w:rPr>
          <w:sz w:val="28"/>
          <w:szCs w:val="28"/>
          <w:vertAlign w:val="superscript"/>
        </w:rPr>
        <w:t>о</w:t>
      </w:r>
      <w:r w:rsidRPr="00B1323F">
        <w:rPr>
          <w:sz w:val="28"/>
          <w:szCs w:val="28"/>
        </w:rPr>
        <w:t xml:space="preserve"> &gt; = 0; т.е. </w:t>
      </w:r>
      <w:r w:rsidRPr="00B1323F">
        <w:rPr>
          <w:sz w:val="28"/>
          <w:szCs w:val="28"/>
          <w:lang w:val="en-US"/>
        </w:rPr>
        <w:t>S</w:t>
      </w:r>
      <w:r w:rsidRPr="00B1323F">
        <w:rPr>
          <w:sz w:val="28"/>
          <w:szCs w:val="28"/>
        </w:rPr>
        <w:t>(</w:t>
      </w:r>
      <w:r w:rsidRPr="00B1323F">
        <w:rPr>
          <w:i/>
          <w:iCs/>
          <w:sz w:val="28"/>
          <w:szCs w:val="28"/>
        </w:rPr>
        <w:t xml:space="preserve">Ф) </w:t>
      </w:r>
      <w:r w:rsidRPr="00B1323F">
        <w:rPr>
          <w:sz w:val="28"/>
          <w:szCs w:val="28"/>
        </w:rPr>
        <w:t>= {0, 0, 1}</w:t>
      </w:r>
    </w:p>
    <w:p w:rsidR="00026EBE" w:rsidRPr="003950D4" w:rsidRDefault="00026EBE"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Если указанное условие не выполняется, то финансовая неустойчивость является ненормальной и отражает тенденцию к существенному ухудшению финансового состояния.</w:t>
      </w:r>
    </w:p>
    <w:p w:rsidR="004243E0" w:rsidRPr="003950D4" w:rsidRDefault="004243E0" w:rsidP="00B1323F">
      <w:pPr>
        <w:spacing w:line="360" w:lineRule="auto"/>
        <w:ind w:firstLine="709"/>
        <w:jc w:val="both"/>
        <w:rPr>
          <w:sz w:val="28"/>
          <w:szCs w:val="28"/>
        </w:rPr>
      </w:pPr>
      <w:r w:rsidRPr="00B1323F">
        <w:rPr>
          <w:sz w:val="28"/>
          <w:szCs w:val="28"/>
        </w:rPr>
        <w:t>4) Кризисное финансовое состояние, при котором предприятие находится на грани банкротства, поскольку в данной ситуации денежные средства, краткосрочные финансовые вложения (за вычетом стоимости собственных акций, выкупленных у акционеров), дебиторская задолженность организации (за вычетом задолженности учредителей (участников) по взносам в уставной капитал) и прочие оборотные активы не покрывают даже его кредиторской задолженности (включая резервы предстоящих расходов и платежей) и прочие краткосрочные пассивы, то есть:</w:t>
      </w:r>
    </w:p>
    <w:p w:rsidR="00026EBE" w:rsidRPr="003950D4" w:rsidRDefault="00026EBE" w:rsidP="00B1323F">
      <w:pPr>
        <w:spacing w:line="360" w:lineRule="auto"/>
        <w:ind w:firstLine="709"/>
        <w:jc w:val="both"/>
        <w:rPr>
          <w:sz w:val="28"/>
          <w:szCs w:val="28"/>
        </w:rPr>
      </w:pPr>
    </w:p>
    <w:p w:rsidR="004243E0" w:rsidRPr="00B1323F" w:rsidRDefault="004243E0" w:rsidP="00B1323F">
      <w:pPr>
        <w:shd w:val="clear" w:color="auto" w:fill="FFFFFF"/>
        <w:autoSpaceDE w:val="0"/>
        <w:autoSpaceDN w:val="0"/>
        <w:adjustRightInd w:val="0"/>
        <w:spacing w:line="360" w:lineRule="auto"/>
        <w:ind w:firstLine="709"/>
        <w:jc w:val="both"/>
        <w:rPr>
          <w:sz w:val="28"/>
          <w:szCs w:val="28"/>
        </w:rPr>
      </w:pPr>
      <w:r w:rsidRPr="00B1323F">
        <w:rPr>
          <w:sz w:val="28"/>
          <w:szCs w:val="28"/>
          <w:lang w:val="en-US"/>
        </w:rPr>
        <w:t>S</w:t>
      </w:r>
      <w:r w:rsidRPr="00B1323F">
        <w:rPr>
          <w:sz w:val="28"/>
          <w:szCs w:val="28"/>
        </w:rPr>
        <w:t>(Ф) = {0, 0, 0}</w:t>
      </w:r>
    </w:p>
    <w:p w:rsidR="00026EBE" w:rsidRPr="003950D4" w:rsidRDefault="00026EBE" w:rsidP="00B1323F">
      <w:pPr>
        <w:spacing w:line="360" w:lineRule="auto"/>
        <w:ind w:firstLine="709"/>
        <w:jc w:val="both"/>
        <w:rPr>
          <w:sz w:val="28"/>
          <w:szCs w:val="28"/>
        </w:rPr>
      </w:pPr>
    </w:p>
    <w:p w:rsidR="004243E0" w:rsidRPr="003950D4" w:rsidRDefault="004243E0" w:rsidP="00B1323F">
      <w:pPr>
        <w:spacing w:line="360" w:lineRule="auto"/>
        <w:ind w:firstLine="709"/>
        <w:jc w:val="both"/>
        <w:rPr>
          <w:sz w:val="28"/>
          <w:szCs w:val="28"/>
        </w:rPr>
      </w:pPr>
      <w:r w:rsidRPr="00B1323F">
        <w:rPr>
          <w:sz w:val="28"/>
          <w:szCs w:val="28"/>
        </w:rPr>
        <w:t>При кризисном и неустойчивом финансовом состоянии устойчивость может быть восстановлена путем обоснованного снижения уровня запасов и затрат.</w:t>
      </w:r>
    </w:p>
    <w:p w:rsidR="004243E0" w:rsidRPr="00B1323F" w:rsidRDefault="00026EBE" w:rsidP="00026EBE">
      <w:pPr>
        <w:spacing w:line="360" w:lineRule="auto"/>
        <w:ind w:firstLine="709"/>
        <w:jc w:val="center"/>
        <w:rPr>
          <w:b/>
          <w:sz w:val="28"/>
          <w:szCs w:val="28"/>
        </w:rPr>
      </w:pPr>
      <w:r w:rsidRPr="00026EBE">
        <w:rPr>
          <w:sz w:val="28"/>
          <w:szCs w:val="28"/>
        </w:rPr>
        <w:br w:type="page"/>
      </w:r>
      <w:r w:rsidR="004243E0" w:rsidRPr="00B1323F">
        <w:rPr>
          <w:b/>
          <w:sz w:val="28"/>
          <w:szCs w:val="28"/>
        </w:rPr>
        <w:t>2 Анализ финансовой устойчивости на примере ОАО «Ростелеком»</w:t>
      </w:r>
    </w:p>
    <w:p w:rsidR="00026EBE" w:rsidRPr="003950D4" w:rsidRDefault="00026EBE" w:rsidP="00026EBE">
      <w:pPr>
        <w:spacing w:line="360" w:lineRule="auto"/>
        <w:ind w:firstLine="709"/>
        <w:jc w:val="center"/>
        <w:rPr>
          <w:b/>
          <w:sz w:val="28"/>
          <w:szCs w:val="28"/>
        </w:rPr>
      </w:pPr>
    </w:p>
    <w:p w:rsidR="004243E0" w:rsidRPr="00B1323F" w:rsidRDefault="004243E0" w:rsidP="00026EBE">
      <w:pPr>
        <w:spacing w:line="360" w:lineRule="auto"/>
        <w:ind w:firstLine="709"/>
        <w:jc w:val="center"/>
        <w:rPr>
          <w:b/>
          <w:sz w:val="28"/>
          <w:szCs w:val="28"/>
        </w:rPr>
      </w:pPr>
      <w:r w:rsidRPr="00B1323F">
        <w:rPr>
          <w:b/>
          <w:sz w:val="28"/>
          <w:szCs w:val="28"/>
        </w:rPr>
        <w:t>2.1 Организационно-экономическая характеристика ОАО «Ростелеком»</w:t>
      </w:r>
    </w:p>
    <w:p w:rsidR="00026EBE" w:rsidRPr="003950D4" w:rsidRDefault="00026EBE" w:rsidP="00B1323F">
      <w:pPr>
        <w:pStyle w:val="31"/>
        <w:spacing w:after="0" w:line="360" w:lineRule="auto"/>
        <w:ind w:firstLine="709"/>
        <w:jc w:val="both"/>
        <w:rPr>
          <w:sz w:val="28"/>
          <w:szCs w:val="28"/>
        </w:rPr>
      </w:pPr>
    </w:p>
    <w:p w:rsidR="004243E0" w:rsidRPr="00B1323F" w:rsidRDefault="004243E0" w:rsidP="00B1323F">
      <w:pPr>
        <w:pStyle w:val="31"/>
        <w:spacing w:after="0" w:line="360" w:lineRule="auto"/>
        <w:ind w:firstLine="709"/>
        <w:jc w:val="both"/>
        <w:rPr>
          <w:sz w:val="28"/>
          <w:szCs w:val="28"/>
        </w:rPr>
      </w:pPr>
      <w:r w:rsidRPr="00B1323F">
        <w:rPr>
          <w:sz w:val="28"/>
          <w:szCs w:val="28"/>
        </w:rPr>
        <w:t xml:space="preserve">Открытое акционерное общество «Ростелеком» зарегистрировано 23 сентября 1993 года Московской регистрационной палатой. Общество учреждено в соответствии с Законом РФ №1531-1 «О приватизации государственных и муниципальных предприятий в Российской Федерации» от 3 июля 1991 года и с Государственной программой приватизации государственных и муниципальных предприятий РФ на 1992 год, утвержденной постановлением Верховного Совета РФ №2980-1 от 11 июля 1992 года. </w:t>
      </w:r>
    </w:p>
    <w:p w:rsidR="004243E0" w:rsidRPr="00B1323F" w:rsidRDefault="004243E0" w:rsidP="00B1323F">
      <w:pPr>
        <w:pStyle w:val="31"/>
        <w:spacing w:after="0" w:line="360" w:lineRule="auto"/>
        <w:ind w:firstLine="709"/>
        <w:jc w:val="both"/>
        <w:rPr>
          <w:sz w:val="28"/>
          <w:szCs w:val="28"/>
        </w:rPr>
      </w:pPr>
      <w:r w:rsidRPr="00B1323F">
        <w:rPr>
          <w:sz w:val="28"/>
          <w:szCs w:val="28"/>
        </w:rPr>
        <w:t xml:space="preserve">Учредителем Общества является Государственный комитет РФ по управлению государственным имуществом. </w:t>
      </w:r>
    </w:p>
    <w:p w:rsidR="004243E0" w:rsidRPr="00B1323F" w:rsidRDefault="004243E0" w:rsidP="00B1323F">
      <w:pPr>
        <w:pStyle w:val="Default"/>
        <w:spacing w:line="360" w:lineRule="auto"/>
        <w:ind w:firstLine="709"/>
        <w:jc w:val="both"/>
        <w:rPr>
          <w:color w:val="auto"/>
          <w:sz w:val="28"/>
          <w:szCs w:val="28"/>
        </w:rPr>
      </w:pPr>
      <w:r w:rsidRPr="00B1323F">
        <w:rPr>
          <w:color w:val="auto"/>
          <w:sz w:val="28"/>
          <w:szCs w:val="28"/>
        </w:rPr>
        <w:t>Органами управления ОАО «Ростелеком» является:</w:t>
      </w:r>
    </w:p>
    <w:p w:rsidR="004243E0" w:rsidRPr="00B1323F" w:rsidRDefault="004243E0" w:rsidP="00B1323F">
      <w:pPr>
        <w:pStyle w:val="Default"/>
        <w:spacing w:line="360" w:lineRule="auto"/>
        <w:ind w:firstLine="709"/>
        <w:jc w:val="both"/>
        <w:rPr>
          <w:color w:val="auto"/>
          <w:sz w:val="28"/>
          <w:szCs w:val="28"/>
        </w:rPr>
      </w:pPr>
      <w:r w:rsidRPr="00B1323F">
        <w:rPr>
          <w:color w:val="auto"/>
          <w:sz w:val="28"/>
          <w:szCs w:val="28"/>
        </w:rPr>
        <w:t>Совет директоров, в который входят 11 членов;</w:t>
      </w:r>
    </w:p>
    <w:p w:rsidR="004243E0" w:rsidRPr="00B1323F" w:rsidRDefault="004243E0" w:rsidP="00B1323F">
      <w:pPr>
        <w:pStyle w:val="Default"/>
        <w:spacing w:line="360" w:lineRule="auto"/>
        <w:ind w:firstLine="709"/>
        <w:jc w:val="both"/>
        <w:rPr>
          <w:color w:val="auto"/>
          <w:sz w:val="28"/>
          <w:szCs w:val="28"/>
        </w:rPr>
      </w:pPr>
      <w:r w:rsidRPr="00B1323F">
        <w:rPr>
          <w:color w:val="auto"/>
          <w:sz w:val="28"/>
          <w:szCs w:val="28"/>
        </w:rPr>
        <w:t>Правление общества, 13 членов;</w:t>
      </w:r>
    </w:p>
    <w:p w:rsidR="004243E0" w:rsidRPr="00B1323F" w:rsidRDefault="004243E0" w:rsidP="00B1323F">
      <w:pPr>
        <w:pStyle w:val="Default"/>
        <w:spacing w:line="360" w:lineRule="auto"/>
        <w:ind w:firstLine="709"/>
        <w:jc w:val="both"/>
        <w:rPr>
          <w:color w:val="auto"/>
          <w:sz w:val="28"/>
          <w:szCs w:val="28"/>
        </w:rPr>
      </w:pPr>
      <w:r w:rsidRPr="00B1323F">
        <w:rPr>
          <w:color w:val="auto"/>
          <w:sz w:val="28"/>
          <w:szCs w:val="28"/>
        </w:rPr>
        <w:t>Ревизионная комиссия, 2 члена.</w:t>
      </w:r>
    </w:p>
    <w:p w:rsidR="004243E0" w:rsidRPr="00B1323F" w:rsidRDefault="004243E0" w:rsidP="00B1323F">
      <w:pPr>
        <w:pStyle w:val="Iniiaiieoaeno"/>
        <w:spacing w:line="360" w:lineRule="auto"/>
        <w:ind w:firstLine="709"/>
        <w:jc w:val="both"/>
        <w:rPr>
          <w:sz w:val="28"/>
          <w:szCs w:val="28"/>
        </w:rPr>
      </w:pPr>
      <w:r w:rsidRPr="00B1323F">
        <w:rPr>
          <w:sz w:val="28"/>
          <w:szCs w:val="28"/>
        </w:rPr>
        <w:t>Общая численность персонала Общества</w:t>
      </w:r>
      <w:r w:rsidR="000F380A" w:rsidRPr="00B1323F">
        <w:rPr>
          <w:sz w:val="28"/>
          <w:szCs w:val="28"/>
        </w:rPr>
        <w:t xml:space="preserve"> по состоянию на 31 декабря 2007</w:t>
      </w:r>
      <w:r w:rsidRPr="00B1323F">
        <w:rPr>
          <w:sz w:val="28"/>
          <w:szCs w:val="28"/>
        </w:rPr>
        <w:t>года составила 23</w:t>
      </w:r>
      <w:r w:rsidR="000F380A" w:rsidRPr="00B1323F">
        <w:rPr>
          <w:sz w:val="28"/>
          <w:szCs w:val="28"/>
        </w:rPr>
        <w:t xml:space="preserve"> 142 человек (на 31 декабря 2006</w:t>
      </w:r>
      <w:r w:rsidRPr="00B1323F">
        <w:rPr>
          <w:sz w:val="28"/>
          <w:szCs w:val="28"/>
        </w:rPr>
        <w:t xml:space="preserve"> года – 25 278 человек). </w:t>
      </w:r>
    </w:p>
    <w:p w:rsidR="004243E0" w:rsidRPr="00B1323F" w:rsidRDefault="004243E0" w:rsidP="00B1323F">
      <w:pPr>
        <w:pStyle w:val="Iniiaiieoaeno"/>
        <w:spacing w:line="360" w:lineRule="auto"/>
        <w:ind w:firstLine="709"/>
        <w:jc w:val="both"/>
        <w:rPr>
          <w:sz w:val="28"/>
          <w:szCs w:val="28"/>
        </w:rPr>
      </w:pPr>
      <w:r w:rsidRPr="00B1323F">
        <w:rPr>
          <w:sz w:val="28"/>
          <w:szCs w:val="28"/>
        </w:rPr>
        <w:t xml:space="preserve">Общество зарегистрировано по адресу: г. Москва, ул. Делегатская, д.5. Генеральная дирекция ОАО «Ростелеком» находится по адресу: г. Москва, ул. 1-я Тверская-Ямская, д.14. </w:t>
      </w:r>
    </w:p>
    <w:p w:rsidR="004243E0" w:rsidRPr="00B1323F" w:rsidRDefault="004243E0" w:rsidP="00B1323F">
      <w:pPr>
        <w:pStyle w:val="Iniiaiieoaeno"/>
        <w:spacing w:line="360" w:lineRule="auto"/>
        <w:ind w:firstLine="709"/>
        <w:jc w:val="both"/>
        <w:rPr>
          <w:sz w:val="28"/>
          <w:szCs w:val="28"/>
        </w:rPr>
      </w:pPr>
      <w:r w:rsidRPr="00B1323F">
        <w:rPr>
          <w:sz w:val="28"/>
          <w:szCs w:val="28"/>
        </w:rPr>
        <w:t xml:space="preserve">Основными видами деятельности Общества в соответствии с Уставом и полученными лицензиями являются: </w:t>
      </w:r>
    </w:p>
    <w:p w:rsidR="003950D4" w:rsidRDefault="004243E0" w:rsidP="00B1323F">
      <w:pPr>
        <w:pStyle w:val="Iauiue"/>
        <w:numPr>
          <w:ilvl w:val="0"/>
          <w:numId w:val="4"/>
        </w:numPr>
        <w:spacing w:line="360" w:lineRule="auto"/>
        <w:ind w:firstLine="709"/>
        <w:jc w:val="both"/>
        <w:rPr>
          <w:sz w:val="28"/>
          <w:szCs w:val="28"/>
        </w:rPr>
      </w:pPr>
      <w:r w:rsidRPr="003950D4">
        <w:rPr>
          <w:sz w:val="28"/>
          <w:szCs w:val="28"/>
        </w:rPr>
        <w:t xml:space="preserve">предоставление услуг междугородной и международной электрической связи в соответствии с полученными лицензиями; </w:t>
      </w:r>
    </w:p>
    <w:p w:rsidR="004243E0" w:rsidRPr="003950D4" w:rsidRDefault="004243E0" w:rsidP="00B1323F">
      <w:pPr>
        <w:pStyle w:val="Iauiue"/>
        <w:numPr>
          <w:ilvl w:val="0"/>
          <w:numId w:val="4"/>
        </w:numPr>
        <w:spacing w:line="360" w:lineRule="auto"/>
        <w:ind w:firstLine="709"/>
        <w:jc w:val="both"/>
        <w:rPr>
          <w:sz w:val="28"/>
          <w:szCs w:val="28"/>
        </w:rPr>
      </w:pPr>
      <w:r w:rsidRPr="003950D4">
        <w:rPr>
          <w:sz w:val="28"/>
          <w:szCs w:val="28"/>
        </w:rPr>
        <w:t xml:space="preserve">передача информации по магистральным и внутризоновым сетям связи; </w:t>
      </w:r>
    </w:p>
    <w:p w:rsidR="004243E0" w:rsidRPr="00B1323F" w:rsidRDefault="004243E0" w:rsidP="00B1323F">
      <w:pPr>
        <w:pStyle w:val="Iauiue"/>
        <w:numPr>
          <w:ilvl w:val="0"/>
          <w:numId w:val="4"/>
        </w:numPr>
        <w:spacing w:line="360" w:lineRule="auto"/>
        <w:ind w:firstLine="709"/>
        <w:jc w:val="both"/>
        <w:rPr>
          <w:sz w:val="28"/>
          <w:szCs w:val="28"/>
        </w:rPr>
      </w:pPr>
      <w:r w:rsidRPr="00B1323F">
        <w:rPr>
          <w:sz w:val="28"/>
          <w:szCs w:val="28"/>
        </w:rPr>
        <w:t xml:space="preserve">сдача в аренду (на правах услуги) линий передач, линейных, групповых и сетевых трактов, каналов тональной частоты, каналов и средств звукового и телевизионного вещания, каналов передачи данных; </w:t>
      </w:r>
    </w:p>
    <w:p w:rsidR="004243E0" w:rsidRPr="00B1323F" w:rsidRDefault="004243E0" w:rsidP="00B1323F">
      <w:pPr>
        <w:pStyle w:val="Iauiue"/>
        <w:numPr>
          <w:ilvl w:val="0"/>
          <w:numId w:val="4"/>
        </w:numPr>
        <w:spacing w:line="360" w:lineRule="auto"/>
        <w:ind w:firstLine="709"/>
        <w:jc w:val="both"/>
        <w:rPr>
          <w:sz w:val="28"/>
          <w:szCs w:val="28"/>
        </w:rPr>
      </w:pPr>
      <w:r w:rsidRPr="00B1323F">
        <w:rPr>
          <w:sz w:val="28"/>
          <w:szCs w:val="28"/>
        </w:rPr>
        <w:t xml:space="preserve">эксплуатация, приобретение, аренда, выполнение проектных и изыскательских работ; </w:t>
      </w:r>
    </w:p>
    <w:p w:rsidR="004243E0" w:rsidRPr="00B1323F" w:rsidRDefault="004243E0" w:rsidP="00B1323F">
      <w:pPr>
        <w:pStyle w:val="Iauiue"/>
        <w:numPr>
          <w:ilvl w:val="0"/>
          <w:numId w:val="4"/>
        </w:numPr>
        <w:spacing w:line="360" w:lineRule="auto"/>
        <w:ind w:firstLine="709"/>
        <w:jc w:val="both"/>
        <w:rPr>
          <w:sz w:val="28"/>
          <w:szCs w:val="28"/>
        </w:rPr>
      </w:pPr>
      <w:r w:rsidRPr="00B1323F">
        <w:rPr>
          <w:sz w:val="28"/>
          <w:szCs w:val="28"/>
        </w:rPr>
        <w:t xml:space="preserve">выполнение функций генерального застройщика; </w:t>
      </w:r>
    </w:p>
    <w:p w:rsidR="004243E0" w:rsidRPr="00B1323F" w:rsidRDefault="004243E0" w:rsidP="00B1323F">
      <w:pPr>
        <w:pStyle w:val="Iauiue"/>
        <w:numPr>
          <w:ilvl w:val="0"/>
          <w:numId w:val="4"/>
        </w:numPr>
        <w:spacing w:line="360" w:lineRule="auto"/>
        <w:ind w:firstLine="709"/>
        <w:jc w:val="both"/>
        <w:rPr>
          <w:sz w:val="28"/>
          <w:szCs w:val="28"/>
        </w:rPr>
      </w:pPr>
      <w:r w:rsidRPr="00B1323F">
        <w:rPr>
          <w:sz w:val="28"/>
          <w:szCs w:val="28"/>
        </w:rPr>
        <w:t xml:space="preserve">реконструкция и строительство новых линий связи, сетей передачи информации, средств коммутации, средств телевидения, радиосвязи и радиовещания и других объектов связи на территории РФ и за ее пределами; </w:t>
      </w:r>
    </w:p>
    <w:p w:rsidR="004243E0" w:rsidRPr="00B1323F" w:rsidRDefault="004243E0" w:rsidP="00B1323F">
      <w:pPr>
        <w:pStyle w:val="Iauiue"/>
        <w:numPr>
          <w:ilvl w:val="0"/>
          <w:numId w:val="4"/>
        </w:numPr>
        <w:spacing w:line="360" w:lineRule="auto"/>
        <w:ind w:firstLine="709"/>
        <w:jc w:val="both"/>
        <w:rPr>
          <w:sz w:val="28"/>
          <w:szCs w:val="28"/>
        </w:rPr>
      </w:pPr>
      <w:r w:rsidRPr="00B1323F">
        <w:rPr>
          <w:sz w:val="28"/>
          <w:szCs w:val="28"/>
        </w:rPr>
        <w:t xml:space="preserve">осуществление других видов деятельности на основе лицензий, получаемых в установленном порядке, в случаях, предусмотренных законодательством РФ. </w:t>
      </w:r>
    </w:p>
    <w:p w:rsidR="004243E0" w:rsidRPr="00B1323F" w:rsidRDefault="004243E0" w:rsidP="00026EBE">
      <w:pPr>
        <w:pStyle w:val="Iauiue"/>
        <w:spacing w:line="360" w:lineRule="auto"/>
        <w:ind w:firstLine="709"/>
        <w:jc w:val="both"/>
        <w:rPr>
          <w:sz w:val="28"/>
          <w:szCs w:val="28"/>
        </w:rPr>
      </w:pPr>
      <w:r w:rsidRPr="00B1323F">
        <w:rPr>
          <w:sz w:val="28"/>
          <w:szCs w:val="28"/>
        </w:rPr>
        <w:t>Акции Общества котируются на российских фондовых биржах – РТС и ММВБ, а также на Нью-Йоркской фондовой бирже.</w:t>
      </w:r>
      <w:r w:rsidR="00026EBE" w:rsidRPr="00026EBE">
        <w:rPr>
          <w:sz w:val="28"/>
          <w:szCs w:val="28"/>
        </w:rPr>
        <w:t xml:space="preserve"> </w:t>
      </w:r>
      <w:r w:rsidRPr="00B1323F">
        <w:rPr>
          <w:sz w:val="28"/>
          <w:szCs w:val="28"/>
        </w:rPr>
        <w:t xml:space="preserve">Права и обязанности реестродержателя Общества ОАО «ОРК» осуществляет ОАО «ОРК». Аудитором Общества является ООО «Эрнст энд Янг». </w:t>
      </w:r>
    </w:p>
    <w:p w:rsidR="004243E0" w:rsidRPr="00B1323F" w:rsidRDefault="004243E0" w:rsidP="00B1323F">
      <w:pPr>
        <w:pStyle w:val="Iniiaiieoaeno"/>
        <w:spacing w:line="360" w:lineRule="auto"/>
        <w:ind w:firstLine="709"/>
        <w:jc w:val="both"/>
        <w:rPr>
          <w:sz w:val="28"/>
          <w:szCs w:val="28"/>
        </w:rPr>
      </w:pPr>
      <w:r w:rsidRPr="00B1323F">
        <w:rPr>
          <w:sz w:val="28"/>
          <w:szCs w:val="28"/>
        </w:rPr>
        <w:t xml:space="preserve">Общество ведет бухгалтерские учетные регистры и составляет бухгалтерскую отчетность в соответствии с Федеральным законом № 129-ФЗ от 21 ноября 1996 года «О бухгалтерском учете», «Положением по ведению бухгалтерского учета и бухгалтерской отчетности в Российской Федерации», утвержденным приказом Министерства финансов РФ № 34н от 29 июля 1998 года, действующими Положениями по бухгалтерскому учету. </w:t>
      </w:r>
    </w:p>
    <w:p w:rsidR="004243E0" w:rsidRPr="00B1323F" w:rsidRDefault="004243E0" w:rsidP="00B1323F">
      <w:pPr>
        <w:pStyle w:val="Iniiaiieoaeno"/>
        <w:spacing w:line="360" w:lineRule="auto"/>
        <w:ind w:firstLine="709"/>
        <w:jc w:val="both"/>
        <w:rPr>
          <w:sz w:val="28"/>
          <w:szCs w:val="28"/>
        </w:rPr>
      </w:pPr>
      <w:r w:rsidRPr="00B1323F">
        <w:rPr>
          <w:sz w:val="28"/>
          <w:szCs w:val="28"/>
        </w:rPr>
        <w:t>По состоян</w:t>
      </w:r>
      <w:r w:rsidR="000F380A" w:rsidRPr="00B1323F">
        <w:rPr>
          <w:sz w:val="28"/>
          <w:szCs w:val="28"/>
        </w:rPr>
        <w:t>ию на 1 января и 31 декабря 2007</w:t>
      </w:r>
      <w:r w:rsidRPr="00B1323F">
        <w:rPr>
          <w:sz w:val="28"/>
          <w:szCs w:val="28"/>
        </w:rPr>
        <w:t xml:space="preserve"> года структура баланса характеризуется следующими показателями: </w:t>
      </w:r>
    </w:p>
    <w:p w:rsidR="004243E0" w:rsidRPr="00B1323F" w:rsidRDefault="00026EBE" w:rsidP="00B1323F">
      <w:pPr>
        <w:pStyle w:val="Default"/>
        <w:spacing w:line="360" w:lineRule="auto"/>
        <w:ind w:firstLine="709"/>
        <w:jc w:val="both"/>
        <w:rPr>
          <w:color w:val="auto"/>
          <w:sz w:val="28"/>
          <w:szCs w:val="28"/>
        </w:rPr>
      </w:pPr>
      <w:r>
        <w:rPr>
          <w:color w:val="auto"/>
          <w:sz w:val="28"/>
          <w:szCs w:val="28"/>
        </w:rPr>
        <w:br w:type="page"/>
      </w:r>
      <w:r w:rsidR="004243E0" w:rsidRPr="00B1323F">
        <w:rPr>
          <w:color w:val="auto"/>
          <w:sz w:val="28"/>
          <w:szCs w:val="28"/>
        </w:rPr>
        <w:t>Таблица 3</w:t>
      </w:r>
      <w:r w:rsidR="00B1323F">
        <w:rPr>
          <w:color w:val="auto"/>
          <w:sz w:val="28"/>
          <w:szCs w:val="28"/>
        </w:rPr>
        <w:t xml:space="preserve"> </w:t>
      </w:r>
      <w:r w:rsidR="004243E0" w:rsidRPr="00B1323F">
        <w:rPr>
          <w:color w:val="auto"/>
          <w:sz w:val="28"/>
          <w:szCs w:val="28"/>
        </w:rPr>
        <w:t>Основные показа</w:t>
      </w:r>
      <w:r w:rsidR="000F380A" w:rsidRPr="00B1323F">
        <w:rPr>
          <w:color w:val="auto"/>
          <w:sz w:val="28"/>
          <w:szCs w:val="28"/>
        </w:rPr>
        <w:t>тели структуры баланса за 2007</w:t>
      </w:r>
      <w:r w:rsidR="004243E0" w:rsidRPr="00B1323F">
        <w:rPr>
          <w:color w:val="auto"/>
          <w:sz w:val="28"/>
          <w:szCs w:val="28"/>
        </w:rPr>
        <w:t>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29"/>
        <w:gridCol w:w="1249"/>
        <w:gridCol w:w="1249"/>
      </w:tblGrid>
      <w:tr w:rsidR="004243E0" w:rsidRPr="00026EBE" w:rsidTr="00026EBE">
        <w:trPr>
          <w:trHeight w:val="267"/>
          <w:jc w:val="center"/>
        </w:trPr>
        <w:tc>
          <w:tcPr>
            <w:tcW w:w="0" w:type="auto"/>
          </w:tcPr>
          <w:p w:rsidR="004243E0" w:rsidRPr="00026EBE" w:rsidRDefault="004243E0" w:rsidP="00026EBE">
            <w:pPr>
              <w:pStyle w:val="Iaeaaeaiea1"/>
              <w:spacing w:line="360" w:lineRule="auto"/>
              <w:rPr>
                <w:sz w:val="20"/>
                <w:szCs w:val="20"/>
              </w:rPr>
            </w:pPr>
            <w:r w:rsidRPr="00026EBE">
              <w:rPr>
                <w:sz w:val="20"/>
                <w:szCs w:val="20"/>
              </w:rPr>
              <w:t xml:space="preserve">Коэффициент </w:t>
            </w:r>
          </w:p>
        </w:tc>
        <w:tc>
          <w:tcPr>
            <w:tcW w:w="0" w:type="auto"/>
          </w:tcPr>
          <w:p w:rsidR="004243E0" w:rsidRPr="00026EBE" w:rsidRDefault="000F380A" w:rsidP="00026EBE">
            <w:pPr>
              <w:pStyle w:val="Iaeaaeaiea1"/>
              <w:spacing w:line="360" w:lineRule="auto"/>
              <w:rPr>
                <w:sz w:val="20"/>
                <w:szCs w:val="20"/>
              </w:rPr>
            </w:pPr>
            <w:r w:rsidRPr="00026EBE">
              <w:rPr>
                <w:sz w:val="20"/>
                <w:szCs w:val="20"/>
              </w:rPr>
              <w:t>01.01.2007</w:t>
            </w:r>
            <w:r w:rsidR="004243E0" w:rsidRPr="00026EBE">
              <w:rPr>
                <w:sz w:val="20"/>
                <w:szCs w:val="20"/>
              </w:rPr>
              <w:t xml:space="preserve">г. </w:t>
            </w:r>
          </w:p>
        </w:tc>
        <w:tc>
          <w:tcPr>
            <w:tcW w:w="0" w:type="auto"/>
          </w:tcPr>
          <w:p w:rsidR="004243E0" w:rsidRPr="00026EBE" w:rsidRDefault="000F380A" w:rsidP="00026EBE">
            <w:pPr>
              <w:pStyle w:val="Iauiue"/>
              <w:spacing w:line="360" w:lineRule="auto"/>
              <w:rPr>
                <w:sz w:val="20"/>
                <w:szCs w:val="20"/>
              </w:rPr>
            </w:pPr>
            <w:r w:rsidRPr="00026EBE">
              <w:rPr>
                <w:sz w:val="20"/>
                <w:szCs w:val="20"/>
              </w:rPr>
              <w:t>31.12.2007</w:t>
            </w:r>
            <w:r w:rsidR="004243E0" w:rsidRPr="00026EBE">
              <w:rPr>
                <w:sz w:val="20"/>
                <w:szCs w:val="20"/>
              </w:rPr>
              <w:t xml:space="preserve">г. </w:t>
            </w:r>
          </w:p>
        </w:tc>
      </w:tr>
      <w:tr w:rsidR="004243E0" w:rsidRPr="00026EBE" w:rsidTr="00026EBE">
        <w:trPr>
          <w:trHeight w:val="263"/>
          <w:jc w:val="center"/>
        </w:trPr>
        <w:tc>
          <w:tcPr>
            <w:tcW w:w="0" w:type="auto"/>
          </w:tcPr>
          <w:p w:rsidR="004243E0" w:rsidRPr="00026EBE" w:rsidRDefault="004243E0" w:rsidP="00026EBE">
            <w:pPr>
              <w:pStyle w:val="Caaieiaie4"/>
              <w:spacing w:line="360" w:lineRule="auto"/>
              <w:rPr>
                <w:sz w:val="20"/>
                <w:szCs w:val="20"/>
              </w:rPr>
            </w:pPr>
            <w:r w:rsidRPr="00026EBE">
              <w:rPr>
                <w:sz w:val="20"/>
                <w:szCs w:val="20"/>
              </w:rPr>
              <w:t xml:space="preserve">Коэффициент абсолютной ликвидности </w:t>
            </w:r>
          </w:p>
        </w:tc>
        <w:tc>
          <w:tcPr>
            <w:tcW w:w="0" w:type="auto"/>
          </w:tcPr>
          <w:p w:rsidR="004243E0" w:rsidRPr="00026EBE" w:rsidRDefault="004243E0" w:rsidP="00026EBE">
            <w:pPr>
              <w:pStyle w:val="Iauiue"/>
              <w:spacing w:line="360" w:lineRule="auto"/>
              <w:rPr>
                <w:sz w:val="20"/>
                <w:szCs w:val="20"/>
              </w:rPr>
            </w:pPr>
            <w:r w:rsidRPr="00026EBE">
              <w:rPr>
                <w:sz w:val="20"/>
                <w:szCs w:val="20"/>
              </w:rPr>
              <w:t xml:space="preserve">1,18 </w:t>
            </w:r>
          </w:p>
        </w:tc>
        <w:tc>
          <w:tcPr>
            <w:tcW w:w="0" w:type="auto"/>
          </w:tcPr>
          <w:p w:rsidR="004243E0" w:rsidRPr="00026EBE" w:rsidRDefault="004243E0" w:rsidP="00026EBE">
            <w:pPr>
              <w:pStyle w:val="Iauiue"/>
              <w:spacing w:line="360" w:lineRule="auto"/>
              <w:rPr>
                <w:sz w:val="20"/>
                <w:szCs w:val="20"/>
              </w:rPr>
            </w:pPr>
            <w:r w:rsidRPr="00026EBE">
              <w:rPr>
                <w:sz w:val="20"/>
                <w:szCs w:val="20"/>
              </w:rPr>
              <w:t xml:space="preserve">2,06 </w:t>
            </w:r>
          </w:p>
        </w:tc>
      </w:tr>
      <w:tr w:rsidR="004243E0" w:rsidRPr="00026EBE" w:rsidTr="00026EBE">
        <w:trPr>
          <w:trHeight w:val="263"/>
          <w:jc w:val="center"/>
        </w:trPr>
        <w:tc>
          <w:tcPr>
            <w:tcW w:w="0" w:type="auto"/>
          </w:tcPr>
          <w:p w:rsidR="004243E0" w:rsidRPr="00026EBE" w:rsidRDefault="004243E0" w:rsidP="00026EBE">
            <w:pPr>
              <w:pStyle w:val="Iauiue"/>
              <w:spacing w:line="360" w:lineRule="auto"/>
              <w:rPr>
                <w:sz w:val="20"/>
                <w:szCs w:val="20"/>
              </w:rPr>
            </w:pPr>
            <w:r w:rsidRPr="00026EBE">
              <w:rPr>
                <w:sz w:val="20"/>
                <w:szCs w:val="20"/>
              </w:rPr>
              <w:t xml:space="preserve">Коэффициент текущей ликвидности </w:t>
            </w:r>
          </w:p>
        </w:tc>
        <w:tc>
          <w:tcPr>
            <w:tcW w:w="0" w:type="auto"/>
          </w:tcPr>
          <w:p w:rsidR="004243E0" w:rsidRPr="00026EBE" w:rsidRDefault="004243E0" w:rsidP="00026EBE">
            <w:pPr>
              <w:pStyle w:val="Iauiue"/>
              <w:spacing w:line="360" w:lineRule="auto"/>
              <w:rPr>
                <w:sz w:val="20"/>
                <w:szCs w:val="20"/>
              </w:rPr>
            </w:pPr>
            <w:r w:rsidRPr="00026EBE">
              <w:rPr>
                <w:sz w:val="20"/>
                <w:szCs w:val="20"/>
              </w:rPr>
              <w:t xml:space="preserve">2,35 </w:t>
            </w:r>
          </w:p>
        </w:tc>
        <w:tc>
          <w:tcPr>
            <w:tcW w:w="0" w:type="auto"/>
          </w:tcPr>
          <w:p w:rsidR="004243E0" w:rsidRPr="00026EBE" w:rsidRDefault="004243E0" w:rsidP="00026EBE">
            <w:pPr>
              <w:pStyle w:val="Iauiue"/>
              <w:spacing w:line="360" w:lineRule="auto"/>
              <w:rPr>
                <w:sz w:val="20"/>
                <w:szCs w:val="20"/>
              </w:rPr>
            </w:pPr>
            <w:r w:rsidRPr="00026EBE">
              <w:rPr>
                <w:sz w:val="20"/>
                <w:szCs w:val="20"/>
              </w:rPr>
              <w:t xml:space="preserve">3,27 </w:t>
            </w:r>
          </w:p>
        </w:tc>
      </w:tr>
      <w:tr w:rsidR="004243E0" w:rsidRPr="00026EBE" w:rsidTr="00026EBE">
        <w:trPr>
          <w:trHeight w:val="263"/>
          <w:jc w:val="center"/>
        </w:trPr>
        <w:tc>
          <w:tcPr>
            <w:tcW w:w="0" w:type="auto"/>
          </w:tcPr>
          <w:p w:rsidR="004243E0" w:rsidRPr="00026EBE" w:rsidRDefault="004243E0" w:rsidP="00026EBE">
            <w:pPr>
              <w:pStyle w:val="Iauiue"/>
              <w:spacing w:line="360" w:lineRule="auto"/>
              <w:rPr>
                <w:sz w:val="20"/>
                <w:szCs w:val="20"/>
              </w:rPr>
            </w:pPr>
            <w:r w:rsidRPr="00026EBE">
              <w:rPr>
                <w:sz w:val="20"/>
                <w:szCs w:val="20"/>
              </w:rPr>
              <w:t xml:space="preserve">Коэффициент обеспеченности собственными оборотными средствами </w:t>
            </w:r>
          </w:p>
        </w:tc>
        <w:tc>
          <w:tcPr>
            <w:tcW w:w="0" w:type="auto"/>
          </w:tcPr>
          <w:p w:rsidR="004243E0" w:rsidRPr="00026EBE" w:rsidRDefault="004243E0" w:rsidP="00026EBE">
            <w:pPr>
              <w:pStyle w:val="Iauiue"/>
              <w:spacing w:line="360" w:lineRule="auto"/>
              <w:rPr>
                <w:sz w:val="20"/>
                <w:szCs w:val="20"/>
              </w:rPr>
            </w:pPr>
            <w:r w:rsidRPr="00026EBE">
              <w:rPr>
                <w:sz w:val="20"/>
                <w:szCs w:val="20"/>
              </w:rPr>
              <w:t xml:space="preserve">0,31 </w:t>
            </w:r>
          </w:p>
        </w:tc>
        <w:tc>
          <w:tcPr>
            <w:tcW w:w="0" w:type="auto"/>
          </w:tcPr>
          <w:p w:rsidR="004243E0" w:rsidRPr="00026EBE" w:rsidRDefault="004243E0" w:rsidP="00026EBE">
            <w:pPr>
              <w:pStyle w:val="Iauiue"/>
              <w:spacing w:line="360" w:lineRule="auto"/>
              <w:rPr>
                <w:sz w:val="20"/>
                <w:szCs w:val="20"/>
              </w:rPr>
            </w:pPr>
            <w:r w:rsidRPr="00026EBE">
              <w:rPr>
                <w:sz w:val="20"/>
                <w:szCs w:val="20"/>
              </w:rPr>
              <w:t xml:space="preserve">0,39 </w:t>
            </w:r>
          </w:p>
        </w:tc>
      </w:tr>
      <w:tr w:rsidR="004243E0" w:rsidRPr="00026EBE" w:rsidTr="00026EBE">
        <w:trPr>
          <w:trHeight w:val="263"/>
          <w:jc w:val="center"/>
        </w:trPr>
        <w:tc>
          <w:tcPr>
            <w:tcW w:w="0" w:type="auto"/>
          </w:tcPr>
          <w:p w:rsidR="004243E0" w:rsidRPr="00026EBE" w:rsidRDefault="004243E0" w:rsidP="00026EBE">
            <w:pPr>
              <w:pStyle w:val="Iauiue"/>
              <w:spacing w:line="360" w:lineRule="auto"/>
              <w:rPr>
                <w:sz w:val="20"/>
                <w:szCs w:val="20"/>
              </w:rPr>
            </w:pPr>
            <w:r w:rsidRPr="00026EBE">
              <w:rPr>
                <w:sz w:val="20"/>
                <w:szCs w:val="20"/>
              </w:rPr>
              <w:t xml:space="preserve">Рентабельность продаж </w:t>
            </w:r>
          </w:p>
        </w:tc>
        <w:tc>
          <w:tcPr>
            <w:tcW w:w="0" w:type="auto"/>
          </w:tcPr>
          <w:p w:rsidR="004243E0" w:rsidRPr="00026EBE" w:rsidRDefault="004243E0" w:rsidP="00026EBE">
            <w:pPr>
              <w:pStyle w:val="Iauiue"/>
              <w:spacing w:line="360" w:lineRule="auto"/>
              <w:rPr>
                <w:sz w:val="20"/>
                <w:szCs w:val="20"/>
              </w:rPr>
            </w:pPr>
            <w:r w:rsidRPr="00026EBE">
              <w:rPr>
                <w:sz w:val="20"/>
                <w:szCs w:val="20"/>
              </w:rPr>
              <w:t xml:space="preserve">32% </w:t>
            </w:r>
          </w:p>
        </w:tc>
        <w:tc>
          <w:tcPr>
            <w:tcW w:w="0" w:type="auto"/>
          </w:tcPr>
          <w:p w:rsidR="004243E0" w:rsidRPr="00026EBE" w:rsidRDefault="004243E0" w:rsidP="00026EBE">
            <w:pPr>
              <w:pStyle w:val="Iauiue"/>
              <w:spacing w:line="360" w:lineRule="auto"/>
              <w:rPr>
                <w:sz w:val="20"/>
                <w:szCs w:val="20"/>
              </w:rPr>
            </w:pPr>
            <w:r w:rsidRPr="00026EBE">
              <w:rPr>
                <w:sz w:val="20"/>
                <w:szCs w:val="20"/>
              </w:rPr>
              <w:t xml:space="preserve">30% </w:t>
            </w:r>
          </w:p>
        </w:tc>
      </w:tr>
    </w:tbl>
    <w:p w:rsidR="004243E0" w:rsidRPr="00B1323F" w:rsidRDefault="004243E0" w:rsidP="00B1323F">
      <w:pPr>
        <w:pStyle w:val="Iniiaiieoaeno2"/>
        <w:spacing w:line="360" w:lineRule="auto"/>
        <w:ind w:firstLine="709"/>
        <w:jc w:val="both"/>
        <w:rPr>
          <w:sz w:val="28"/>
          <w:szCs w:val="28"/>
        </w:rPr>
      </w:pPr>
    </w:p>
    <w:p w:rsidR="004243E0" w:rsidRPr="00B1323F" w:rsidRDefault="004243E0" w:rsidP="00B1323F">
      <w:pPr>
        <w:pStyle w:val="Iniiaiieoaeno2"/>
        <w:spacing w:line="360" w:lineRule="auto"/>
        <w:ind w:firstLine="709"/>
        <w:jc w:val="both"/>
        <w:rPr>
          <w:sz w:val="28"/>
          <w:szCs w:val="28"/>
        </w:rPr>
      </w:pPr>
      <w:r w:rsidRPr="00B1323F">
        <w:rPr>
          <w:sz w:val="28"/>
          <w:szCs w:val="28"/>
        </w:rPr>
        <w:t xml:space="preserve">Коэффициент абсолютной ликвидности рассчитан как отношение суммы денежных средств (статья 260 Бухгалтерского баланса) и краткосрочных финансовых вложений (статья 250 Бухгалтерского баланса) к сумме краткосрочных обязательств (статьи 610 и 620 Бухгалтерского баланса). </w:t>
      </w:r>
    </w:p>
    <w:p w:rsidR="004243E0" w:rsidRPr="00B1323F" w:rsidRDefault="004243E0" w:rsidP="00B1323F">
      <w:pPr>
        <w:pStyle w:val="Iniiaiieoaeno2"/>
        <w:spacing w:line="360" w:lineRule="auto"/>
        <w:ind w:firstLine="709"/>
        <w:jc w:val="both"/>
        <w:rPr>
          <w:sz w:val="28"/>
          <w:szCs w:val="28"/>
        </w:rPr>
      </w:pPr>
      <w:r w:rsidRPr="00B1323F">
        <w:rPr>
          <w:sz w:val="28"/>
          <w:szCs w:val="28"/>
        </w:rPr>
        <w:t xml:space="preserve">Коэффициент текущей ликвидности рассчитан как отношение оборотных активов (статья 290 Бухгалтерского баланса) к сумме краткосрочных обязательств (статьи 610 и 620 Бухгалтерского баланса). </w:t>
      </w:r>
    </w:p>
    <w:p w:rsidR="004243E0" w:rsidRPr="00B1323F" w:rsidRDefault="004243E0" w:rsidP="00B1323F">
      <w:pPr>
        <w:pStyle w:val="Iniiaiieoaeno2"/>
        <w:spacing w:line="360" w:lineRule="auto"/>
        <w:ind w:firstLine="709"/>
        <w:jc w:val="both"/>
        <w:rPr>
          <w:sz w:val="28"/>
          <w:szCs w:val="28"/>
        </w:rPr>
      </w:pPr>
      <w:r w:rsidRPr="00B1323F">
        <w:rPr>
          <w:sz w:val="28"/>
          <w:szCs w:val="28"/>
        </w:rPr>
        <w:t xml:space="preserve">Коэффициент обеспеченности собственными оборотными средствами рассчитан как отношение величины собственных оборотных средств (статья 490 Бухгалтерского баланса за минусом статьи 190 Бухгалтерского баланса) к общей величине оборотных активов (статья 290 Бухгалтерского баланса). </w:t>
      </w:r>
    </w:p>
    <w:p w:rsidR="004243E0" w:rsidRPr="00B1323F" w:rsidRDefault="004243E0" w:rsidP="00B1323F">
      <w:pPr>
        <w:pStyle w:val="Iniiaiieoaeno2"/>
        <w:spacing w:line="360" w:lineRule="auto"/>
        <w:ind w:firstLine="709"/>
        <w:jc w:val="both"/>
        <w:rPr>
          <w:sz w:val="28"/>
          <w:szCs w:val="28"/>
        </w:rPr>
      </w:pPr>
      <w:r w:rsidRPr="00B1323F">
        <w:rPr>
          <w:sz w:val="28"/>
          <w:szCs w:val="28"/>
        </w:rPr>
        <w:t xml:space="preserve">Рентабельность продаж рассчитана как отношение прибыли от продаж (статья 050 Отчета о прибылях и убытках) к выручке от продаж (Статья 010 Отчета о прибылях и убытках). </w:t>
      </w:r>
    </w:p>
    <w:p w:rsidR="004243E0" w:rsidRPr="00B1323F" w:rsidRDefault="004243E0" w:rsidP="00B1323F">
      <w:pPr>
        <w:pStyle w:val="Default"/>
        <w:spacing w:line="360" w:lineRule="auto"/>
        <w:ind w:firstLine="709"/>
        <w:jc w:val="both"/>
        <w:rPr>
          <w:color w:val="auto"/>
          <w:sz w:val="28"/>
          <w:szCs w:val="28"/>
        </w:rPr>
      </w:pPr>
    </w:p>
    <w:p w:rsidR="004243E0" w:rsidRPr="00B1323F" w:rsidRDefault="004243E0" w:rsidP="00B1323F">
      <w:pPr>
        <w:pStyle w:val="Default"/>
        <w:spacing w:line="360" w:lineRule="auto"/>
        <w:ind w:firstLine="709"/>
        <w:jc w:val="both"/>
        <w:rPr>
          <w:color w:val="auto"/>
          <w:sz w:val="28"/>
          <w:szCs w:val="28"/>
        </w:rPr>
      </w:pPr>
      <w:r w:rsidRPr="00B1323F">
        <w:rPr>
          <w:color w:val="auto"/>
          <w:sz w:val="28"/>
          <w:szCs w:val="28"/>
        </w:rPr>
        <w:t>Таблица 4 Динамика прибыли</w:t>
      </w:r>
      <w:r w:rsidR="00B1323F">
        <w:rPr>
          <w:color w:val="auto"/>
          <w:sz w:val="28"/>
          <w:szCs w:val="28"/>
        </w:rPr>
        <w:t xml:space="preserve"> </w:t>
      </w:r>
      <w:r w:rsidRPr="00B1323F">
        <w:rPr>
          <w:color w:val="auto"/>
          <w:sz w:val="28"/>
          <w:szCs w:val="28"/>
        </w:rPr>
        <w:t xml:space="preserve">Тыс. руб. </w:t>
      </w:r>
    </w:p>
    <w:tbl>
      <w:tblPr>
        <w:tblW w:w="89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98"/>
        <w:gridCol w:w="863"/>
        <w:gridCol w:w="864"/>
        <w:gridCol w:w="1271"/>
        <w:gridCol w:w="1284"/>
        <w:gridCol w:w="825"/>
        <w:gridCol w:w="825"/>
        <w:gridCol w:w="1541"/>
      </w:tblGrid>
      <w:tr w:rsidR="004243E0" w:rsidRPr="00026EBE" w:rsidTr="00026EBE">
        <w:trPr>
          <w:trHeight w:val="1291"/>
          <w:jc w:val="center"/>
        </w:trPr>
        <w:tc>
          <w:tcPr>
            <w:tcW w:w="0" w:type="auto"/>
            <w:vMerge w:val="restart"/>
          </w:tcPr>
          <w:p w:rsidR="004243E0" w:rsidRPr="00026EBE" w:rsidRDefault="004243E0" w:rsidP="00026EBE">
            <w:pPr>
              <w:pStyle w:val="Default"/>
              <w:spacing w:line="360" w:lineRule="auto"/>
              <w:rPr>
                <w:color w:val="auto"/>
                <w:sz w:val="20"/>
                <w:szCs w:val="20"/>
              </w:rPr>
            </w:pPr>
            <w:r w:rsidRPr="00026EBE">
              <w:rPr>
                <w:color w:val="auto"/>
                <w:sz w:val="20"/>
                <w:szCs w:val="20"/>
              </w:rPr>
              <w:t>Вид деятельности</w:t>
            </w:r>
          </w:p>
        </w:tc>
        <w:tc>
          <w:tcPr>
            <w:tcW w:w="0" w:type="auto"/>
            <w:gridSpan w:val="2"/>
          </w:tcPr>
          <w:p w:rsidR="004243E0" w:rsidRPr="00026EBE" w:rsidRDefault="004243E0" w:rsidP="00026EBE">
            <w:pPr>
              <w:pStyle w:val="Default"/>
              <w:spacing w:line="360" w:lineRule="auto"/>
              <w:rPr>
                <w:color w:val="auto"/>
                <w:sz w:val="20"/>
                <w:szCs w:val="20"/>
              </w:rPr>
            </w:pPr>
            <w:r w:rsidRPr="00026EBE">
              <w:rPr>
                <w:color w:val="auto"/>
                <w:sz w:val="20"/>
                <w:szCs w:val="20"/>
              </w:rPr>
              <w:t>Выручка (строка 010Ф.№ 2)</w:t>
            </w:r>
          </w:p>
        </w:tc>
        <w:tc>
          <w:tcPr>
            <w:tcW w:w="0" w:type="auto"/>
            <w:gridSpan w:val="2"/>
          </w:tcPr>
          <w:p w:rsidR="004243E0" w:rsidRPr="00026EBE" w:rsidRDefault="004243E0" w:rsidP="00026EBE">
            <w:pPr>
              <w:pStyle w:val="Default"/>
              <w:spacing w:line="360" w:lineRule="auto"/>
              <w:rPr>
                <w:color w:val="auto"/>
                <w:sz w:val="20"/>
                <w:szCs w:val="20"/>
              </w:rPr>
            </w:pPr>
            <w:r w:rsidRPr="00026EBE">
              <w:rPr>
                <w:color w:val="auto"/>
                <w:sz w:val="20"/>
                <w:szCs w:val="20"/>
              </w:rPr>
              <w:t>Себестоимость (строка 020 Ф.№2)</w:t>
            </w:r>
          </w:p>
        </w:tc>
        <w:tc>
          <w:tcPr>
            <w:tcW w:w="0" w:type="auto"/>
            <w:gridSpan w:val="2"/>
          </w:tcPr>
          <w:p w:rsidR="004243E0" w:rsidRPr="00026EBE" w:rsidRDefault="004243E0" w:rsidP="00026EBE">
            <w:pPr>
              <w:pStyle w:val="Iauiue"/>
              <w:spacing w:line="360" w:lineRule="auto"/>
              <w:rPr>
                <w:sz w:val="20"/>
                <w:szCs w:val="20"/>
              </w:rPr>
            </w:pPr>
            <w:r w:rsidRPr="00026EBE">
              <w:rPr>
                <w:sz w:val="20"/>
                <w:szCs w:val="20"/>
              </w:rPr>
              <w:t xml:space="preserve">Прибыль </w:t>
            </w:r>
          </w:p>
          <w:p w:rsidR="004243E0" w:rsidRPr="00026EBE" w:rsidRDefault="004243E0" w:rsidP="00026EBE">
            <w:pPr>
              <w:pStyle w:val="Default"/>
              <w:spacing w:line="360" w:lineRule="auto"/>
              <w:rPr>
                <w:color w:val="auto"/>
                <w:sz w:val="20"/>
                <w:szCs w:val="20"/>
              </w:rPr>
            </w:pPr>
            <w:r w:rsidRPr="00026EBE">
              <w:rPr>
                <w:color w:val="auto"/>
                <w:sz w:val="20"/>
                <w:szCs w:val="20"/>
              </w:rPr>
              <w:t>(строка 050 Ф.№2)</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 xml:space="preserve">Прирост / (снижение) прибыли, </w:t>
            </w:r>
          </w:p>
          <w:p w:rsidR="004243E0" w:rsidRPr="00026EBE" w:rsidRDefault="004243E0" w:rsidP="00026EBE">
            <w:pPr>
              <w:pStyle w:val="Default"/>
              <w:spacing w:line="360" w:lineRule="auto"/>
              <w:rPr>
                <w:color w:val="auto"/>
                <w:sz w:val="20"/>
                <w:szCs w:val="20"/>
              </w:rPr>
            </w:pPr>
            <w:r w:rsidRPr="00026EBE">
              <w:rPr>
                <w:color w:val="auto"/>
                <w:sz w:val="20"/>
                <w:szCs w:val="20"/>
              </w:rPr>
              <w:t>%</w:t>
            </w:r>
          </w:p>
        </w:tc>
      </w:tr>
      <w:tr w:rsidR="004243E0" w:rsidRPr="00026EBE" w:rsidTr="00026EBE">
        <w:trPr>
          <w:trHeight w:val="135"/>
          <w:jc w:val="center"/>
        </w:trPr>
        <w:tc>
          <w:tcPr>
            <w:tcW w:w="0" w:type="auto"/>
            <w:vMerge/>
          </w:tcPr>
          <w:p w:rsidR="004243E0" w:rsidRPr="00026EBE" w:rsidRDefault="004243E0" w:rsidP="00026EBE">
            <w:pPr>
              <w:pStyle w:val="Default"/>
              <w:spacing w:line="360" w:lineRule="auto"/>
              <w:rPr>
                <w:color w:val="auto"/>
                <w:sz w:val="20"/>
                <w:szCs w:val="20"/>
              </w:rPr>
            </w:pPr>
          </w:p>
        </w:tc>
        <w:tc>
          <w:tcPr>
            <w:tcW w:w="0" w:type="auto"/>
          </w:tcPr>
          <w:p w:rsidR="004243E0" w:rsidRPr="00026EBE" w:rsidRDefault="000F380A" w:rsidP="00026EBE">
            <w:pPr>
              <w:pStyle w:val="Default"/>
              <w:spacing w:line="360" w:lineRule="auto"/>
              <w:rPr>
                <w:color w:val="auto"/>
                <w:sz w:val="20"/>
                <w:szCs w:val="20"/>
              </w:rPr>
            </w:pPr>
            <w:r w:rsidRPr="00026EBE">
              <w:rPr>
                <w:color w:val="auto"/>
                <w:sz w:val="20"/>
                <w:szCs w:val="20"/>
              </w:rPr>
              <w:t>2007</w:t>
            </w:r>
            <w:r w:rsidR="004243E0" w:rsidRPr="00026EBE">
              <w:rPr>
                <w:color w:val="auto"/>
                <w:sz w:val="20"/>
                <w:szCs w:val="20"/>
              </w:rPr>
              <w:t>г.</w:t>
            </w:r>
          </w:p>
        </w:tc>
        <w:tc>
          <w:tcPr>
            <w:tcW w:w="0" w:type="auto"/>
          </w:tcPr>
          <w:p w:rsidR="004243E0" w:rsidRPr="00026EBE" w:rsidRDefault="000F380A" w:rsidP="00026EBE">
            <w:pPr>
              <w:pStyle w:val="Default"/>
              <w:spacing w:line="360" w:lineRule="auto"/>
              <w:rPr>
                <w:color w:val="auto"/>
                <w:sz w:val="20"/>
                <w:szCs w:val="20"/>
              </w:rPr>
            </w:pPr>
            <w:r w:rsidRPr="00026EBE">
              <w:rPr>
                <w:color w:val="auto"/>
                <w:sz w:val="20"/>
                <w:szCs w:val="20"/>
              </w:rPr>
              <w:t>2006</w:t>
            </w:r>
            <w:r w:rsidR="004243E0" w:rsidRPr="00026EBE">
              <w:rPr>
                <w:color w:val="auto"/>
                <w:sz w:val="20"/>
                <w:szCs w:val="20"/>
              </w:rPr>
              <w:t>г.</w:t>
            </w:r>
          </w:p>
        </w:tc>
        <w:tc>
          <w:tcPr>
            <w:tcW w:w="0" w:type="auto"/>
          </w:tcPr>
          <w:p w:rsidR="004243E0" w:rsidRPr="00026EBE" w:rsidRDefault="000F380A" w:rsidP="00026EBE">
            <w:pPr>
              <w:pStyle w:val="Default"/>
              <w:spacing w:line="360" w:lineRule="auto"/>
              <w:rPr>
                <w:color w:val="auto"/>
                <w:sz w:val="20"/>
                <w:szCs w:val="20"/>
              </w:rPr>
            </w:pPr>
            <w:r w:rsidRPr="00026EBE">
              <w:rPr>
                <w:color w:val="auto"/>
                <w:sz w:val="20"/>
                <w:szCs w:val="20"/>
              </w:rPr>
              <w:t>2007</w:t>
            </w:r>
            <w:r w:rsidR="004243E0" w:rsidRPr="00026EBE">
              <w:rPr>
                <w:color w:val="auto"/>
                <w:sz w:val="20"/>
                <w:szCs w:val="20"/>
              </w:rPr>
              <w:t>г.</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200</w:t>
            </w:r>
            <w:r w:rsidR="000F380A" w:rsidRPr="00026EBE">
              <w:rPr>
                <w:color w:val="auto"/>
                <w:sz w:val="20"/>
                <w:szCs w:val="20"/>
              </w:rPr>
              <w:t>6</w:t>
            </w:r>
            <w:r w:rsidRPr="00026EBE">
              <w:rPr>
                <w:color w:val="auto"/>
                <w:sz w:val="20"/>
                <w:szCs w:val="20"/>
              </w:rPr>
              <w:t>г.</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200</w:t>
            </w:r>
            <w:r w:rsidR="000F380A" w:rsidRPr="00026EBE">
              <w:rPr>
                <w:color w:val="auto"/>
                <w:sz w:val="20"/>
                <w:szCs w:val="20"/>
              </w:rPr>
              <w:t>7</w:t>
            </w:r>
            <w:r w:rsidRPr="00026EBE">
              <w:rPr>
                <w:color w:val="auto"/>
                <w:sz w:val="20"/>
                <w:szCs w:val="20"/>
              </w:rPr>
              <w:t>г.</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200</w:t>
            </w:r>
            <w:r w:rsidR="000F380A" w:rsidRPr="00026EBE">
              <w:rPr>
                <w:color w:val="auto"/>
                <w:sz w:val="20"/>
                <w:szCs w:val="20"/>
              </w:rPr>
              <w:t>6</w:t>
            </w:r>
            <w:r w:rsidRPr="00026EBE">
              <w:rPr>
                <w:color w:val="auto"/>
                <w:sz w:val="20"/>
                <w:szCs w:val="20"/>
              </w:rPr>
              <w:t>г.</w:t>
            </w:r>
          </w:p>
        </w:tc>
        <w:tc>
          <w:tcPr>
            <w:tcW w:w="0" w:type="auto"/>
          </w:tcPr>
          <w:p w:rsidR="004243E0" w:rsidRPr="00026EBE" w:rsidRDefault="004243E0" w:rsidP="00026EBE">
            <w:pPr>
              <w:pStyle w:val="Default"/>
              <w:spacing w:line="360" w:lineRule="auto"/>
              <w:rPr>
                <w:color w:val="auto"/>
                <w:sz w:val="20"/>
                <w:szCs w:val="20"/>
              </w:rPr>
            </w:pPr>
          </w:p>
        </w:tc>
      </w:tr>
      <w:tr w:rsidR="004243E0" w:rsidRPr="00026EBE" w:rsidTr="00026EBE">
        <w:trPr>
          <w:trHeight w:val="632"/>
          <w:jc w:val="center"/>
        </w:trPr>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Оказание услуг связи</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39 775 679</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37 008 916</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(27906 208)</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(25101 591)</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11 869 471</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11 907 325</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(0)%</w:t>
            </w:r>
          </w:p>
        </w:tc>
      </w:tr>
      <w:tr w:rsidR="004243E0" w:rsidRPr="00026EBE" w:rsidTr="00026EBE">
        <w:trPr>
          <w:trHeight w:val="323"/>
          <w:jc w:val="center"/>
        </w:trPr>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Прочие</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515 993</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461 555</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(424 349)</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(448 619)</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91 644</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12 936</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608%</w:t>
            </w:r>
          </w:p>
        </w:tc>
      </w:tr>
      <w:tr w:rsidR="004243E0" w:rsidRPr="00026EBE" w:rsidTr="00026EBE">
        <w:trPr>
          <w:trHeight w:val="646"/>
          <w:jc w:val="center"/>
        </w:trPr>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Итого:</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40 291 672</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37 470 471</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28 330 557)</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(25 550 210)</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11 961 115</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11 920 261</w:t>
            </w:r>
          </w:p>
        </w:tc>
        <w:tc>
          <w:tcPr>
            <w:tcW w:w="0" w:type="auto"/>
          </w:tcPr>
          <w:p w:rsidR="004243E0" w:rsidRPr="00026EBE" w:rsidRDefault="004243E0" w:rsidP="00026EBE">
            <w:pPr>
              <w:pStyle w:val="Default"/>
              <w:spacing w:line="360" w:lineRule="auto"/>
              <w:rPr>
                <w:color w:val="auto"/>
                <w:sz w:val="20"/>
                <w:szCs w:val="20"/>
              </w:rPr>
            </w:pPr>
            <w:r w:rsidRPr="00026EBE">
              <w:rPr>
                <w:color w:val="auto"/>
                <w:sz w:val="20"/>
                <w:szCs w:val="20"/>
              </w:rPr>
              <w:t>0%</w:t>
            </w:r>
          </w:p>
        </w:tc>
      </w:tr>
    </w:tbl>
    <w:p w:rsidR="00026EBE" w:rsidRDefault="00026EBE" w:rsidP="00B1323F">
      <w:pPr>
        <w:pStyle w:val="Iniiaiieoaeno"/>
        <w:spacing w:line="360" w:lineRule="auto"/>
        <w:ind w:firstLine="709"/>
        <w:jc w:val="both"/>
        <w:rPr>
          <w:sz w:val="28"/>
          <w:szCs w:val="28"/>
          <w:lang w:val="en-US"/>
        </w:rPr>
      </w:pPr>
    </w:p>
    <w:p w:rsidR="004243E0" w:rsidRPr="003950D4" w:rsidRDefault="00951BA6" w:rsidP="00B1323F">
      <w:pPr>
        <w:pStyle w:val="Iniiaiieoaeno"/>
        <w:spacing w:line="360" w:lineRule="auto"/>
        <w:ind w:firstLine="709"/>
        <w:jc w:val="both"/>
        <w:rPr>
          <w:sz w:val="28"/>
          <w:szCs w:val="28"/>
        </w:rPr>
      </w:pPr>
      <w:r w:rsidRPr="00B1323F">
        <w:rPr>
          <w:sz w:val="28"/>
          <w:szCs w:val="28"/>
        </w:rPr>
        <w:t>По итогам 2007</w:t>
      </w:r>
      <w:r w:rsidR="004243E0" w:rsidRPr="00B1323F">
        <w:rPr>
          <w:sz w:val="28"/>
          <w:szCs w:val="28"/>
        </w:rPr>
        <w:t xml:space="preserve"> года наблюдается рост прибыли от реализации, связанный с ростом доходов от оказания прочих услуг. Рост прибыли от оказания прочих услуг </w:t>
      </w:r>
      <w:r w:rsidR="00026EBE" w:rsidRPr="00B1323F">
        <w:rPr>
          <w:sz w:val="28"/>
          <w:szCs w:val="28"/>
        </w:rPr>
        <w:t>связан,</w:t>
      </w:r>
      <w:r w:rsidR="004243E0" w:rsidRPr="00B1323F">
        <w:rPr>
          <w:sz w:val="28"/>
          <w:szCs w:val="28"/>
        </w:rPr>
        <w:t xml:space="preserve"> прежде </w:t>
      </w:r>
      <w:r w:rsidR="00026EBE" w:rsidRPr="00B1323F">
        <w:rPr>
          <w:sz w:val="28"/>
          <w:szCs w:val="28"/>
        </w:rPr>
        <w:t>всего,</w:t>
      </w:r>
      <w:r w:rsidR="004243E0" w:rsidRPr="00B1323F">
        <w:rPr>
          <w:sz w:val="28"/>
          <w:szCs w:val="28"/>
        </w:rPr>
        <w:t xml:space="preserve"> с выводом неэффективных активов, включая объекты жилищно-коммунальной сферы. </w:t>
      </w:r>
    </w:p>
    <w:p w:rsidR="00026EBE" w:rsidRPr="003950D4" w:rsidRDefault="00026EBE" w:rsidP="00026EBE">
      <w:pPr>
        <w:pStyle w:val="Default"/>
      </w:pPr>
    </w:p>
    <w:p w:rsidR="004243E0" w:rsidRPr="003950D4" w:rsidRDefault="004243E0" w:rsidP="00026EBE">
      <w:pPr>
        <w:spacing w:line="360" w:lineRule="auto"/>
        <w:ind w:firstLine="709"/>
        <w:jc w:val="center"/>
        <w:rPr>
          <w:b/>
          <w:sz w:val="28"/>
          <w:szCs w:val="28"/>
        </w:rPr>
      </w:pPr>
      <w:r w:rsidRPr="00B1323F">
        <w:rPr>
          <w:b/>
          <w:sz w:val="28"/>
          <w:szCs w:val="28"/>
        </w:rPr>
        <w:t>2.2 Оценка финансовой устойчивости ОАО «Ростелеком» по методике законодательства</w:t>
      </w:r>
    </w:p>
    <w:p w:rsidR="00026EBE" w:rsidRPr="003950D4" w:rsidRDefault="00026EBE" w:rsidP="00B1323F">
      <w:pPr>
        <w:spacing w:line="360" w:lineRule="auto"/>
        <w:ind w:firstLine="709"/>
        <w:jc w:val="both"/>
        <w:rPr>
          <w:b/>
          <w:sz w:val="28"/>
          <w:szCs w:val="28"/>
        </w:rPr>
      </w:pPr>
    </w:p>
    <w:p w:rsidR="004243E0" w:rsidRPr="00B1323F" w:rsidRDefault="004243E0" w:rsidP="00B1323F">
      <w:pPr>
        <w:spacing w:line="360" w:lineRule="auto"/>
        <w:ind w:firstLine="709"/>
        <w:jc w:val="both"/>
        <w:rPr>
          <w:sz w:val="28"/>
          <w:szCs w:val="28"/>
        </w:rPr>
      </w:pPr>
      <w:r w:rsidRPr="00B1323F">
        <w:rPr>
          <w:sz w:val="28"/>
          <w:szCs w:val="28"/>
        </w:rPr>
        <w:t>В теоретический главе рассмотрена методика определения финансовой устойчивости на основе</w:t>
      </w:r>
      <w:r w:rsidR="00B1323F">
        <w:rPr>
          <w:sz w:val="28"/>
          <w:szCs w:val="28"/>
        </w:rPr>
        <w:t xml:space="preserve"> </w:t>
      </w:r>
      <w:r w:rsidRPr="00B1323F">
        <w:rPr>
          <w:sz w:val="28"/>
          <w:szCs w:val="28"/>
        </w:rPr>
        <w:t>методических указаний, проанализируем какова финансовая устойчивость ОАО «Ростелеком».</w:t>
      </w:r>
    </w:p>
    <w:p w:rsidR="004243E0" w:rsidRPr="00B1323F" w:rsidRDefault="004243E0" w:rsidP="00B1323F">
      <w:pPr>
        <w:spacing w:line="360" w:lineRule="auto"/>
        <w:ind w:firstLine="709"/>
        <w:jc w:val="both"/>
        <w:rPr>
          <w:sz w:val="28"/>
          <w:szCs w:val="28"/>
        </w:rPr>
      </w:pPr>
      <w:r w:rsidRPr="00B1323F">
        <w:rPr>
          <w:sz w:val="28"/>
          <w:szCs w:val="28"/>
        </w:rPr>
        <w:t>Прежде чем перейти к анализу необходимо рассчитать общие показатели (среднемесячную выручку, долю денежных средств в выручке и среднесписочную численность работников), рассчитаем только среднемесячную выручку, т.к. остальные два для расчетов не понадобятся.</w:t>
      </w:r>
    </w:p>
    <w:p w:rsidR="004243E0" w:rsidRPr="00B1323F" w:rsidRDefault="004243E0"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Таблица 5 Показатели финансовой устойчивости в соответствии с методическими указаниями ОАО «</w:t>
      </w:r>
      <w:r w:rsidR="00542CD7" w:rsidRPr="00B1323F">
        <w:rPr>
          <w:sz w:val="28"/>
          <w:szCs w:val="28"/>
        </w:rPr>
        <w:t>Ростелеком» 1.01.2005</w:t>
      </w:r>
      <w:r w:rsidR="00951BA6" w:rsidRPr="00B1323F">
        <w:rPr>
          <w:sz w:val="28"/>
          <w:szCs w:val="28"/>
        </w:rPr>
        <w:t>-31.12.2007</w:t>
      </w:r>
    </w:p>
    <w:tbl>
      <w:tblPr>
        <w:tblW w:w="85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1"/>
        <w:gridCol w:w="1087"/>
        <w:gridCol w:w="1088"/>
        <w:gridCol w:w="1049"/>
        <w:gridCol w:w="1087"/>
        <w:gridCol w:w="1087"/>
        <w:gridCol w:w="1047"/>
        <w:gridCol w:w="1078"/>
      </w:tblGrid>
      <w:tr w:rsidR="004243E0" w:rsidRPr="00026EBE" w:rsidTr="00026EBE">
        <w:trPr>
          <w:trHeight w:val="340"/>
          <w:jc w:val="center"/>
        </w:trPr>
        <w:tc>
          <w:tcPr>
            <w:tcW w:w="981" w:type="dxa"/>
            <w:vMerge w:val="restart"/>
            <w:noWrap/>
            <w:vAlign w:val="bottom"/>
          </w:tcPr>
          <w:p w:rsidR="004243E0" w:rsidRPr="00026EBE" w:rsidRDefault="004243E0" w:rsidP="00026EBE">
            <w:pPr>
              <w:spacing w:line="360" w:lineRule="auto"/>
            </w:pPr>
            <w:r w:rsidRPr="00026EBE">
              <w:t>Коэффи-циенты</w:t>
            </w:r>
          </w:p>
        </w:tc>
        <w:tc>
          <w:tcPr>
            <w:tcW w:w="2175" w:type="dxa"/>
            <w:gridSpan w:val="2"/>
            <w:noWrap/>
            <w:vAlign w:val="bottom"/>
          </w:tcPr>
          <w:p w:rsidR="004243E0" w:rsidRPr="00026EBE" w:rsidRDefault="00951BA6" w:rsidP="00026EBE">
            <w:pPr>
              <w:spacing w:line="360" w:lineRule="auto"/>
            </w:pPr>
            <w:r w:rsidRPr="00026EBE">
              <w:t>2005</w:t>
            </w:r>
          </w:p>
        </w:tc>
        <w:tc>
          <w:tcPr>
            <w:tcW w:w="2136" w:type="dxa"/>
            <w:gridSpan w:val="2"/>
            <w:noWrap/>
            <w:vAlign w:val="bottom"/>
          </w:tcPr>
          <w:p w:rsidR="004243E0" w:rsidRPr="00026EBE" w:rsidRDefault="00951BA6" w:rsidP="00026EBE">
            <w:pPr>
              <w:spacing w:line="360" w:lineRule="auto"/>
            </w:pPr>
            <w:r w:rsidRPr="00026EBE">
              <w:t>2006</w:t>
            </w:r>
          </w:p>
        </w:tc>
        <w:tc>
          <w:tcPr>
            <w:tcW w:w="2134" w:type="dxa"/>
            <w:gridSpan w:val="2"/>
            <w:noWrap/>
            <w:vAlign w:val="bottom"/>
          </w:tcPr>
          <w:p w:rsidR="004243E0" w:rsidRPr="00026EBE" w:rsidRDefault="00951BA6" w:rsidP="00026EBE">
            <w:pPr>
              <w:spacing w:line="360" w:lineRule="auto"/>
            </w:pPr>
            <w:r w:rsidRPr="00026EBE">
              <w:t>2007</w:t>
            </w:r>
          </w:p>
        </w:tc>
        <w:tc>
          <w:tcPr>
            <w:tcW w:w="1078" w:type="dxa"/>
            <w:vMerge w:val="restart"/>
            <w:noWrap/>
            <w:vAlign w:val="bottom"/>
          </w:tcPr>
          <w:p w:rsidR="004243E0" w:rsidRPr="00026EBE" w:rsidRDefault="00951BA6" w:rsidP="00026EBE">
            <w:pPr>
              <w:spacing w:line="360" w:lineRule="auto"/>
            </w:pPr>
            <w:r w:rsidRPr="00026EBE">
              <w:t>Темп роста 2005-2007</w:t>
            </w:r>
          </w:p>
        </w:tc>
      </w:tr>
      <w:tr w:rsidR="00026EBE" w:rsidRPr="00026EBE" w:rsidTr="00026EBE">
        <w:trPr>
          <w:trHeight w:val="340"/>
          <w:jc w:val="center"/>
        </w:trPr>
        <w:tc>
          <w:tcPr>
            <w:tcW w:w="981" w:type="dxa"/>
            <w:vMerge/>
            <w:noWrap/>
            <w:vAlign w:val="bottom"/>
          </w:tcPr>
          <w:p w:rsidR="004243E0" w:rsidRPr="00026EBE" w:rsidRDefault="004243E0" w:rsidP="00026EBE">
            <w:pPr>
              <w:spacing w:line="360" w:lineRule="auto"/>
            </w:pPr>
          </w:p>
        </w:tc>
        <w:tc>
          <w:tcPr>
            <w:tcW w:w="1087" w:type="dxa"/>
            <w:noWrap/>
            <w:vAlign w:val="bottom"/>
          </w:tcPr>
          <w:p w:rsidR="004243E0" w:rsidRPr="00026EBE" w:rsidRDefault="004243E0" w:rsidP="00026EBE">
            <w:pPr>
              <w:spacing w:line="360" w:lineRule="auto"/>
            </w:pPr>
            <w:r w:rsidRPr="00026EBE">
              <w:t>базисный</w:t>
            </w:r>
          </w:p>
        </w:tc>
        <w:tc>
          <w:tcPr>
            <w:tcW w:w="1087" w:type="dxa"/>
            <w:noWrap/>
            <w:vAlign w:val="bottom"/>
          </w:tcPr>
          <w:p w:rsidR="004243E0" w:rsidRPr="00026EBE" w:rsidRDefault="004243E0" w:rsidP="00026EBE">
            <w:pPr>
              <w:spacing w:line="360" w:lineRule="auto"/>
            </w:pPr>
            <w:r w:rsidRPr="00026EBE">
              <w:t>отчетный</w:t>
            </w:r>
          </w:p>
        </w:tc>
        <w:tc>
          <w:tcPr>
            <w:tcW w:w="1049" w:type="dxa"/>
            <w:noWrap/>
            <w:vAlign w:val="bottom"/>
          </w:tcPr>
          <w:p w:rsidR="004243E0" w:rsidRPr="00026EBE" w:rsidRDefault="004243E0" w:rsidP="00026EBE">
            <w:pPr>
              <w:spacing w:line="360" w:lineRule="auto"/>
            </w:pPr>
            <w:r w:rsidRPr="00026EBE">
              <w:t>базисный</w:t>
            </w:r>
          </w:p>
        </w:tc>
        <w:tc>
          <w:tcPr>
            <w:tcW w:w="1087" w:type="dxa"/>
            <w:noWrap/>
            <w:vAlign w:val="bottom"/>
          </w:tcPr>
          <w:p w:rsidR="004243E0" w:rsidRPr="00026EBE" w:rsidRDefault="004243E0" w:rsidP="00026EBE">
            <w:pPr>
              <w:spacing w:line="360" w:lineRule="auto"/>
            </w:pPr>
            <w:r w:rsidRPr="00026EBE">
              <w:t>отчетный</w:t>
            </w:r>
          </w:p>
        </w:tc>
        <w:tc>
          <w:tcPr>
            <w:tcW w:w="1087" w:type="dxa"/>
            <w:noWrap/>
            <w:vAlign w:val="bottom"/>
          </w:tcPr>
          <w:p w:rsidR="004243E0" w:rsidRPr="00026EBE" w:rsidRDefault="004243E0" w:rsidP="00026EBE">
            <w:pPr>
              <w:spacing w:line="360" w:lineRule="auto"/>
            </w:pPr>
            <w:r w:rsidRPr="00026EBE">
              <w:t>базисный</w:t>
            </w:r>
          </w:p>
        </w:tc>
        <w:tc>
          <w:tcPr>
            <w:tcW w:w="1047" w:type="dxa"/>
            <w:noWrap/>
            <w:vAlign w:val="bottom"/>
          </w:tcPr>
          <w:p w:rsidR="004243E0" w:rsidRPr="00026EBE" w:rsidRDefault="004243E0" w:rsidP="00026EBE">
            <w:pPr>
              <w:spacing w:line="360" w:lineRule="auto"/>
            </w:pPr>
            <w:r w:rsidRPr="00026EBE">
              <w:t>отчетный</w:t>
            </w:r>
          </w:p>
        </w:tc>
        <w:tc>
          <w:tcPr>
            <w:tcW w:w="1078" w:type="dxa"/>
            <w:vMerge/>
            <w:noWrap/>
            <w:vAlign w:val="bottom"/>
          </w:tcPr>
          <w:p w:rsidR="004243E0" w:rsidRPr="00026EBE" w:rsidRDefault="004243E0" w:rsidP="00026EBE">
            <w:pPr>
              <w:spacing w:line="360" w:lineRule="auto"/>
            </w:pPr>
          </w:p>
        </w:tc>
      </w:tr>
      <w:tr w:rsidR="00026EBE" w:rsidRPr="00026EBE" w:rsidTr="00026EBE">
        <w:trPr>
          <w:trHeight w:val="340"/>
          <w:jc w:val="center"/>
        </w:trPr>
        <w:tc>
          <w:tcPr>
            <w:tcW w:w="981" w:type="dxa"/>
            <w:noWrap/>
            <w:vAlign w:val="bottom"/>
          </w:tcPr>
          <w:p w:rsidR="004243E0" w:rsidRPr="00026EBE" w:rsidRDefault="004243E0" w:rsidP="00026EBE">
            <w:pPr>
              <w:spacing w:line="360" w:lineRule="auto"/>
            </w:pPr>
            <w:r w:rsidRPr="00026EBE">
              <w:t>К1</w:t>
            </w:r>
          </w:p>
        </w:tc>
        <w:tc>
          <w:tcPr>
            <w:tcW w:w="1087" w:type="dxa"/>
            <w:noWrap/>
            <w:vAlign w:val="bottom"/>
          </w:tcPr>
          <w:p w:rsidR="004243E0" w:rsidRPr="00026EBE" w:rsidRDefault="004243E0" w:rsidP="00026EBE">
            <w:pPr>
              <w:spacing w:line="360" w:lineRule="auto"/>
            </w:pPr>
            <w:r w:rsidRPr="00026EBE">
              <w:t>2117397,3</w:t>
            </w:r>
          </w:p>
        </w:tc>
        <w:tc>
          <w:tcPr>
            <w:tcW w:w="1087" w:type="dxa"/>
            <w:noWrap/>
            <w:vAlign w:val="bottom"/>
          </w:tcPr>
          <w:p w:rsidR="004243E0" w:rsidRPr="00026EBE" w:rsidRDefault="004243E0" w:rsidP="00026EBE">
            <w:pPr>
              <w:spacing w:line="360" w:lineRule="auto"/>
            </w:pPr>
            <w:r w:rsidRPr="00026EBE">
              <w:t>2493995,3</w:t>
            </w:r>
          </w:p>
        </w:tc>
        <w:tc>
          <w:tcPr>
            <w:tcW w:w="1049" w:type="dxa"/>
            <w:noWrap/>
            <w:vAlign w:val="bottom"/>
          </w:tcPr>
          <w:p w:rsidR="004243E0" w:rsidRPr="00026EBE" w:rsidRDefault="004243E0" w:rsidP="00026EBE">
            <w:pPr>
              <w:spacing w:line="360" w:lineRule="auto"/>
            </w:pPr>
            <w:r w:rsidRPr="00026EBE">
              <w:t>2493995</w:t>
            </w:r>
          </w:p>
        </w:tc>
        <w:tc>
          <w:tcPr>
            <w:tcW w:w="1087" w:type="dxa"/>
            <w:noWrap/>
            <w:vAlign w:val="bottom"/>
          </w:tcPr>
          <w:p w:rsidR="004243E0" w:rsidRPr="00026EBE" w:rsidRDefault="004243E0" w:rsidP="00026EBE">
            <w:pPr>
              <w:spacing w:line="360" w:lineRule="auto"/>
            </w:pPr>
            <w:r w:rsidRPr="00026EBE">
              <w:t>3122539,3</w:t>
            </w:r>
          </w:p>
        </w:tc>
        <w:tc>
          <w:tcPr>
            <w:tcW w:w="1087" w:type="dxa"/>
            <w:noWrap/>
            <w:vAlign w:val="bottom"/>
          </w:tcPr>
          <w:p w:rsidR="004243E0" w:rsidRPr="00026EBE" w:rsidRDefault="004243E0" w:rsidP="00026EBE">
            <w:pPr>
              <w:spacing w:line="360" w:lineRule="auto"/>
            </w:pPr>
            <w:r w:rsidRPr="00026EBE">
              <w:t>3122539,3</w:t>
            </w:r>
          </w:p>
        </w:tc>
        <w:tc>
          <w:tcPr>
            <w:tcW w:w="1047" w:type="dxa"/>
            <w:noWrap/>
            <w:vAlign w:val="bottom"/>
          </w:tcPr>
          <w:p w:rsidR="004243E0" w:rsidRPr="00026EBE" w:rsidRDefault="004243E0" w:rsidP="00026EBE">
            <w:pPr>
              <w:spacing w:line="360" w:lineRule="auto"/>
            </w:pPr>
            <w:r w:rsidRPr="00026EBE">
              <w:t>3357639</w:t>
            </w:r>
          </w:p>
        </w:tc>
        <w:tc>
          <w:tcPr>
            <w:tcW w:w="1078" w:type="dxa"/>
            <w:noWrap/>
            <w:vAlign w:val="bottom"/>
          </w:tcPr>
          <w:p w:rsidR="004243E0" w:rsidRPr="00026EBE" w:rsidRDefault="004243E0" w:rsidP="00026EBE">
            <w:pPr>
              <w:spacing w:line="360" w:lineRule="auto"/>
            </w:pPr>
            <w:r w:rsidRPr="00026EBE">
              <w:t>863644</w:t>
            </w:r>
          </w:p>
        </w:tc>
      </w:tr>
      <w:tr w:rsidR="00026EBE" w:rsidRPr="00026EBE" w:rsidTr="00026EBE">
        <w:trPr>
          <w:trHeight w:val="340"/>
          <w:jc w:val="center"/>
        </w:trPr>
        <w:tc>
          <w:tcPr>
            <w:tcW w:w="981" w:type="dxa"/>
            <w:noWrap/>
            <w:vAlign w:val="bottom"/>
          </w:tcPr>
          <w:p w:rsidR="004243E0" w:rsidRPr="00026EBE" w:rsidRDefault="004243E0" w:rsidP="00026EBE">
            <w:pPr>
              <w:spacing w:line="360" w:lineRule="auto"/>
            </w:pPr>
            <w:r w:rsidRPr="00026EBE">
              <w:t>К4</w:t>
            </w:r>
          </w:p>
        </w:tc>
        <w:tc>
          <w:tcPr>
            <w:tcW w:w="1087" w:type="dxa"/>
            <w:noWrap/>
            <w:vAlign w:val="bottom"/>
          </w:tcPr>
          <w:p w:rsidR="004243E0" w:rsidRPr="00026EBE" w:rsidRDefault="004243E0" w:rsidP="00026EBE">
            <w:pPr>
              <w:spacing w:line="360" w:lineRule="auto"/>
            </w:pPr>
            <w:r w:rsidRPr="00026EBE">
              <w:t>10,2</w:t>
            </w:r>
          </w:p>
        </w:tc>
        <w:tc>
          <w:tcPr>
            <w:tcW w:w="1087" w:type="dxa"/>
            <w:noWrap/>
            <w:vAlign w:val="bottom"/>
          </w:tcPr>
          <w:p w:rsidR="004243E0" w:rsidRPr="00026EBE" w:rsidRDefault="004243E0" w:rsidP="00026EBE">
            <w:pPr>
              <w:spacing w:line="360" w:lineRule="auto"/>
            </w:pPr>
            <w:r w:rsidRPr="00026EBE">
              <w:t>6,9</w:t>
            </w:r>
          </w:p>
        </w:tc>
        <w:tc>
          <w:tcPr>
            <w:tcW w:w="1049" w:type="dxa"/>
            <w:noWrap/>
            <w:vAlign w:val="bottom"/>
          </w:tcPr>
          <w:p w:rsidR="004243E0" w:rsidRPr="00026EBE" w:rsidRDefault="004243E0" w:rsidP="00026EBE">
            <w:pPr>
              <w:spacing w:line="360" w:lineRule="auto"/>
            </w:pPr>
            <w:r w:rsidRPr="00026EBE">
              <w:t>6,9</w:t>
            </w:r>
          </w:p>
        </w:tc>
        <w:tc>
          <w:tcPr>
            <w:tcW w:w="1087" w:type="dxa"/>
            <w:noWrap/>
            <w:vAlign w:val="bottom"/>
          </w:tcPr>
          <w:p w:rsidR="004243E0" w:rsidRPr="00026EBE" w:rsidRDefault="004243E0" w:rsidP="00026EBE">
            <w:pPr>
              <w:spacing w:line="360" w:lineRule="auto"/>
            </w:pPr>
            <w:r w:rsidRPr="00026EBE">
              <w:t>4,03</w:t>
            </w:r>
          </w:p>
        </w:tc>
        <w:tc>
          <w:tcPr>
            <w:tcW w:w="1087" w:type="dxa"/>
            <w:noWrap/>
            <w:vAlign w:val="bottom"/>
          </w:tcPr>
          <w:p w:rsidR="004243E0" w:rsidRPr="00026EBE" w:rsidRDefault="004243E0" w:rsidP="00026EBE">
            <w:pPr>
              <w:spacing w:line="360" w:lineRule="auto"/>
            </w:pPr>
            <w:r w:rsidRPr="00026EBE">
              <w:t>4,03</w:t>
            </w:r>
          </w:p>
        </w:tc>
        <w:tc>
          <w:tcPr>
            <w:tcW w:w="1047" w:type="dxa"/>
            <w:noWrap/>
            <w:vAlign w:val="bottom"/>
          </w:tcPr>
          <w:p w:rsidR="004243E0" w:rsidRPr="00026EBE" w:rsidRDefault="004243E0" w:rsidP="00026EBE">
            <w:pPr>
              <w:spacing w:line="360" w:lineRule="auto"/>
            </w:pPr>
            <w:r w:rsidRPr="00026EBE">
              <w:t>4,1</w:t>
            </w:r>
          </w:p>
        </w:tc>
        <w:tc>
          <w:tcPr>
            <w:tcW w:w="1078" w:type="dxa"/>
            <w:noWrap/>
            <w:vAlign w:val="bottom"/>
          </w:tcPr>
          <w:p w:rsidR="004243E0" w:rsidRPr="00026EBE" w:rsidRDefault="004243E0" w:rsidP="00026EBE">
            <w:pPr>
              <w:spacing w:line="360" w:lineRule="auto"/>
            </w:pPr>
            <w:r w:rsidRPr="00026EBE">
              <w:t>-2,8</w:t>
            </w:r>
          </w:p>
        </w:tc>
      </w:tr>
      <w:tr w:rsidR="00026EBE" w:rsidRPr="00026EBE" w:rsidTr="00026EBE">
        <w:trPr>
          <w:trHeight w:val="340"/>
          <w:jc w:val="center"/>
        </w:trPr>
        <w:tc>
          <w:tcPr>
            <w:tcW w:w="981" w:type="dxa"/>
            <w:noWrap/>
            <w:vAlign w:val="bottom"/>
          </w:tcPr>
          <w:p w:rsidR="004243E0" w:rsidRPr="00026EBE" w:rsidRDefault="004243E0" w:rsidP="00026EBE">
            <w:pPr>
              <w:spacing w:line="360" w:lineRule="auto"/>
            </w:pPr>
            <w:r w:rsidRPr="00026EBE">
              <w:t>К5</w:t>
            </w:r>
          </w:p>
        </w:tc>
        <w:tc>
          <w:tcPr>
            <w:tcW w:w="1087" w:type="dxa"/>
            <w:noWrap/>
            <w:vAlign w:val="bottom"/>
          </w:tcPr>
          <w:p w:rsidR="004243E0" w:rsidRPr="00026EBE" w:rsidRDefault="004243E0" w:rsidP="00026EBE">
            <w:pPr>
              <w:spacing w:line="360" w:lineRule="auto"/>
            </w:pPr>
            <w:r w:rsidRPr="00026EBE">
              <w:t>5,1</w:t>
            </w:r>
          </w:p>
        </w:tc>
        <w:tc>
          <w:tcPr>
            <w:tcW w:w="1087" w:type="dxa"/>
            <w:noWrap/>
            <w:vAlign w:val="bottom"/>
          </w:tcPr>
          <w:p w:rsidR="004243E0" w:rsidRPr="00026EBE" w:rsidRDefault="004243E0" w:rsidP="00026EBE">
            <w:pPr>
              <w:spacing w:line="360" w:lineRule="auto"/>
            </w:pPr>
            <w:r w:rsidRPr="00026EBE">
              <w:t>2,7</w:t>
            </w:r>
          </w:p>
        </w:tc>
        <w:tc>
          <w:tcPr>
            <w:tcW w:w="1049" w:type="dxa"/>
            <w:noWrap/>
            <w:vAlign w:val="bottom"/>
          </w:tcPr>
          <w:p w:rsidR="004243E0" w:rsidRPr="00026EBE" w:rsidRDefault="004243E0" w:rsidP="00026EBE">
            <w:pPr>
              <w:spacing w:line="360" w:lineRule="auto"/>
            </w:pPr>
            <w:r w:rsidRPr="00026EBE">
              <w:t>2,7</w:t>
            </w:r>
          </w:p>
        </w:tc>
        <w:tc>
          <w:tcPr>
            <w:tcW w:w="1087" w:type="dxa"/>
            <w:noWrap/>
            <w:vAlign w:val="bottom"/>
          </w:tcPr>
          <w:p w:rsidR="004243E0" w:rsidRPr="00026EBE" w:rsidRDefault="004243E0" w:rsidP="00026EBE">
            <w:pPr>
              <w:spacing w:line="360" w:lineRule="auto"/>
            </w:pPr>
            <w:r w:rsidRPr="00026EBE">
              <w:t>1,7</w:t>
            </w:r>
          </w:p>
        </w:tc>
        <w:tc>
          <w:tcPr>
            <w:tcW w:w="1087" w:type="dxa"/>
            <w:noWrap/>
            <w:vAlign w:val="bottom"/>
          </w:tcPr>
          <w:p w:rsidR="004243E0" w:rsidRPr="00026EBE" w:rsidRDefault="004243E0" w:rsidP="00026EBE">
            <w:pPr>
              <w:spacing w:line="360" w:lineRule="auto"/>
            </w:pPr>
            <w:r w:rsidRPr="00026EBE">
              <w:t>1,7</w:t>
            </w:r>
          </w:p>
        </w:tc>
        <w:tc>
          <w:tcPr>
            <w:tcW w:w="1047" w:type="dxa"/>
            <w:noWrap/>
            <w:vAlign w:val="bottom"/>
          </w:tcPr>
          <w:p w:rsidR="004243E0" w:rsidRPr="00026EBE" w:rsidRDefault="004243E0" w:rsidP="00026EBE">
            <w:pPr>
              <w:spacing w:line="360" w:lineRule="auto"/>
            </w:pPr>
            <w:r w:rsidRPr="00026EBE">
              <w:t>2,1</w:t>
            </w:r>
          </w:p>
        </w:tc>
        <w:tc>
          <w:tcPr>
            <w:tcW w:w="1078" w:type="dxa"/>
            <w:noWrap/>
            <w:vAlign w:val="bottom"/>
          </w:tcPr>
          <w:p w:rsidR="004243E0" w:rsidRPr="00026EBE" w:rsidRDefault="004243E0" w:rsidP="00026EBE">
            <w:pPr>
              <w:spacing w:line="360" w:lineRule="auto"/>
            </w:pPr>
            <w:r w:rsidRPr="00026EBE">
              <w:t>-0,6</w:t>
            </w:r>
          </w:p>
        </w:tc>
      </w:tr>
      <w:tr w:rsidR="00026EBE" w:rsidRPr="00026EBE" w:rsidTr="00026EBE">
        <w:trPr>
          <w:trHeight w:val="340"/>
          <w:jc w:val="center"/>
        </w:trPr>
        <w:tc>
          <w:tcPr>
            <w:tcW w:w="981" w:type="dxa"/>
            <w:noWrap/>
            <w:vAlign w:val="bottom"/>
          </w:tcPr>
          <w:p w:rsidR="004243E0" w:rsidRPr="00026EBE" w:rsidRDefault="004243E0" w:rsidP="00026EBE">
            <w:pPr>
              <w:spacing w:line="360" w:lineRule="auto"/>
            </w:pPr>
            <w:r w:rsidRPr="00026EBE">
              <w:t>К6</w:t>
            </w:r>
          </w:p>
        </w:tc>
        <w:tc>
          <w:tcPr>
            <w:tcW w:w="1087" w:type="dxa"/>
            <w:noWrap/>
            <w:vAlign w:val="bottom"/>
          </w:tcPr>
          <w:p w:rsidR="004243E0" w:rsidRPr="00026EBE" w:rsidRDefault="004243E0" w:rsidP="00026EBE">
            <w:pPr>
              <w:spacing w:line="360" w:lineRule="auto"/>
            </w:pPr>
            <w:r w:rsidRPr="00026EBE">
              <w:t>3,6</w:t>
            </w:r>
          </w:p>
        </w:tc>
        <w:tc>
          <w:tcPr>
            <w:tcW w:w="1087" w:type="dxa"/>
            <w:noWrap/>
            <w:vAlign w:val="bottom"/>
          </w:tcPr>
          <w:p w:rsidR="004243E0" w:rsidRPr="00026EBE" w:rsidRDefault="004243E0" w:rsidP="00026EBE">
            <w:pPr>
              <w:spacing w:line="360" w:lineRule="auto"/>
            </w:pPr>
            <w:r w:rsidRPr="00026EBE">
              <w:t>3,6</w:t>
            </w:r>
          </w:p>
        </w:tc>
        <w:tc>
          <w:tcPr>
            <w:tcW w:w="1049" w:type="dxa"/>
            <w:noWrap/>
            <w:vAlign w:val="bottom"/>
          </w:tcPr>
          <w:p w:rsidR="004243E0" w:rsidRPr="00026EBE" w:rsidRDefault="004243E0" w:rsidP="00026EBE">
            <w:pPr>
              <w:spacing w:line="360" w:lineRule="auto"/>
            </w:pPr>
            <w:r w:rsidRPr="00026EBE">
              <w:t>3,6</w:t>
            </w:r>
          </w:p>
        </w:tc>
        <w:tc>
          <w:tcPr>
            <w:tcW w:w="1087" w:type="dxa"/>
            <w:noWrap/>
            <w:vAlign w:val="bottom"/>
          </w:tcPr>
          <w:p w:rsidR="004243E0" w:rsidRPr="00026EBE" w:rsidRDefault="004243E0" w:rsidP="00026EBE">
            <w:pPr>
              <w:spacing w:line="360" w:lineRule="auto"/>
            </w:pPr>
            <w:r w:rsidRPr="00026EBE">
              <w:t>1,7</w:t>
            </w:r>
          </w:p>
        </w:tc>
        <w:tc>
          <w:tcPr>
            <w:tcW w:w="1087" w:type="dxa"/>
            <w:noWrap/>
            <w:vAlign w:val="bottom"/>
          </w:tcPr>
          <w:p w:rsidR="004243E0" w:rsidRPr="00026EBE" w:rsidRDefault="004243E0" w:rsidP="00026EBE">
            <w:pPr>
              <w:spacing w:line="360" w:lineRule="auto"/>
            </w:pPr>
            <w:r w:rsidRPr="00026EBE">
              <w:t>1,7</w:t>
            </w:r>
          </w:p>
        </w:tc>
        <w:tc>
          <w:tcPr>
            <w:tcW w:w="1047" w:type="dxa"/>
            <w:noWrap/>
            <w:vAlign w:val="bottom"/>
          </w:tcPr>
          <w:p w:rsidR="004243E0" w:rsidRPr="00026EBE" w:rsidRDefault="004243E0" w:rsidP="00026EBE">
            <w:pPr>
              <w:spacing w:line="360" w:lineRule="auto"/>
            </w:pPr>
            <w:r w:rsidRPr="00026EBE">
              <w:t>1,5</w:t>
            </w:r>
          </w:p>
        </w:tc>
        <w:tc>
          <w:tcPr>
            <w:tcW w:w="1078" w:type="dxa"/>
            <w:noWrap/>
            <w:vAlign w:val="bottom"/>
          </w:tcPr>
          <w:p w:rsidR="004243E0" w:rsidRPr="00026EBE" w:rsidRDefault="004243E0" w:rsidP="00026EBE">
            <w:pPr>
              <w:spacing w:line="360" w:lineRule="auto"/>
            </w:pPr>
            <w:r w:rsidRPr="00026EBE">
              <w:t>-2,1</w:t>
            </w:r>
          </w:p>
        </w:tc>
      </w:tr>
      <w:tr w:rsidR="00026EBE" w:rsidRPr="00026EBE" w:rsidTr="00026EBE">
        <w:trPr>
          <w:trHeight w:val="340"/>
          <w:jc w:val="center"/>
        </w:trPr>
        <w:tc>
          <w:tcPr>
            <w:tcW w:w="981" w:type="dxa"/>
            <w:noWrap/>
            <w:vAlign w:val="bottom"/>
          </w:tcPr>
          <w:p w:rsidR="004243E0" w:rsidRPr="00026EBE" w:rsidRDefault="004243E0" w:rsidP="00026EBE">
            <w:pPr>
              <w:spacing w:line="360" w:lineRule="auto"/>
            </w:pPr>
            <w:r w:rsidRPr="00026EBE">
              <w:t>К7</w:t>
            </w:r>
          </w:p>
        </w:tc>
        <w:tc>
          <w:tcPr>
            <w:tcW w:w="1087" w:type="dxa"/>
            <w:noWrap/>
            <w:vAlign w:val="bottom"/>
          </w:tcPr>
          <w:p w:rsidR="004243E0" w:rsidRPr="00026EBE" w:rsidRDefault="004243E0" w:rsidP="00026EBE">
            <w:pPr>
              <w:spacing w:line="360" w:lineRule="auto"/>
            </w:pPr>
            <w:r w:rsidRPr="00026EBE">
              <w:t>1,2</w:t>
            </w:r>
          </w:p>
        </w:tc>
        <w:tc>
          <w:tcPr>
            <w:tcW w:w="1087" w:type="dxa"/>
            <w:noWrap/>
            <w:vAlign w:val="bottom"/>
          </w:tcPr>
          <w:p w:rsidR="004243E0" w:rsidRPr="00026EBE" w:rsidRDefault="004243E0" w:rsidP="00026EBE">
            <w:pPr>
              <w:spacing w:line="360" w:lineRule="auto"/>
            </w:pPr>
            <w:r w:rsidRPr="00026EBE">
              <w:t>0,48</w:t>
            </w:r>
          </w:p>
        </w:tc>
        <w:tc>
          <w:tcPr>
            <w:tcW w:w="1049" w:type="dxa"/>
            <w:noWrap/>
            <w:vAlign w:val="bottom"/>
          </w:tcPr>
          <w:p w:rsidR="004243E0" w:rsidRPr="00026EBE" w:rsidRDefault="004243E0" w:rsidP="00026EBE">
            <w:pPr>
              <w:spacing w:line="360" w:lineRule="auto"/>
            </w:pPr>
            <w:r w:rsidRPr="00026EBE">
              <w:t>0,48</w:t>
            </w:r>
          </w:p>
        </w:tc>
        <w:tc>
          <w:tcPr>
            <w:tcW w:w="1087" w:type="dxa"/>
            <w:noWrap/>
            <w:vAlign w:val="bottom"/>
          </w:tcPr>
          <w:p w:rsidR="004243E0" w:rsidRPr="00026EBE" w:rsidRDefault="004243E0" w:rsidP="00026EBE">
            <w:pPr>
              <w:spacing w:line="360" w:lineRule="auto"/>
            </w:pPr>
            <w:r w:rsidRPr="00026EBE">
              <w:t>0,37</w:t>
            </w:r>
          </w:p>
        </w:tc>
        <w:tc>
          <w:tcPr>
            <w:tcW w:w="1087" w:type="dxa"/>
            <w:noWrap/>
            <w:vAlign w:val="bottom"/>
          </w:tcPr>
          <w:p w:rsidR="004243E0" w:rsidRPr="00026EBE" w:rsidRDefault="004243E0" w:rsidP="00026EBE">
            <w:pPr>
              <w:spacing w:line="360" w:lineRule="auto"/>
            </w:pPr>
            <w:r w:rsidRPr="00026EBE">
              <w:t>0,37</w:t>
            </w:r>
          </w:p>
        </w:tc>
        <w:tc>
          <w:tcPr>
            <w:tcW w:w="1047" w:type="dxa"/>
            <w:noWrap/>
            <w:vAlign w:val="bottom"/>
          </w:tcPr>
          <w:p w:rsidR="004243E0" w:rsidRPr="00026EBE" w:rsidRDefault="004243E0" w:rsidP="00026EBE">
            <w:pPr>
              <w:spacing w:line="360" w:lineRule="auto"/>
            </w:pPr>
            <w:r w:rsidRPr="00026EBE">
              <w:t>0,28</w:t>
            </w:r>
          </w:p>
        </w:tc>
        <w:tc>
          <w:tcPr>
            <w:tcW w:w="1078" w:type="dxa"/>
            <w:noWrap/>
            <w:vAlign w:val="bottom"/>
          </w:tcPr>
          <w:p w:rsidR="004243E0" w:rsidRPr="00026EBE" w:rsidRDefault="004243E0" w:rsidP="00026EBE">
            <w:pPr>
              <w:spacing w:line="360" w:lineRule="auto"/>
            </w:pPr>
            <w:r w:rsidRPr="00026EBE">
              <w:t>-0,2</w:t>
            </w:r>
          </w:p>
        </w:tc>
      </w:tr>
      <w:tr w:rsidR="00026EBE" w:rsidRPr="00026EBE" w:rsidTr="00026EBE">
        <w:trPr>
          <w:trHeight w:val="340"/>
          <w:jc w:val="center"/>
        </w:trPr>
        <w:tc>
          <w:tcPr>
            <w:tcW w:w="981" w:type="dxa"/>
            <w:noWrap/>
            <w:vAlign w:val="bottom"/>
          </w:tcPr>
          <w:p w:rsidR="004243E0" w:rsidRPr="00026EBE" w:rsidRDefault="004243E0" w:rsidP="00026EBE">
            <w:pPr>
              <w:spacing w:line="360" w:lineRule="auto"/>
            </w:pPr>
            <w:r w:rsidRPr="00026EBE">
              <w:t>К8</w:t>
            </w:r>
          </w:p>
        </w:tc>
        <w:tc>
          <w:tcPr>
            <w:tcW w:w="1087" w:type="dxa"/>
            <w:noWrap/>
            <w:vAlign w:val="bottom"/>
          </w:tcPr>
          <w:p w:rsidR="004243E0" w:rsidRPr="00026EBE" w:rsidRDefault="004243E0" w:rsidP="00026EBE">
            <w:pPr>
              <w:spacing w:line="360" w:lineRule="auto"/>
            </w:pPr>
            <w:r w:rsidRPr="00026EBE">
              <w:t>0,18</w:t>
            </w:r>
          </w:p>
        </w:tc>
        <w:tc>
          <w:tcPr>
            <w:tcW w:w="1087" w:type="dxa"/>
            <w:noWrap/>
            <w:vAlign w:val="bottom"/>
          </w:tcPr>
          <w:p w:rsidR="004243E0" w:rsidRPr="00026EBE" w:rsidRDefault="004243E0" w:rsidP="00026EBE">
            <w:pPr>
              <w:spacing w:line="360" w:lineRule="auto"/>
            </w:pPr>
            <w:r w:rsidRPr="00026EBE">
              <w:t>0,15</w:t>
            </w:r>
          </w:p>
        </w:tc>
        <w:tc>
          <w:tcPr>
            <w:tcW w:w="1049" w:type="dxa"/>
            <w:noWrap/>
            <w:vAlign w:val="bottom"/>
          </w:tcPr>
          <w:p w:rsidR="004243E0" w:rsidRPr="00026EBE" w:rsidRDefault="004243E0" w:rsidP="00026EBE">
            <w:pPr>
              <w:spacing w:line="360" w:lineRule="auto"/>
            </w:pPr>
            <w:r w:rsidRPr="00026EBE">
              <w:t>0,15</w:t>
            </w:r>
          </w:p>
        </w:tc>
        <w:tc>
          <w:tcPr>
            <w:tcW w:w="1087" w:type="dxa"/>
            <w:noWrap/>
            <w:vAlign w:val="bottom"/>
          </w:tcPr>
          <w:p w:rsidR="004243E0" w:rsidRPr="00026EBE" w:rsidRDefault="004243E0" w:rsidP="00026EBE">
            <w:pPr>
              <w:spacing w:line="360" w:lineRule="auto"/>
            </w:pPr>
            <w:r w:rsidRPr="00026EBE">
              <w:t>0,27</w:t>
            </w:r>
          </w:p>
        </w:tc>
        <w:tc>
          <w:tcPr>
            <w:tcW w:w="1087" w:type="dxa"/>
            <w:noWrap/>
            <w:vAlign w:val="bottom"/>
          </w:tcPr>
          <w:p w:rsidR="004243E0" w:rsidRPr="00026EBE" w:rsidRDefault="004243E0" w:rsidP="00026EBE">
            <w:pPr>
              <w:spacing w:line="360" w:lineRule="auto"/>
            </w:pPr>
            <w:r w:rsidRPr="00026EBE">
              <w:t>0,27</w:t>
            </w:r>
          </w:p>
        </w:tc>
        <w:tc>
          <w:tcPr>
            <w:tcW w:w="1047" w:type="dxa"/>
            <w:noWrap/>
            <w:vAlign w:val="bottom"/>
          </w:tcPr>
          <w:p w:rsidR="004243E0" w:rsidRPr="00026EBE" w:rsidRDefault="004243E0" w:rsidP="00026EBE">
            <w:pPr>
              <w:spacing w:line="360" w:lineRule="auto"/>
            </w:pPr>
            <w:r w:rsidRPr="00026EBE">
              <w:t>0,19</w:t>
            </w:r>
          </w:p>
        </w:tc>
        <w:tc>
          <w:tcPr>
            <w:tcW w:w="1078" w:type="dxa"/>
            <w:noWrap/>
            <w:vAlign w:val="bottom"/>
          </w:tcPr>
          <w:p w:rsidR="004243E0" w:rsidRPr="00026EBE" w:rsidRDefault="004243E0" w:rsidP="00026EBE">
            <w:pPr>
              <w:spacing w:line="360" w:lineRule="auto"/>
            </w:pPr>
            <w:r w:rsidRPr="00026EBE">
              <w:t>0,04</w:t>
            </w:r>
          </w:p>
        </w:tc>
      </w:tr>
      <w:tr w:rsidR="00026EBE" w:rsidRPr="00026EBE" w:rsidTr="00026EBE">
        <w:trPr>
          <w:trHeight w:val="340"/>
          <w:jc w:val="center"/>
        </w:trPr>
        <w:tc>
          <w:tcPr>
            <w:tcW w:w="981" w:type="dxa"/>
            <w:noWrap/>
            <w:vAlign w:val="bottom"/>
          </w:tcPr>
          <w:p w:rsidR="004243E0" w:rsidRPr="00026EBE" w:rsidRDefault="004243E0" w:rsidP="00026EBE">
            <w:pPr>
              <w:spacing w:line="360" w:lineRule="auto"/>
            </w:pPr>
            <w:r w:rsidRPr="00026EBE">
              <w:t>К9</w:t>
            </w:r>
          </w:p>
        </w:tc>
        <w:tc>
          <w:tcPr>
            <w:tcW w:w="1087" w:type="dxa"/>
            <w:noWrap/>
            <w:vAlign w:val="bottom"/>
          </w:tcPr>
          <w:p w:rsidR="004243E0" w:rsidRPr="00026EBE" w:rsidRDefault="004243E0" w:rsidP="00026EBE">
            <w:pPr>
              <w:spacing w:line="360" w:lineRule="auto"/>
            </w:pPr>
            <w:r w:rsidRPr="00026EBE">
              <w:t>6,8</w:t>
            </w:r>
          </w:p>
        </w:tc>
        <w:tc>
          <w:tcPr>
            <w:tcW w:w="1087" w:type="dxa"/>
            <w:noWrap/>
            <w:vAlign w:val="bottom"/>
          </w:tcPr>
          <w:p w:rsidR="004243E0" w:rsidRPr="00026EBE" w:rsidRDefault="004243E0" w:rsidP="00026EBE">
            <w:pPr>
              <w:spacing w:line="360" w:lineRule="auto"/>
            </w:pPr>
            <w:r w:rsidRPr="00026EBE">
              <w:t>4,9</w:t>
            </w:r>
          </w:p>
        </w:tc>
        <w:tc>
          <w:tcPr>
            <w:tcW w:w="1049" w:type="dxa"/>
            <w:noWrap/>
            <w:vAlign w:val="bottom"/>
          </w:tcPr>
          <w:p w:rsidR="004243E0" w:rsidRPr="00026EBE" w:rsidRDefault="004243E0" w:rsidP="00026EBE">
            <w:pPr>
              <w:spacing w:line="360" w:lineRule="auto"/>
            </w:pPr>
            <w:r w:rsidRPr="00026EBE">
              <w:t>4,9</w:t>
            </w:r>
          </w:p>
        </w:tc>
        <w:tc>
          <w:tcPr>
            <w:tcW w:w="1087" w:type="dxa"/>
            <w:noWrap/>
            <w:vAlign w:val="bottom"/>
          </w:tcPr>
          <w:p w:rsidR="004243E0" w:rsidRPr="00026EBE" w:rsidRDefault="004243E0" w:rsidP="00026EBE">
            <w:pPr>
              <w:spacing w:line="360" w:lineRule="auto"/>
            </w:pPr>
            <w:r w:rsidRPr="00026EBE">
              <w:t>2,7</w:t>
            </w:r>
          </w:p>
        </w:tc>
        <w:tc>
          <w:tcPr>
            <w:tcW w:w="1087" w:type="dxa"/>
            <w:noWrap/>
            <w:vAlign w:val="bottom"/>
          </w:tcPr>
          <w:p w:rsidR="004243E0" w:rsidRPr="00026EBE" w:rsidRDefault="004243E0" w:rsidP="00026EBE">
            <w:pPr>
              <w:spacing w:line="360" w:lineRule="auto"/>
            </w:pPr>
            <w:r w:rsidRPr="00026EBE">
              <w:t>2,7</w:t>
            </w:r>
          </w:p>
        </w:tc>
        <w:tc>
          <w:tcPr>
            <w:tcW w:w="1047" w:type="dxa"/>
            <w:noWrap/>
            <w:vAlign w:val="bottom"/>
          </w:tcPr>
          <w:p w:rsidR="004243E0" w:rsidRPr="00026EBE" w:rsidRDefault="004243E0" w:rsidP="00026EBE">
            <w:pPr>
              <w:spacing w:line="360" w:lineRule="auto"/>
            </w:pPr>
            <w:r w:rsidRPr="00026EBE">
              <w:t>2,2</w:t>
            </w:r>
          </w:p>
        </w:tc>
        <w:tc>
          <w:tcPr>
            <w:tcW w:w="1078" w:type="dxa"/>
            <w:noWrap/>
            <w:vAlign w:val="bottom"/>
          </w:tcPr>
          <w:p w:rsidR="004243E0" w:rsidRPr="00026EBE" w:rsidRDefault="004243E0" w:rsidP="00026EBE">
            <w:pPr>
              <w:spacing w:line="360" w:lineRule="auto"/>
            </w:pPr>
            <w:r w:rsidRPr="00026EBE">
              <w:t>-2,7</w:t>
            </w:r>
          </w:p>
        </w:tc>
      </w:tr>
      <w:tr w:rsidR="00026EBE" w:rsidRPr="00026EBE" w:rsidTr="00026EBE">
        <w:trPr>
          <w:trHeight w:val="340"/>
          <w:jc w:val="center"/>
        </w:trPr>
        <w:tc>
          <w:tcPr>
            <w:tcW w:w="981" w:type="dxa"/>
            <w:noWrap/>
            <w:vAlign w:val="bottom"/>
          </w:tcPr>
          <w:p w:rsidR="004243E0" w:rsidRPr="00026EBE" w:rsidRDefault="004243E0" w:rsidP="00026EBE">
            <w:pPr>
              <w:spacing w:line="360" w:lineRule="auto"/>
            </w:pPr>
            <w:r w:rsidRPr="00026EBE">
              <w:t>К10</w:t>
            </w:r>
          </w:p>
        </w:tc>
        <w:tc>
          <w:tcPr>
            <w:tcW w:w="1087" w:type="dxa"/>
            <w:noWrap/>
            <w:vAlign w:val="bottom"/>
          </w:tcPr>
          <w:p w:rsidR="004243E0" w:rsidRPr="00026EBE" w:rsidRDefault="004243E0" w:rsidP="00026EBE">
            <w:pPr>
              <w:spacing w:line="360" w:lineRule="auto"/>
            </w:pPr>
            <w:r w:rsidRPr="00026EBE">
              <w:t>1,3</w:t>
            </w:r>
          </w:p>
        </w:tc>
        <w:tc>
          <w:tcPr>
            <w:tcW w:w="1087" w:type="dxa"/>
            <w:noWrap/>
            <w:vAlign w:val="bottom"/>
          </w:tcPr>
          <w:p w:rsidR="004243E0" w:rsidRPr="00026EBE" w:rsidRDefault="004243E0" w:rsidP="00026EBE">
            <w:pPr>
              <w:spacing w:line="360" w:lineRule="auto"/>
            </w:pPr>
            <w:r w:rsidRPr="00026EBE">
              <w:t>1,6</w:t>
            </w:r>
          </w:p>
        </w:tc>
        <w:tc>
          <w:tcPr>
            <w:tcW w:w="1049" w:type="dxa"/>
            <w:noWrap/>
            <w:vAlign w:val="bottom"/>
          </w:tcPr>
          <w:p w:rsidR="004243E0" w:rsidRPr="00026EBE" w:rsidRDefault="004243E0" w:rsidP="00026EBE">
            <w:pPr>
              <w:spacing w:line="360" w:lineRule="auto"/>
            </w:pPr>
            <w:r w:rsidRPr="00026EBE">
              <w:t>1,6</w:t>
            </w:r>
          </w:p>
        </w:tc>
        <w:tc>
          <w:tcPr>
            <w:tcW w:w="1087" w:type="dxa"/>
            <w:noWrap/>
            <w:vAlign w:val="bottom"/>
          </w:tcPr>
          <w:p w:rsidR="004243E0" w:rsidRPr="00026EBE" w:rsidRDefault="004243E0" w:rsidP="00026EBE">
            <w:pPr>
              <w:spacing w:line="360" w:lineRule="auto"/>
            </w:pPr>
            <w:r w:rsidRPr="00026EBE">
              <w:t>2,1</w:t>
            </w:r>
          </w:p>
        </w:tc>
        <w:tc>
          <w:tcPr>
            <w:tcW w:w="1087" w:type="dxa"/>
            <w:noWrap/>
            <w:vAlign w:val="bottom"/>
          </w:tcPr>
          <w:p w:rsidR="004243E0" w:rsidRPr="00026EBE" w:rsidRDefault="004243E0" w:rsidP="00026EBE">
            <w:pPr>
              <w:spacing w:line="360" w:lineRule="auto"/>
            </w:pPr>
            <w:r w:rsidRPr="00026EBE">
              <w:t>2,1</w:t>
            </w:r>
          </w:p>
        </w:tc>
        <w:tc>
          <w:tcPr>
            <w:tcW w:w="1047" w:type="dxa"/>
            <w:noWrap/>
            <w:vAlign w:val="bottom"/>
          </w:tcPr>
          <w:p w:rsidR="004243E0" w:rsidRPr="00026EBE" w:rsidRDefault="004243E0" w:rsidP="00026EBE">
            <w:pPr>
              <w:spacing w:line="360" w:lineRule="auto"/>
            </w:pPr>
            <w:r w:rsidRPr="00026EBE">
              <w:t>3</w:t>
            </w:r>
          </w:p>
        </w:tc>
        <w:tc>
          <w:tcPr>
            <w:tcW w:w="1078" w:type="dxa"/>
            <w:noWrap/>
            <w:vAlign w:val="bottom"/>
          </w:tcPr>
          <w:p w:rsidR="004243E0" w:rsidRPr="00026EBE" w:rsidRDefault="004243E0" w:rsidP="00026EBE">
            <w:pPr>
              <w:spacing w:line="360" w:lineRule="auto"/>
            </w:pPr>
            <w:r w:rsidRPr="00026EBE">
              <w:t>1,4</w:t>
            </w:r>
          </w:p>
        </w:tc>
      </w:tr>
      <w:tr w:rsidR="00026EBE" w:rsidRPr="00026EBE" w:rsidTr="00026EBE">
        <w:trPr>
          <w:trHeight w:val="340"/>
          <w:jc w:val="center"/>
        </w:trPr>
        <w:tc>
          <w:tcPr>
            <w:tcW w:w="981" w:type="dxa"/>
            <w:noWrap/>
            <w:vAlign w:val="bottom"/>
          </w:tcPr>
          <w:p w:rsidR="004243E0" w:rsidRPr="00026EBE" w:rsidRDefault="004243E0" w:rsidP="00026EBE">
            <w:pPr>
              <w:spacing w:line="360" w:lineRule="auto"/>
            </w:pPr>
            <w:r w:rsidRPr="00026EBE">
              <w:t>К11</w:t>
            </w:r>
          </w:p>
        </w:tc>
        <w:tc>
          <w:tcPr>
            <w:tcW w:w="1087" w:type="dxa"/>
            <w:noWrap/>
            <w:vAlign w:val="bottom"/>
          </w:tcPr>
          <w:p w:rsidR="004243E0" w:rsidRPr="00026EBE" w:rsidRDefault="004243E0" w:rsidP="00026EBE">
            <w:pPr>
              <w:spacing w:line="360" w:lineRule="auto"/>
            </w:pPr>
            <w:r w:rsidRPr="00026EBE">
              <w:t>-13613056</w:t>
            </w:r>
          </w:p>
        </w:tc>
        <w:tc>
          <w:tcPr>
            <w:tcW w:w="1087" w:type="dxa"/>
            <w:noWrap/>
            <w:vAlign w:val="bottom"/>
          </w:tcPr>
          <w:p w:rsidR="004243E0" w:rsidRPr="00026EBE" w:rsidRDefault="004243E0" w:rsidP="00026EBE">
            <w:pPr>
              <w:spacing w:line="360" w:lineRule="auto"/>
            </w:pPr>
            <w:r w:rsidRPr="00026EBE">
              <w:t>2434735</w:t>
            </w:r>
          </w:p>
        </w:tc>
        <w:tc>
          <w:tcPr>
            <w:tcW w:w="1049" w:type="dxa"/>
            <w:noWrap/>
            <w:vAlign w:val="bottom"/>
          </w:tcPr>
          <w:p w:rsidR="004243E0" w:rsidRPr="00026EBE" w:rsidRDefault="004243E0" w:rsidP="00026EBE">
            <w:pPr>
              <w:spacing w:line="360" w:lineRule="auto"/>
            </w:pPr>
            <w:r w:rsidRPr="00026EBE">
              <w:t>2434735</w:t>
            </w:r>
          </w:p>
        </w:tc>
        <w:tc>
          <w:tcPr>
            <w:tcW w:w="1087" w:type="dxa"/>
            <w:noWrap/>
            <w:vAlign w:val="bottom"/>
          </w:tcPr>
          <w:p w:rsidR="004243E0" w:rsidRPr="00026EBE" w:rsidRDefault="004243E0" w:rsidP="00026EBE">
            <w:pPr>
              <w:spacing w:line="360" w:lineRule="auto"/>
            </w:pPr>
            <w:r w:rsidRPr="00026EBE">
              <w:t>5668534</w:t>
            </w:r>
          </w:p>
        </w:tc>
        <w:tc>
          <w:tcPr>
            <w:tcW w:w="1087" w:type="dxa"/>
            <w:noWrap/>
            <w:vAlign w:val="bottom"/>
          </w:tcPr>
          <w:p w:rsidR="004243E0" w:rsidRPr="00026EBE" w:rsidRDefault="004243E0" w:rsidP="00026EBE">
            <w:pPr>
              <w:spacing w:line="360" w:lineRule="auto"/>
            </w:pPr>
            <w:r w:rsidRPr="00026EBE">
              <w:t>5668534</w:t>
            </w:r>
          </w:p>
        </w:tc>
        <w:tc>
          <w:tcPr>
            <w:tcW w:w="1047" w:type="dxa"/>
            <w:noWrap/>
            <w:vAlign w:val="bottom"/>
          </w:tcPr>
          <w:p w:rsidR="004243E0" w:rsidRPr="00026EBE" w:rsidRDefault="004243E0" w:rsidP="00026EBE">
            <w:pPr>
              <w:spacing w:line="360" w:lineRule="auto"/>
            </w:pPr>
            <w:r w:rsidRPr="00026EBE">
              <w:t>8882190</w:t>
            </w:r>
          </w:p>
        </w:tc>
        <w:tc>
          <w:tcPr>
            <w:tcW w:w="1078" w:type="dxa"/>
            <w:noWrap/>
            <w:vAlign w:val="bottom"/>
          </w:tcPr>
          <w:p w:rsidR="004243E0" w:rsidRPr="00026EBE" w:rsidRDefault="004243E0" w:rsidP="00026EBE">
            <w:pPr>
              <w:spacing w:line="360" w:lineRule="auto"/>
            </w:pPr>
            <w:r w:rsidRPr="00026EBE">
              <w:t>6447455</w:t>
            </w:r>
          </w:p>
        </w:tc>
      </w:tr>
      <w:tr w:rsidR="00026EBE" w:rsidRPr="00026EBE" w:rsidTr="00026EBE">
        <w:trPr>
          <w:trHeight w:val="340"/>
          <w:jc w:val="center"/>
        </w:trPr>
        <w:tc>
          <w:tcPr>
            <w:tcW w:w="981" w:type="dxa"/>
            <w:noWrap/>
            <w:vAlign w:val="bottom"/>
          </w:tcPr>
          <w:p w:rsidR="004243E0" w:rsidRPr="00026EBE" w:rsidRDefault="004243E0" w:rsidP="00026EBE">
            <w:pPr>
              <w:spacing w:line="360" w:lineRule="auto"/>
            </w:pPr>
            <w:r w:rsidRPr="00026EBE">
              <w:t>К12</w:t>
            </w:r>
          </w:p>
        </w:tc>
        <w:tc>
          <w:tcPr>
            <w:tcW w:w="1087" w:type="dxa"/>
            <w:noWrap/>
            <w:vAlign w:val="bottom"/>
          </w:tcPr>
          <w:p w:rsidR="004243E0" w:rsidRPr="00026EBE" w:rsidRDefault="004243E0" w:rsidP="00026EBE">
            <w:pPr>
              <w:spacing w:line="360" w:lineRule="auto"/>
            </w:pPr>
            <w:r w:rsidRPr="00026EBE">
              <w:t>-0,2</w:t>
            </w:r>
          </w:p>
        </w:tc>
        <w:tc>
          <w:tcPr>
            <w:tcW w:w="1087" w:type="dxa"/>
            <w:noWrap/>
            <w:vAlign w:val="bottom"/>
          </w:tcPr>
          <w:p w:rsidR="004243E0" w:rsidRPr="00026EBE" w:rsidRDefault="004243E0" w:rsidP="00026EBE">
            <w:pPr>
              <w:spacing w:line="360" w:lineRule="auto"/>
            </w:pPr>
            <w:r w:rsidRPr="00026EBE">
              <w:t>0,12</w:t>
            </w:r>
          </w:p>
        </w:tc>
        <w:tc>
          <w:tcPr>
            <w:tcW w:w="1049" w:type="dxa"/>
            <w:noWrap/>
            <w:vAlign w:val="bottom"/>
          </w:tcPr>
          <w:p w:rsidR="004243E0" w:rsidRPr="00026EBE" w:rsidRDefault="004243E0" w:rsidP="00026EBE">
            <w:pPr>
              <w:spacing w:line="360" w:lineRule="auto"/>
            </w:pPr>
            <w:r w:rsidRPr="00026EBE">
              <w:t>0,12</w:t>
            </w:r>
          </w:p>
        </w:tc>
        <w:tc>
          <w:tcPr>
            <w:tcW w:w="1087" w:type="dxa"/>
            <w:noWrap/>
            <w:vAlign w:val="bottom"/>
          </w:tcPr>
          <w:p w:rsidR="004243E0" w:rsidRPr="00026EBE" w:rsidRDefault="004243E0" w:rsidP="00026EBE">
            <w:pPr>
              <w:spacing w:line="360" w:lineRule="auto"/>
            </w:pPr>
            <w:r w:rsidRPr="00026EBE">
              <w:t>0,31</w:t>
            </w:r>
          </w:p>
        </w:tc>
        <w:tc>
          <w:tcPr>
            <w:tcW w:w="1087" w:type="dxa"/>
            <w:noWrap/>
            <w:vAlign w:val="bottom"/>
          </w:tcPr>
          <w:p w:rsidR="004243E0" w:rsidRPr="00026EBE" w:rsidRDefault="004243E0" w:rsidP="00026EBE">
            <w:pPr>
              <w:spacing w:line="360" w:lineRule="auto"/>
            </w:pPr>
            <w:r w:rsidRPr="00026EBE">
              <w:t>0,31</w:t>
            </w:r>
          </w:p>
        </w:tc>
        <w:tc>
          <w:tcPr>
            <w:tcW w:w="1047" w:type="dxa"/>
            <w:noWrap/>
            <w:vAlign w:val="bottom"/>
          </w:tcPr>
          <w:p w:rsidR="004243E0" w:rsidRPr="00026EBE" w:rsidRDefault="004243E0" w:rsidP="00026EBE">
            <w:pPr>
              <w:spacing w:line="360" w:lineRule="auto"/>
            </w:pPr>
            <w:r w:rsidRPr="00026EBE">
              <w:t>0,39</w:t>
            </w:r>
          </w:p>
        </w:tc>
        <w:tc>
          <w:tcPr>
            <w:tcW w:w="1078" w:type="dxa"/>
            <w:noWrap/>
            <w:vAlign w:val="bottom"/>
          </w:tcPr>
          <w:p w:rsidR="004243E0" w:rsidRPr="00026EBE" w:rsidRDefault="004243E0" w:rsidP="00026EBE">
            <w:pPr>
              <w:spacing w:line="360" w:lineRule="auto"/>
            </w:pPr>
            <w:r w:rsidRPr="00026EBE">
              <w:t>0,27</w:t>
            </w:r>
          </w:p>
        </w:tc>
      </w:tr>
      <w:tr w:rsidR="00026EBE" w:rsidRPr="00026EBE" w:rsidTr="00026EBE">
        <w:trPr>
          <w:trHeight w:val="340"/>
          <w:jc w:val="center"/>
        </w:trPr>
        <w:tc>
          <w:tcPr>
            <w:tcW w:w="981" w:type="dxa"/>
            <w:noWrap/>
            <w:vAlign w:val="bottom"/>
          </w:tcPr>
          <w:p w:rsidR="004243E0" w:rsidRPr="00026EBE" w:rsidRDefault="004243E0" w:rsidP="00026EBE">
            <w:pPr>
              <w:spacing w:line="360" w:lineRule="auto"/>
            </w:pPr>
            <w:r w:rsidRPr="00026EBE">
              <w:t>К13</w:t>
            </w:r>
          </w:p>
        </w:tc>
        <w:tc>
          <w:tcPr>
            <w:tcW w:w="1087" w:type="dxa"/>
            <w:noWrap/>
            <w:vAlign w:val="bottom"/>
          </w:tcPr>
          <w:p w:rsidR="004243E0" w:rsidRPr="00026EBE" w:rsidRDefault="004243E0" w:rsidP="00026EBE">
            <w:pPr>
              <w:spacing w:line="360" w:lineRule="auto"/>
            </w:pPr>
            <w:r w:rsidRPr="00026EBE">
              <w:t>0,5</w:t>
            </w:r>
          </w:p>
        </w:tc>
        <w:tc>
          <w:tcPr>
            <w:tcW w:w="1087" w:type="dxa"/>
            <w:noWrap/>
            <w:vAlign w:val="bottom"/>
          </w:tcPr>
          <w:p w:rsidR="004243E0" w:rsidRPr="00026EBE" w:rsidRDefault="004243E0" w:rsidP="00026EBE">
            <w:pPr>
              <w:spacing w:line="360" w:lineRule="auto"/>
            </w:pPr>
            <w:r w:rsidRPr="00026EBE">
              <w:t>0,6</w:t>
            </w:r>
          </w:p>
        </w:tc>
        <w:tc>
          <w:tcPr>
            <w:tcW w:w="1049" w:type="dxa"/>
            <w:noWrap/>
            <w:vAlign w:val="bottom"/>
          </w:tcPr>
          <w:p w:rsidR="004243E0" w:rsidRPr="00026EBE" w:rsidRDefault="004243E0" w:rsidP="00026EBE">
            <w:pPr>
              <w:spacing w:line="360" w:lineRule="auto"/>
            </w:pPr>
            <w:r w:rsidRPr="00026EBE">
              <w:t>0,6</w:t>
            </w:r>
          </w:p>
        </w:tc>
        <w:tc>
          <w:tcPr>
            <w:tcW w:w="1087" w:type="dxa"/>
            <w:noWrap/>
            <w:vAlign w:val="bottom"/>
          </w:tcPr>
          <w:p w:rsidR="004243E0" w:rsidRPr="00026EBE" w:rsidRDefault="004243E0" w:rsidP="00026EBE">
            <w:pPr>
              <w:spacing w:line="360" w:lineRule="auto"/>
            </w:pPr>
            <w:r w:rsidRPr="00026EBE">
              <w:t>0,71</w:t>
            </w:r>
          </w:p>
        </w:tc>
        <w:tc>
          <w:tcPr>
            <w:tcW w:w="1087" w:type="dxa"/>
            <w:noWrap/>
            <w:vAlign w:val="bottom"/>
          </w:tcPr>
          <w:p w:rsidR="004243E0" w:rsidRPr="00026EBE" w:rsidRDefault="004243E0" w:rsidP="00026EBE">
            <w:pPr>
              <w:spacing w:line="360" w:lineRule="auto"/>
            </w:pPr>
            <w:r w:rsidRPr="00026EBE">
              <w:t>0,71</w:t>
            </w:r>
          </w:p>
        </w:tc>
        <w:tc>
          <w:tcPr>
            <w:tcW w:w="1047" w:type="dxa"/>
            <w:noWrap/>
            <w:vAlign w:val="bottom"/>
          </w:tcPr>
          <w:p w:rsidR="004243E0" w:rsidRPr="00026EBE" w:rsidRDefault="004243E0" w:rsidP="00026EBE">
            <w:pPr>
              <w:spacing w:line="360" w:lineRule="auto"/>
            </w:pPr>
            <w:r w:rsidRPr="00026EBE">
              <w:t>0,7</w:t>
            </w:r>
          </w:p>
        </w:tc>
        <w:tc>
          <w:tcPr>
            <w:tcW w:w="1078" w:type="dxa"/>
            <w:noWrap/>
            <w:vAlign w:val="bottom"/>
          </w:tcPr>
          <w:p w:rsidR="004243E0" w:rsidRPr="00026EBE" w:rsidRDefault="004243E0" w:rsidP="00026EBE">
            <w:pPr>
              <w:spacing w:line="360" w:lineRule="auto"/>
            </w:pPr>
            <w:r w:rsidRPr="00026EBE">
              <w:t>0,1</w:t>
            </w:r>
          </w:p>
        </w:tc>
      </w:tr>
    </w:tbl>
    <w:p w:rsidR="004243E0" w:rsidRPr="00B1323F" w:rsidRDefault="004243E0"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Рассчитанные показатели свидетельствуют о достаточно высокой финансовой устойчивости. Степень платежеспособности характеризует общую ситуацию с</w:t>
      </w:r>
      <w:r w:rsidR="00B1323F">
        <w:rPr>
          <w:sz w:val="28"/>
          <w:szCs w:val="28"/>
        </w:rPr>
        <w:t xml:space="preserve"> </w:t>
      </w:r>
      <w:r w:rsidRPr="00B1323F">
        <w:rPr>
          <w:sz w:val="28"/>
          <w:szCs w:val="28"/>
        </w:rPr>
        <w:t>платежеспособностью организации, объемами ее заемных средств и сроками возможного погашения задолженности организации перед ее кредиторами. В рассматриваемом периоде на ОАО структура долгов снижается за последние два года. Значительное снижение задолженности произошло за счет уменьшения обязательств перед другими организациями – это объясняется уменьшением в бухгалтерском балансе обязательств по строкам «поставщики и подрядчики» и «прочие кредиторы».</w:t>
      </w:r>
      <w:r w:rsidR="00B1323F">
        <w:rPr>
          <w:sz w:val="28"/>
          <w:szCs w:val="28"/>
        </w:rPr>
        <w:t xml:space="preserve"> </w:t>
      </w:r>
    </w:p>
    <w:p w:rsidR="004243E0" w:rsidRPr="00B1323F" w:rsidRDefault="004243E0" w:rsidP="00B1323F">
      <w:pPr>
        <w:spacing w:line="360" w:lineRule="auto"/>
        <w:ind w:firstLine="709"/>
        <w:jc w:val="both"/>
        <w:rPr>
          <w:sz w:val="28"/>
          <w:szCs w:val="28"/>
        </w:rPr>
      </w:pPr>
      <w:r w:rsidRPr="00B1323F">
        <w:rPr>
          <w:sz w:val="28"/>
          <w:szCs w:val="28"/>
        </w:rPr>
        <w:t>Степень платежеспособности по текущим обязательствам</w:t>
      </w:r>
      <w:r w:rsidR="00B1323F">
        <w:rPr>
          <w:sz w:val="28"/>
          <w:szCs w:val="28"/>
        </w:rPr>
        <w:t xml:space="preserve"> </w:t>
      </w:r>
      <w:r w:rsidRPr="00B1323F">
        <w:rPr>
          <w:sz w:val="28"/>
          <w:szCs w:val="28"/>
        </w:rPr>
        <w:t>характеризует ситуацию с текущей платежеспособностью организации, объемами ее краткосрочных заемных средств и сроками возможного погашения текущей задолженности организации перед ее кредиторами. В течении 200</w:t>
      </w:r>
      <w:r w:rsidR="00AF6C54" w:rsidRPr="00B1323F">
        <w:rPr>
          <w:sz w:val="28"/>
          <w:szCs w:val="28"/>
        </w:rPr>
        <w:t>5</w:t>
      </w:r>
      <w:r w:rsidRPr="00B1323F">
        <w:rPr>
          <w:sz w:val="28"/>
          <w:szCs w:val="28"/>
        </w:rPr>
        <w:t>-200</w:t>
      </w:r>
      <w:r w:rsidR="00AF6C54" w:rsidRPr="00B1323F">
        <w:rPr>
          <w:sz w:val="28"/>
          <w:szCs w:val="28"/>
        </w:rPr>
        <w:t>7</w:t>
      </w:r>
      <w:r w:rsidRPr="00B1323F">
        <w:rPr>
          <w:sz w:val="28"/>
          <w:szCs w:val="28"/>
        </w:rPr>
        <w:t>гг. платежеспособность возросла. Снижения объема краткосрочных заемных средств произошло за счет снижения задолженности</w:t>
      </w:r>
      <w:r w:rsidR="00B1323F">
        <w:rPr>
          <w:sz w:val="28"/>
          <w:szCs w:val="28"/>
        </w:rPr>
        <w:t xml:space="preserve"> </w:t>
      </w:r>
      <w:r w:rsidRPr="00B1323F">
        <w:rPr>
          <w:sz w:val="28"/>
          <w:szCs w:val="28"/>
        </w:rPr>
        <w:t>по: займам и кредитам, кредиторской задолженности, задолженности участникам (учредителям) по выплате доходов, доходам будущих периодов,</w:t>
      </w:r>
      <w:r w:rsidR="00B1323F">
        <w:rPr>
          <w:sz w:val="28"/>
          <w:szCs w:val="28"/>
        </w:rPr>
        <w:t xml:space="preserve"> </w:t>
      </w:r>
      <w:r w:rsidRPr="00B1323F">
        <w:rPr>
          <w:sz w:val="28"/>
          <w:szCs w:val="28"/>
        </w:rPr>
        <w:t>резервов предстоящих платежей.</w:t>
      </w:r>
    </w:p>
    <w:p w:rsidR="004243E0" w:rsidRPr="00B1323F" w:rsidRDefault="004243E0" w:rsidP="00B1323F">
      <w:pPr>
        <w:pStyle w:val="ConsNormal"/>
        <w:widowControl/>
        <w:spacing w:line="360" w:lineRule="auto"/>
        <w:ind w:right="0" w:firstLine="709"/>
        <w:jc w:val="both"/>
        <w:rPr>
          <w:rFonts w:ascii="Times New Roman" w:hAnsi="Times New Roman" w:cs="Times New Roman"/>
          <w:sz w:val="28"/>
          <w:szCs w:val="28"/>
        </w:rPr>
      </w:pPr>
      <w:r w:rsidRPr="00B1323F">
        <w:rPr>
          <w:rFonts w:ascii="Times New Roman" w:hAnsi="Times New Roman" w:cs="Times New Roman"/>
          <w:sz w:val="28"/>
          <w:szCs w:val="28"/>
        </w:rPr>
        <w:t>Коэффициент покрытия текущих обязательств оборотными активами (К10) показывает, насколько текущие обязательства покрываются оборотными активами организации. Кроме того, показатель характеризует платежные возможности организации при условии погашения всей дебиторс</w:t>
      </w:r>
      <w:r w:rsidR="001C2776" w:rsidRPr="00B1323F">
        <w:rPr>
          <w:rFonts w:ascii="Times New Roman" w:hAnsi="Times New Roman" w:cs="Times New Roman"/>
          <w:sz w:val="28"/>
          <w:szCs w:val="28"/>
        </w:rPr>
        <w:t>кой задолженности (в том числе «невозвратной»</w:t>
      </w:r>
      <w:r w:rsidRPr="00B1323F">
        <w:rPr>
          <w:rFonts w:ascii="Times New Roman" w:hAnsi="Times New Roman" w:cs="Times New Roman"/>
          <w:sz w:val="28"/>
          <w:szCs w:val="28"/>
        </w:rPr>
        <w:t xml:space="preserve">) и реализации имеющихся запасов (в том числе неликвидов). Снижение данного показателя за анализируемый период свидетельствует о снижении уровня ликвидности активов или о росте убытков организации. Из таблицы видно, что на ОАО этот показатель растет, </w:t>
      </w:r>
      <w:r w:rsidR="00026EBE" w:rsidRPr="00B1323F">
        <w:rPr>
          <w:rFonts w:ascii="Times New Roman" w:hAnsi="Times New Roman" w:cs="Times New Roman"/>
          <w:sz w:val="28"/>
          <w:szCs w:val="28"/>
        </w:rPr>
        <w:t>следовательно,</w:t>
      </w:r>
      <w:r w:rsidRPr="00B1323F">
        <w:rPr>
          <w:rFonts w:ascii="Times New Roman" w:hAnsi="Times New Roman" w:cs="Times New Roman"/>
          <w:sz w:val="28"/>
          <w:szCs w:val="28"/>
        </w:rPr>
        <w:t xml:space="preserve"> увеличивается ликвидность и снижаются убытки организации.</w:t>
      </w:r>
    </w:p>
    <w:p w:rsidR="004243E0" w:rsidRPr="00B1323F" w:rsidRDefault="004243E0" w:rsidP="00B1323F">
      <w:pPr>
        <w:pStyle w:val="ConsNormal"/>
        <w:widowControl/>
        <w:spacing w:line="360" w:lineRule="auto"/>
        <w:ind w:right="0" w:firstLine="709"/>
        <w:jc w:val="both"/>
        <w:rPr>
          <w:rFonts w:ascii="Times New Roman" w:hAnsi="Times New Roman" w:cs="Times New Roman"/>
          <w:sz w:val="28"/>
          <w:szCs w:val="28"/>
        </w:rPr>
      </w:pPr>
      <w:r w:rsidRPr="00B1323F">
        <w:rPr>
          <w:rFonts w:ascii="Times New Roman" w:hAnsi="Times New Roman" w:cs="Times New Roman"/>
          <w:sz w:val="28"/>
          <w:szCs w:val="28"/>
        </w:rPr>
        <w:t>Доля собственного капитала в оборотных средствах (коэффициент обеспеченности собственными средствами) (К12) характеризует соотношение собственных и заемных оборотных средств и определяет степень обеспеченности хозяйственной деятельности организации собственными оборотными средствами, необходимыми для ее финансовой устойчивости. Нормативное значение данного коэффициента - нижняя граница – 0,1. При показателе ниже</w:t>
      </w:r>
      <w:r w:rsidR="00B1323F">
        <w:rPr>
          <w:rFonts w:ascii="Times New Roman" w:hAnsi="Times New Roman" w:cs="Times New Roman"/>
          <w:sz w:val="28"/>
          <w:szCs w:val="28"/>
        </w:rPr>
        <w:t xml:space="preserve"> </w:t>
      </w:r>
      <w:r w:rsidRPr="00B1323F">
        <w:rPr>
          <w:rFonts w:ascii="Times New Roman" w:hAnsi="Times New Roman" w:cs="Times New Roman"/>
          <w:sz w:val="28"/>
          <w:szCs w:val="28"/>
        </w:rPr>
        <w:t>значения 0,1 структура баланса признается неудовлетворительной, а организация неплатежеспособной. ОАО</w:t>
      </w:r>
      <w:r w:rsidR="00B1323F">
        <w:rPr>
          <w:rFonts w:ascii="Times New Roman" w:hAnsi="Times New Roman" w:cs="Times New Roman"/>
          <w:sz w:val="28"/>
          <w:szCs w:val="28"/>
        </w:rPr>
        <w:t xml:space="preserve"> </w:t>
      </w:r>
      <w:r w:rsidRPr="00B1323F">
        <w:rPr>
          <w:rFonts w:ascii="Times New Roman" w:hAnsi="Times New Roman" w:cs="Times New Roman"/>
          <w:sz w:val="28"/>
          <w:szCs w:val="28"/>
        </w:rPr>
        <w:t xml:space="preserve">имеет </w:t>
      </w:r>
      <w:r w:rsidR="000F6418" w:rsidRPr="00B1323F">
        <w:rPr>
          <w:rFonts w:ascii="Times New Roman" w:hAnsi="Times New Roman" w:cs="Times New Roman"/>
          <w:sz w:val="28"/>
          <w:szCs w:val="28"/>
        </w:rPr>
        <w:t>более высокий показатель (в 2005</w:t>
      </w:r>
      <w:r w:rsidRPr="00B1323F">
        <w:rPr>
          <w:rFonts w:ascii="Times New Roman" w:hAnsi="Times New Roman" w:cs="Times New Roman"/>
          <w:sz w:val="28"/>
          <w:szCs w:val="28"/>
        </w:rPr>
        <w:t xml:space="preserve"> – 0,12; в 200</w:t>
      </w:r>
      <w:r w:rsidR="000F6418" w:rsidRPr="00B1323F">
        <w:rPr>
          <w:rFonts w:ascii="Times New Roman" w:hAnsi="Times New Roman" w:cs="Times New Roman"/>
          <w:sz w:val="28"/>
          <w:szCs w:val="28"/>
        </w:rPr>
        <w:t>6</w:t>
      </w:r>
      <w:r w:rsidRPr="00B1323F">
        <w:rPr>
          <w:rFonts w:ascii="Times New Roman" w:hAnsi="Times New Roman" w:cs="Times New Roman"/>
          <w:sz w:val="28"/>
          <w:szCs w:val="28"/>
        </w:rPr>
        <w:t xml:space="preserve"> – 0,31; в 200</w:t>
      </w:r>
      <w:r w:rsidR="000F6418" w:rsidRPr="00B1323F">
        <w:rPr>
          <w:rFonts w:ascii="Times New Roman" w:hAnsi="Times New Roman" w:cs="Times New Roman"/>
          <w:sz w:val="28"/>
          <w:szCs w:val="28"/>
        </w:rPr>
        <w:t>7</w:t>
      </w:r>
      <w:r w:rsidRPr="00B1323F">
        <w:rPr>
          <w:rFonts w:ascii="Times New Roman" w:hAnsi="Times New Roman" w:cs="Times New Roman"/>
          <w:sz w:val="28"/>
          <w:szCs w:val="28"/>
        </w:rPr>
        <w:t xml:space="preserve"> – 0,39), это свидетельствует о хорошем финансовом состоянии организации, о ее возможности проводить независимую финансовую политику.</w:t>
      </w:r>
    </w:p>
    <w:p w:rsidR="004243E0" w:rsidRPr="00B1323F" w:rsidRDefault="004243E0" w:rsidP="00B1323F">
      <w:pPr>
        <w:pStyle w:val="ConsNormal"/>
        <w:widowControl/>
        <w:spacing w:line="360" w:lineRule="auto"/>
        <w:ind w:right="0" w:firstLine="709"/>
        <w:jc w:val="both"/>
        <w:rPr>
          <w:rFonts w:ascii="Times New Roman" w:hAnsi="Times New Roman" w:cs="Times New Roman"/>
          <w:sz w:val="28"/>
          <w:szCs w:val="28"/>
        </w:rPr>
      </w:pPr>
      <w:r w:rsidRPr="00B1323F">
        <w:rPr>
          <w:rFonts w:ascii="Times New Roman" w:hAnsi="Times New Roman" w:cs="Times New Roman"/>
          <w:sz w:val="28"/>
          <w:szCs w:val="28"/>
        </w:rPr>
        <w:t>Собственный капитал в обороте (К11)) является одним из важных показателей финансовой устойчивости организации. Отсутствие собственного капитала в обороте организации свидетельствует о том, что все оборотные средства организации, а также, возможно, часть внеоборотных активов (в случае отрицательного значения показателя) сформированы за счет заемных средств (источников). Из таблицы видно, что оборотные и внеоборотные активы сформированы за счет собственных средств, это положительно характеризует финансовую устойчивость организации.</w:t>
      </w:r>
    </w:p>
    <w:p w:rsidR="004243E0" w:rsidRPr="00B1323F" w:rsidRDefault="004243E0" w:rsidP="00B1323F">
      <w:pPr>
        <w:pStyle w:val="ConsNormal"/>
        <w:widowControl/>
        <w:spacing w:line="360" w:lineRule="auto"/>
        <w:ind w:right="0" w:firstLine="709"/>
        <w:jc w:val="both"/>
        <w:rPr>
          <w:rFonts w:ascii="Times New Roman" w:hAnsi="Times New Roman" w:cs="Times New Roman"/>
          <w:sz w:val="28"/>
          <w:szCs w:val="28"/>
        </w:rPr>
      </w:pPr>
      <w:r w:rsidRPr="00B1323F">
        <w:rPr>
          <w:rFonts w:ascii="Times New Roman" w:hAnsi="Times New Roman" w:cs="Times New Roman"/>
          <w:sz w:val="28"/>
          <w:szCs w:val="28"/>
        </w:rPr>
        <w:t>Коэффициент автономии (финансовой независимости) (К13) вычисляется как частное от деления собственного капитала на сумму активов организации:</w:t>
      </w:r>
    </w:p>
    <w:p w:rsidR="004243E0" w:rsidRPr="00B1323F" w:rsidRDefault="004243E0" w:rsidP="00B1323F">
      <w:pPr>
        <w:pStyle w:val="a3"/>
        <w:spacing w:after="0" w:line="360" w:lineRule="auto"/>
        <w:ind w:left="0" w:firstLine="709"/>
        <w:jc w:val="both"/>
        <w:rPr>
          <w:sz w:val="28"/>
          <w:szCs w:val="28"/>
        </w:rPr>
      </w:pPr>
      <w:r w:rsidRPr="00B1323F">
        <w:rPr>
          <w:sz w:val="28"/>
          <w:szCs w:val="28"/>
        </w:rPr>
        <w:t xml:space="preserve">Коэффициент автономии (финансовой независимости) этот показатель показывает, насколько предприятие независимо от заемного капитала. Коэффициент автономии является наиболее общим показателем финансовой устойчивости предприятия. </w:t>
      </w:r>
    </w:p>
    <w:p w:rsidR="004243E0" w:rsidRPr="00B1323F" w:rsidRDefault="004243E0" w:rsidP="00B1323F">
      <w:pPr>
        <w:pStyle w:val="a3"/>
        <w:spacing w:after="0" w:line="360" w:lineRule="auto"/>
        <w:ind w:left="0" w:firstLine="709"/>
        <w:jc w:val="both"/>
        <w:rPr>
          <w:sz w:val="28"/>
          <w:szCs w:val="28"/>
        </w:rPr>
      </w:pPr>
      <w:r w:rsidRPr="00B1323F">
        <w:rPr>
          <w:sz w:val="28"/>
          <w:szCs w:val="28"/>
        </w:rPr>
        <w:t>В зарубежной практике существуют различные точки зрения относительно порогового значения этого показателя. Наиболее распространенная точка зрения: 60%. В предприятие с высокой долей собственного капитала кредиторы более охотно вкладывают средства, представляют более выгодные условия кредитования. Но стандартной (нормальной, нормативной) доли собственного капитала, единой для всех предприятий, отраслей, стран указать нельзя. В Японии, например, доля собственного капитала в среднем на 50% ниже, чем в США (доля заемного капитала около 80%). Причина этого различия в источниках заемного капитала. В Японии это банковский капитал, в США – средства населения. Высокая доля заемного капитала японской фирмы свидетельствует о доверии банков, а значит о её надежности. Для населения, наоборот, снижение доли собственного капитала – фактор риска.</w:t>
      </w:r>
    </w:p>
    <w:p w:rsidR="004243E0" w:rsidRPr="00B1323F" w:rsidRDefault="004243E0" w:rsidP="00B1323F">
      <w:pPr>
        <w:pStyle w:val="a3"/>
        <w:spacing w:after="0" w:line="360" w:lineRule="auto"/>
        <w:ind w:left="0" w:firstLine="709"/>
        <w:jc w:val="both"/>
        <w:rPr>
          <w:sz w:val="28"/>
          <w:szCs w:val="28"/>
        </w:rPr>
      </w:pPr>
      <w:r w:rsidRPr="00B1323F">
        <w:rPr>
          <w:sz w:val="28"/>
          <w:szCs w:val="28"/>
        </w:rPr>
        <w:t>На долю собственного капитала в активах влияет также характер реализуемой фирмой финансовой политики. Фирма с агрессивной политикой всегда увеличивают долю заемного капитала. Солидные</w:t>
      </w:r>
      <w:r w:rsidR="00B1323F">
        <w:rPr>
          <w:sz w:val="28"/>
          <w:szCs w:val="28"/>
        </w:rPr>
        <w:t xml:space="preserve"> </w:t>
      </w:r>
      <w:r w:rsidRPr="00B1323F">
        <w:rPr>
          <w:sz w:val="28"/>
          <w:szCs w:val="28"/>
        </w:rPr>
        <w:t>компании снижают риск, увеличивают долю собственных средств в активах.</w:t>
      </w:r>
    </w:p>
    <w:p w:rsidR="004243E0" w:rsidRPr="00B1323F" w:rsidRDefault="004243E0" w:rsidP="00B1323F">
      <w:pPr>
        <w:pStyle w:val="a3"/>
        <w:spacing w:after="0" w:line="360" w:lineRule="auto"/>
        <w:ind w:left="0" w:firstLine="709"/>
        <w:jc w:val="both"/>
        <w:rPr>
          <w:sz w:val="28"/>
          <w:szCs w:val="28"/>
        </w:rPr>
      </w:pPr>
      <w:r w:rsidRPr="00B1323F">
        <w:rPr>
          <w:sz w:val="28"/>
          <w:szCs w:val="28"/>
        </w:rPr>
        <w:t>В практике российских и зарубежных фирм используется несколько разновидностей этого показателя (доля заемных средств в активах, отношение собственных средств к заёмным и другие). Каждый из них в той или иной форме отражает структуру капитала фирмы по источникам его формирования. Таким образом, оптимальное значение данного коэффициента – 50%, то есть желательно, чтобы сумма собственных средств была больше половины всех средств, которыми располагает предприятие. В этом случае кредиторы чувствуют себя спокойно, сознавая, что весь заемный капитал может быть компенсирован собственностью предприятия. Рост этого коэффициента говорит об усилении финансовой устойчивости предприятия.</w:t>
      </w:r>
      <w:r w:rsidR="00B1323F">
        <w:rPr>
          <w:sz w:val="28"/>
          <w:szCs w:val="28"/>
        </w:rPr>
        <w:t xml:space="preserve"> </w:t>
      </w:r>
      <w:r w:rsidRPr="00B1323F">
        <w:rPr>
          <w:sz w:val="28"/>
          <w:szCs w:val="28"/>
        </w:rPr>
        <w:t xml:space="preserve">Из таблицы мы наблюдаем рост этого показателя, </w:t>
      </w:r>
      <w:r w:rsidR="00026EBE" w:rsidRPr="00B1323F">
        <w:rPr>
          <w:sz w:val="28"/>
          <w:szCs w:val="28"/>
        </w:rPr>
        <w:t>следовательно,</w:t>
      </w:r>
      <w:r w:rsidRPr="00B1323F">
        <w:rPr>
          <w:sz w:val="28"/>
          <w:szCs w:val="28"/>
        </w:rPr>
        <w:t xml:space="preserve"> за последние три года на ОАО «Ростелеком» наблюдается увеличение финансовой устойчивости.</w:t>
      </w:r>
    </w:p>
    <w:p w:rsidR="004243E0" w:rsidRPr="003950D4" w:rsidRDefault="004243E0" w:rsidP="00B1323F">
      <w:pPr>
        <w:pStyle w:val="a3"/>
        <w:spacing w:after="0" w:line="360" w:lineRule="auto"/>
        <w:ind w:left="0" w:firstLine="709"/>
        <w:jc w:val="both"/>
        <w:rPr>
          <w:sz w:val="28"/>
          <w:szCs w:val="28"/>
        </w:rPr>
      </w:pPr>
      <w:r w:rsidRPr="00B1323F">
        <w:rPr>
          <w:sz w:val="28"/>
          <w:szCs w:val="28"/>
        </w:rPr>
        <w:t>Мы оценили финансовую устойчивость ОАО «Ростелеком» на основе методических указаний ФСФО и выяснили, что все показатели характеризуют деятельность организации как финансово устойчивую.</w:t>
      </w:r>
    </w:p>
    <w:p w:rsidR="004243E0" w:rsidRPr="00026EBE" w:rsidRDefault="00026EBE" w:rsidP="00026EBE">
      <w:pPr>
        <w:pStyle w:val="a3"/>
        <w:spacing w:after="0" w:line="360" w:lineRule="auto"/>
        <w:ind w:left="0" w:firstLine="709"/>
        <w:jc w:val="center"/>
        <w:rPr>
          <w:b/>
          <w:sz w:val="28"/>
          <w:szCs w:val="28"/>
        </w:rPr>
      </w:pPr>
      <w:r w:rsidRPr="00026EBE">
        <w:rPr>
          <w:sz w:val="28"/>
          <w:szCs w:val="28"/>
        </w:rPr>
        <w:br w:type="page"/>
      </w:r>
      <w:r w:rsidR="004243E0" w:rsidRPr="00B1323F">
        <w:rPr>
          <w:b/>
          <w:sz w:val="28"/>
          <w:szCs w:val="28"/>
        </w:rPr>
        <w:t>2.3 Применение методики оценки финансовой устойчивости на примере ОАО «Ростелеком»</w:t>
      </w:r>
    </w:p>
    <w:p w:rsidR="00026EBE" w:rsidRPr="00026EBE" w:rsidRDefault="00026EBE" w:rsidP="00026EBE">
      <w:pPr>
        <w:pStyle w:val="a3"/>
        <w:spacing w:after="0" w:line="360" w:lineRule="auto"/>
        <w:ind w:left="0" w:firstLine="709"/>
        <w:jc w:val="both"/>
        <w:rPr>
          <w:b/>
          <w:sz w:val="28"/>
          <w:szCs w:val="28"/>
        </w:rPr>
      </w:pPr>
    </w:p>
    <w:p w:rsidR="004243E0" w:rsidRPr="00B1323F" w:rsidRDefault="004243E0" w:rsidP="00B1323F">
      <w:pPr>
        <w:pStyle w:val="33"/>
        <w:spacing w:after="0" w:line="360" w:lineRule="auto"/>
        <w:ind w:left="0" w:firstLine="709"/>
        <w:jc w:val="both"/>
        <w:rPr>
          <w:sz w:val="28"/>
          <w:szCs w:val="28"/>
        </w:rPr>
      </w:pPr>
      <w:r w:rsidRPr="00B1323F">
        <w:rPr>
          <w:sz w:val="28"/>
          <w:szCs w:val="28"/>
        </w:rPr>
        <w:t>Обобщающим показателем финансовой устойчивости является излишек</w:t>
      </w:r>
      <w:r w:rsidR="00B1323F">
        <w:rPr>
          <w:sz w:val="28"/>
          <w:szCs w:val="28"/>
        </w:rPr>
        <w:t xml:space="preserve"> </w:t>
      </w:r>
      <w:r w:rsidRPr="00B1323F">
        <w:rPr>
          <w:sz w:val="28"/>
          <w:szCs w:val="28"/>
        </w:rPr>
        <w:t>или недостаток источников средств для формирования запасов</w:t>
      </w:r>
      <w:r w:rsidR="00B1323F">
        <w:rPr>
          <w:sz w:val="28"/>
          <w:szCs w:val="28"/>
        </w:rPr>
        <w:t xml:space="preserve"> </w:t>
      </w:r>
      <w:r w:rsidRPr="00B1323F">
        <w:rPr>
          <w:sz w:val="28"/>
          <w:szCs w:val="28"/>
        </w:rPr>
        <w:t>и затрат, получаемый в виде разницы величины источников средств и величины запасов и затрат.</w:t>
      </w:r>
    </w:p>
    <w:p w:rsidR="004243E0" w:rsidRPr="00B1323F" w:rsidRDefault="004243E0" w:rsidP="00B1323F">
      <w:pPr>
        <w:pStyle w:val="33"/>
        <w:spacing w:after="0" w:line="360" w:lineRule="auto"/>
        <w:ind w:left="0" w:firstLine="709"/>
        <w:jc w:val="both"/>
        <w:rPr>
          <w:sz w:val="28"/>
          <w:szCs w:val="28"/>
        </w:rPr>
      </w:pPr>
      <w:r w:rsidRPr="00B1323F">
        <w:rPr>
          <w:sz w:val="28"/>
          <w:szCs w:val="28"/>
        </w:rPr>
        <w:t>По данным финансовой отчетности ОАО «Ростелеком» определяем тип его финансовой устойчивости по обеспеченности источниками процесса формирования запасов и затрат.</w:t>
      </w:r>
    </w:p>
    <w:p w:rsidR="004243E0" w:rsidRPr="00B1323F" w:rsidRDefault="004243E0" w:rsidP="00B1323F">
      <w:pPr>
        <w:spacing w:line="360" w:lineRule="auto"/>
        <w:ind w:firstLine="709"/>
        <w:jc w:val="both"/>
        <w:rPr>
          <w:sz w:val="28"/>
          <w:szCs w:val="28"/>
        </w:rPr>
      </w:pPr>
      <w:r w:rsidRPr="00B1323F">
        <w:rPr>
          <w:sz w:val="28"/>
          <w:szCs w:val="28"/>
        </w:rPr>
        <w:t>Для построения трехкомпонентной модели произведем расчет показателей:</w:t>
      </w:r>
    </w:p>
    <w:p w:rsidR="004243E0" w:rsidRPr="00B1323F" w:rsidRDefault="004243E0" w:rsidP="00B1323F">
      <w:pPr>
        <w:numPr>
          <w:ilvl w:val="0"/>
          <w:numId w:val="5"/>
        </w:numPr>
        <w:spacing w:line="360" w:lineRule="auto"/>
        <w:ind w:left="0" w:firstLine="709"/>
        <w:jc w:val="both"/>
        <w:rPr>
          <w:sz w:val="28"/>
          <w:szCs w:val="28"/>
        </w:rPr>
      </w:pPr>
      <w:r w:rsidRPr="00B1323F">
        <w:rPr>
          <w:sz w:val="28"/>
          <w:szCs w:val="28"/>
        </w:rPr>
        <w:t>Наличие собственных средств в обороте;</w:t>
      </w:r>
    </w:p>
    <w:p w:rsidR="004243E0" w:rsidRPr="00B1323F" w:rsidRDefault="004243E0" w:rsidP="00B1323F">
      <w:pPr>
        <w:numPr>
          <w:ilvl w:val="0"/>
          <w:numId w:val="5"/>
        </w:numPr>
        <w:spacing w:line="360" w:lineRule="auto"/>
        <w:ind w:left="0" w:firstLine="709"/>
        <w:jc w:val="both"/>
        <w:rPr>
          <w:sz w:val="28"/>
          <w:szCs w:val="28"/>
        </w:rPr>
      </w:pPr>
      <w:r w:rsidRPr="00B1323F">
        <w:rPr>
          <w:sz w:val="28"/>
          <w:szCs w:val="28"/>
        </w:rPr>
        <w:t>Наличие собственных и долгосрочных источников формирования запасов и затрат или функционирующий капитал;</w:t>
      </w:r>
    </w:p>
    <w:p w:rsidR="004243E0" w:rsidRPr="00B1323F" w:rsidRDefault="004243E0" w:rsidP="00B1323F">
      <w:pPr>
        <w:numPr>
          <w:ilvl w:val="0"/>
          <w:numId w:val="5"/>
        </w:numPr>
        <w:spacing w:line="360" w:lineRule="auto"/>
        <w:ind w:left="0" w:firstLine="709"/>
        <w:jc w:val="both"/>
        <w:rPr>
          <w:sz w:val="28"/>
          <w:szCs w:val="28"/>
        </w:rPr>
      </w:pPr>
      <w:r w:rsidRPr="00B1323F">
        <w:rPr>
          <w:sz w:val="28"/>
          <w:szCs w:val="28"/>
        </w:rPr>
        <w:t>Общая величина основных источников формирования запасов и затрат</w:t>
      </w:r>
    </w:p>
    <w:p w:rsidR="004243E0" w:rsidRPr="00B1323F" w:rsidRDefault="004243E0" w:rsidP="00B1323F">
      <w:pPr>
        <w:spacing w:line="360" w:lineRule="auto"/>
        <w:ind w:firstLine="709"/>
        <w:jc w:val="both"/>
        <w:rPr>
          <w:sz w:val="28"/>
          <w:szCs w:val="28"/>
        </w:rPr>
      </w:pPr>
      <w:r w:rsidRPr="00B1323F">
        <w:rPr>
          <w:sz w:val="28"/>
          <w:szCs w:val="28"/>
        </w:rPr>
        <w:t>Рассчитаем показатели и сведем результаты расчетов в таблицу и рассчитаем ± Ф</w:t>
      </w:r>
      <w:r w:rsidRPr="00B1323F">
        <w:rPr>
          <w:sz w:val="28"/>
          <w:szCs w:val="28"/>
          <w:vertAlign w:val="superscript"/>
        </w:rPr>
        <w:t>с</w:t>
      </w:r>
      <w:r w:rsidRPr="00B1323F">
        <w:rPr>
          <w:sz w:val="28"/>
          <w:szCs w:val="28"/>
        </w:rPr>
        <w:t>, ± Ф</w:t>
      </w:r>
      <w:r w:rsidRPr="00B1323F">
        <w:rPr>
          <w:sz w:val="28"/>
          <w:szCs w:val="28"/>
          <w:vertAlign w:val="superscript"/>
        </w:rPr>
        <w:t>т</w:t>
      </w:r>
      <w:r w:rsidR="00B1323F">
        <w:rPr>
          <w:sz w:val="28"/>
          <w:szCs w:val="28"/>
        </w:rPr>
        <w:t xml:space="preserve"> </w:t>
      </w:r>
      <w:r w:rsidRPr="00B1323F">
        <w:rPr>
          <w:sz w:val="28"/>
          <w:szCs w:val="28"/>
        </w:rPr>
        <w:t>и ± Ф</w:t>
      </w:r>
      <w:r w:rsidRPr="00B1323F">
        <w:rPr>
          <w:sz w:val="28"/>
          <w:szCs w:val="28"/>
          <w:vertAlign w:val="superscript"/>
        </w:rPr>
        <w:t>о</w:t>
      </w:r>
      <w:r w:rsidRPr="00B1323F">
        <w:rPr>
          <w:sz w:val="28"/>
          <w:szCs w:val="28"/>
        </w:rPr>
        <w:t xml:space="preserve"> для составления вектора. Причем, если ± Ф &lt; 0, то координата вектора = 0, а если ± Ф &gt; 0, то 1.</w:t>
      </w:r>
    </w:p>
    <w:p w:rsidR="004243E0" w:rsidRPr="00B1323F" w:rsidRDefault="004243E0"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Таблица 6</w:t>
      </w:r>
      <w:r w:rsidR="00B1323F">
        <w:rPr>
          <w:sz w:val="28"/>
          <w:szCs w:val="28"/>
        </w:rPr>
        <w:t xml:space="preserve"> </w:t>
      </w:r>
      <w:r w:rsidRPr="00B1323F">
        <w:rPr>
          <w:sz w:val="28"/>
          <w:szCs w:val="28"/>
        </w:rPr>
        <w:t>Тип финансовой устойчивости ОАО «Ростелеком»</w:t>
      </w:r>
    </w:p>
    <w:tbl>
      <w:tblPr>
        <w:tblW w:w="94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76"/>
        <w:gridCol w:w="1242"/>
        <w:gridCol w:w="1280"/>
        <w:gridCol w:w="1356"/>
        <w:gridCol w:w="1302"/>
        <w:gridCol w:w="1242"/>
        <w:gridCol w:w="1280"/>
      </w:tblGrid>
      <w:tr w:rsidR="004243E0" w:rsidRPr="00026EBE" w:rsidTr="00026EBE">
        <w:trPr>
          <w:trHeight w:val="304"/>
          <w:jc w:val="center"/>
        </w:trPr>
        <w:tc>
          <w:tcPr>
            <w:tcW w:w="1776" w:type="dxa"/>
            <w:noWrap/>
            <w:vAlign w:val="bottom"/>
          </w:tcPr>
          <w:p w:rsidR="004243E0" w:rsidRPr="00026EBE" w:rsidRDefault="004243E0" w:rsidP="00026EBE">
            <w:pPr>
              <w:spacing w:line="360" w:lineRule="auto"/>
              <w:rPr>
                <w:bCs/>
              </w:rPr>
            </w:pPr>
            <w:r w:rsidRPr="00026EBE">
              <w:rPr>
                <w:bCs/>
              </w:rPr>
              <w:t>Наименование показателя</w:t>
            </w:r>
          </w:p>
        </w:tc>
        <w:tc>
          <w:tcPr>
            <w:tcW w:w="2522" w:type="dxa"/>
            <w:gridSpan w:val="2"/>
            <w:noWrap/>
            <w:vAlign w:val="bottom"/>
          </w:tcPr>
          <w:p w:rsidR="004243E0" w:rsidRPr="00026EBE" w:rsidRDefault="000F6418" w:rsidP="00026EBE">
            <w:pPr>
              <w:spacing w:line="360" w:lineRule="auto"/>
            </w:pPr>
            <w:r w:rsidRPr="00026EBE">
              <w:t>2007</w:t>
            </w:r>
          </w:p>
        </w:tc>
        <w:tc>
          <w:tcPr>
            <w:tcW w:w="2658" w:type="dxa"/>
            <w:gridSpan w:val="2"/>
            <w:noWrap/>
            <w:vAlign w:val="bottom"/>
          </w:tcPr>
          <w:p w:rsidR="004243E0" w:rsidRPr="00026EBE" w:rsidRDefault="000F6418" w:rsidP="00026EBE">
            <w:pPr>
              <w:spacing w:line="360" w:lineRule="auto"/>
            </w:pPr>
            <w:r w:rsidRPr="00026EBE">
              <w:t>2006</w:t>
            </w:r>
          </w:p>
        </w:tc>
        <w:tc>
          <w:tcPr>
            <w:tcW w:w="2522" w:type="dxa"/>
            <w:gridSpan w:val="2"/>
            <w:noWrap/>
            <w:vAlign w:val="bottom"/>
          </w:tcPr>
          <w:p w:rsidR="004243E0" w:rsidRPr="00026EBE" w:rsidRDefault="000F6418" w:rsidP="00026EBE">
            <w:pPr>
              <w:spacing w:line="360" w:lineRule="auto"/>
            </w:pPr>
            <w:r w:rsidRPr="00026EBE">
              <w:t>2005</w:t>
            </w:r>
          </w:p>
        </w:tc>
      </w:tr>
      <w:tr w:rsidR="004243E0" w:rsidRPr="00026EBE" w:rsidTr="00026EBE">
        <w:trPr>
          <w:trHeight w:val="304"/>
          <w:jc w:val="center"/>
        </w:trPr>
        <w:tc>
          <w:tcPr>
            <w:tcW w:w="1776" w:type="dxa"/>
            <w:noWrap/>
            <w:vAlign w:val="bottom"/>
          </w:tcPr>
          <w:p w:rsidR="004243E0" w:rsidRPr="00026EBE" w:rsidRDefault="004243E0" w:rsidP="00026EBE">
            <w:pPr>
              <w:spacing w:line="360" w:lineRule="auto"/>
              <w:rPr>
                <w:bCs/>
              </w:rPr>
            </w:pPr>
          </w:p>
        </w:tc>
        <w:tc>
          <w:tcPr>
            <w:tcW w:w="1242" w:type="dxa"/>
            <w:noWrap/>
            <w:vAlign w:val="bottom"/>
          </w:tcPr>
          <w:p w:rsidR="004243E0" w:rsidRPr="00026EBE" w:rsidRDefault="004243E0" w:rsidP="00026EBE">
            <w:pPr>
              <w:spacing w:line="360" w:lineRule="auto"/>
            </w:pPr>
            <w:r w:rsidRPr="00026EBE">
              <w:t>Базисный</w:t>
            </w:r>
          </w:p>
        </w:tc>
        <w:tc>
          <w:tcPr>
            <w:tcW w:w="1280" w:type="dxa"/>
            <w:noWrap/>
            <w:vAlign w:val="bottom"/>
          </w:tcPr>
          <w:p w:rsidR="004243E0" w:rsidRPr="00026EBE" w:rsidRDefault="004243E0" w:rsidP="00026EBE">
            <w:pPr>
              <w:spacing w:line="360" w:lineRule="auto"/>
            </w:pPr>
            <w:r w:rsidRPr="00026EBE">
              <w:t>Отчетный</w:t>
            </w:r>
          </w:p>
        </w:tc>
        <w:tc>
          <w:tcPr>
            <w:tcW w:w="1356" w:type="dxa"/>
            <w:noWrap/>
            <w:vAlign w:val="bottom"/>
          </w:tcPr>
          <w:p w:rsidR="004243E0" w:rsidRPr="00026EBE" w:rsidRDefault="004243E0" w:rsidP="00026EBE">
            <w:pPr>
              <w:spacing w:line="360" w:lineRule="auto"/>
            </w:pPr>
            <w:r w:rsidRPr="00026EBE">
              <w:t>Базисный</w:t>
            </w:r>
          </w:p>
        </w:tc>
        <w:tc>
          <w:tcPr>
            <w:tcW w:w="1302" w:type="dxa"/>
            <w:noWrap/>
            <w:vAlign w:val="bottom"/>
          </w:tcPr>
          <w:p w:rsidR="004243E0" w:rsidRPr="00026EBE" w:rsidRDefault="004243E0" w:rsidP="00026EBE">
            <w:pPr>
              <w:spacing w:line="360" w:lineRule="auto"/>
            </w:pPr>
            <w:r w:rsidRPr="00026EBE">
              <w:t>Отчетный</w:t>
            </w:r>
          </w:p>
        </w:tc>
        <w:tc>
          <w:tcPr>
            <w:tcW w:w="1242" w:type="dxa"/>
            <w:noWrap/>
            <w:vAlign w:val="bottom"/>
          </w:tcPr>
          <w:p w:rsidR="004243E0" w:rsidRPr="00026EBE" w:rsidRDefault="004243E0" w:rsidP="00026EBE">
            <w:pPr>
              <w:spacing w:line="360" w:lineRule="auto"/>
            </w:pPr>
            <w:r w:rsidRPr="00026EBE">
              <w:t>Базисный</w:t>
            </w:r>
          </w:p>
        </w:tc>
        <w:tc>
          <w:tcPr>
            <w:tcW w:w="1280" w:type="dxa"/>
            <w:noWrap/>
            <w:vAlign w:val="bottom"/>
          </w:tcPr>
          <w:p w:rsidR="004243E0" w:rsidRPr="00026EBE" w:rsidRDefault="004243E0" w:rsidP="00026EBE">
            <w:pPr>
              <w:spacing w:line="360" w:lineRule="auto"/>
            </w:pPr>
            <w:r w:rsidRPr="00026EBE">
              <w:t>Отчетный</w:t>
            </w:r>
          </w:p>
        </w:tc>
      </w:tr>
      <w:tr w:rsidR="004243E0" w:rsidRPr="00026EBE" w:rsidTr="00026EBE">
        <w:trPr>
          <w:trHeight w:val="304"/>
          <w:jc w:val="center"/>
        </w:trPr>
        <w:tc>
          <w:tcPr>
            <w:tcW w:w="1776" w:type="dxa"/>
            <w:noWrap/>
            <w:vAlign w:val="bottom"/>
          </w:tcPr>
          <w:p w:rsidR="004243E0" w:rsidRPr="00026EBE" w:rsidRDefault="004243E0" w:rsidP="00026EBE">
            <w:pPr>
              <w:spacing w:line="360" w:lineRule="auto"/>
              <w:rPr>
                <w:bCs/>
              </w:rPr>
            </w:pPr>
            <w:r w:rsidRPr="00026EBE">
              <w:rPr>
                <w:bCs/>
              </w:rPr>
              <w:t>СОС</w:t>
            </w:r>
          </w:p>
        </w:tc>
        <w:tc>
          <w:tcPr>
            <w:tcW w:w="1242" w:type="dxa"/>
            <w:noWrap/>
            <w:vAlign w:val="bottom"/>
          </w:tcPr>
          <w:p w:rsidR="004243E0" w:rsidRPr="00026EBE" w:rsidRDefault="004243E0" w:rsidP="00026EBE">
            <w:pPr>
              <w:spacing w:line="360" w:lineRule="auto"/>
            </w:pPr>
            <w:r w:rsidRPr="00026EBE">
              <w:t>5668534</w:t>
            </w:r>
          </w:p>
        </w:tc>
        <w:tc>
          <w:tcPr>
            <w:tcW w:w="1280" w:type="dxa"/>
            <w:noWrap/>
            <w:vAlign w:val="bottom"/>
          </w:tcPr>
          <w:p w:rsidR="004243E0" w:rsidRPr="00026EBE" w:rsidRDefault="004243E0" w:rsidP="00026EBE">
            <w:pPr>
              <w:spacing w:line="360" w:lineRule="auto"/>
            </w:pPr>
            <w:r w:rsidRPr="00026EBE">
              <w:t>8882190</w:t>
            </w:r>
          </w:p>
        </w:tc>
        <w:tc>
          <w:tcPr>
            <w:tcW w:w="1356" w:type="dxa"/>
            <w:noWrap/>
            <w:vAlign w:val="bottom"/>
          </w:tcPr>
          <w:p w:rsidR="004243E0" w:rsidRPr="00026EBE" w:rsidRDefault="004243E0" w:rsidP="00026EBE">
            <w:pPr>
              <w:spacing w:line="360" w:lineRule="auto"/>
            </w:pPr>
            <w:r w:rsidRPr="00026EBE">
              <w:t>2434735</w:t>
            </w:r>
          </w:p>
        </w:tc>
        <w:tc>
          <w:tcPr>
            <w:tcW w:w="1302" w:type="dxa"/>
            <w:noWrap/>
            <w:vAlign w:val="bottom"/>
          </w:tcPr>
          <w:p w:rsidR="004243E0" w:rsidRPr="00026EBE" w:rsidRDefault="004243E0" w:rsidP="00026EBE">
            <w:pPr>
              <w:spacing w:line="360" w:lineRule="auto"/>
            </w:pPr>
            <w:r w:rsidRPr="00026EBE">
              <w:t>5668534</w:t>
            </w:r>
          </w:p>
        </w:tc>
        <w:tc>
          <w:tcPr>
            <w:tcW w:w="1242" w:type="dxa"/>
            <w:noWrap/>
            <w:vAlign w:val="bottom"/>
          </w:tcPr>
          <w:p w:rsidR="004243E0" w:rsidRPr="00026EBE" w:rsidRDefault="004243E0" w:rsidP="00026EBE">
            <w:pPr>
              <w:spacing w:line="360" w:lineRule="auto"/>
            </w:pPr>
            <w:r w:rsidRPr="00026EBE">
              <w:t>-3613056</w:t>
            </w:r>
          </w:p>
        </w:tc>
        <w:tc>
          <w:tcPr>
            <w:tcW w:w="1280" w:type="dxa"/>
            <w:noWrap/>
            <w:vAlign w:val="bottom"/>
          </w:tcPr>
          <w:p w:rsidR="004243E0" w:rsidRPr="00026EBE" w:rsidRDefault="004243E0" w:rsidP="00026EBE">
            <w:pPr>
              <w:spacing w:line="360" w:lineRule="auto"/>
            </w:pPr>
            <w:r w:rsidRPr="00026EBE">
              <w:t>2434735</w:t>
            </w:r>
          </w:p>
        </w:tc>
      </w:tr>
      <w:tr w:rsidR="004243E0" w:rsidRPr="00026EBE" w:rsidTr="00026EBE">
        <w:trPr>
          <w:trHeight w:val="304"/>
          <w:jc w:val="center"/>
        </w:trPr>
        <w:tc>
          <w:tcPr>
            <w:tcW w:w="1776" w:type="dxa"/>
            <w:noWrap/>
            <w:vAlign w:val="bottom"/>
          </w:tcPr>
          <w:p w:rsidR="004243E0" w:rsidRPr="00026EBE" w:rsidRDefault="004243E0" w:rsidP="00026EBE">
            <w:pPr>
              <w:spacing w:line="360" w:lineRule="auto"/>
              <w:rPr>
                <w:bCs/>
              </w:rPr>
            </w:pPr>
            <w:r w:rsidRPr="00026EBE">
              <w:rPr>
                <w:bCs/>
              </w:rPr>
              <w:t>КФ</w:t>
            </w:r>
          </w:p>
        </w:tc>
        <w:tc>
          <w:tcPr>
            <w:tcW w:w="1242" w:type="dxa"/>
            <w:noWrap/>
            <w:vAlign w:val="bottom"/>
          </w:tcPr>
          <w:p w:rsidR="004243E0" w:rsidRPr="00026EBE" w:rsidRDefault="004243E0" w:rsidP="00026EBE">
            <w:pPr>
              <w:spacing w:line="360" w:lineRule="auto"/>
            </w:pPr>
            <w:r w:rsidRPr="00026EBE">
              <w:t>9708553</w:t>
            </w:r>
          </w:p>
        </w:tc>
        <w:tc>
          <w:tcPr>
            <w:tcW w:w="1280" w:type="dxa"/>
            <w:noWrap/>
            <w:vAlign w:val="bottom"/>
          </w:tcPr>
          <w:p w:rsidR="004243E0" w:rsidRPr="00026EBE" w:rsidRDefault="004243E0" w:rsidP="00026EBE">
            <w:pPr>
              <w:spacing w:line="360" w:lineRule="auto"/>
            </w:pPr>
            <w:r w:rsidRPr="00026EBE">
              <w:t>15188274</w:t>
            </w:r>
          </w:p>
        </w:tc>
        <w:tc>
          <w:tcPr>
            <w:tcW w:w="1356" w:type="dxa"/>
            <w:noWrap/>
            <w:vAlign w:val="bottom"/>
          </w:tcPr>
          <w:p w:rsidR="004243E0" w:rsidRPr="00026EBE" w:rsidRDefault="004243E0" w:rsidP="00026EBE">
            <w:pPr>
              <w:spacing w:line="360" w:lineRule="auto"/>
            </w:pPr>
            <w:r w:rsidRPr="00026EBE">
              <w:t>7635713</w:t>
            </w:r>
          </w:p>
        </w:tc>
        <w:tc>
          <w:tcPr>
            <w:tcW w:w="1302" w:type="dxa"/>
            <w:noWrap/>
            <w:vAlign w:val="bottom"/>
          </w:tcPr>
          <w:p w:rsidR="004243E0" w:rsidRPr="00026EBE" w:rsidRDefault="004243E0" w:rsidP="00026EBE">
            <w:pPr>
              <w:spacing w:line="360" w:lineRule="auto"/>
            </w:pPr>
            <w:r w:rsidRPr="00026EBE">
              <w:t>9708553</w:t>
            </w:r>
          </w:p>
        </w:tc>
        <w:tc>
          <w:tcPr>
            <w:tcW w:w="1242" w:type="dxa"/>
            <w:noWrap/>
            <w:vAlign w:val="bottom"/>
          </w:tcPr>
          <w:p w:rsidR="004243E0" w:rsidRPr="00026EBE" w:rsidRDefault="004243E0" w:rsidP="00026EBE">
            <w:pPr>
              <w:spacing w:line="360" w:lineRule="auto"/>
            </w:pPr>
            <w:r w:rsidRPr="00026EBE">
              <w:t>3678826</w:t>
            </w:r>
          </w:p>
        </w:tc>
        <w:tc>
          <w:tcPr>
            <w:tcW w:w="1280" w:type="dxa"/>
            <w:noWrap/>
            <w:vAlign w:val="bottom"/>
          </w:tcPr>
          <w:p w:rsidR="004243E0" w:rsidRPr="00026EBE" w:rsidRDefault="004243E0" w:rsidP="00026EBE">
            <w:pPr>
              <w:spacing w:line="360" w:lineRule="auto"/>
            </w:pPr>
            <w:r w:rsidRPr="00026EBE">
              <w:t>7635713</w:t>
            </w:r>
          </w:p>
        </w:tc>
      </w:tr>
      <w:tr w:rsidR="004243E0" w:rsidRPr="00026EBE" w:rsidTr="00026EBE">
        <w:trPr>
          <w:trHeight w:val="304"/>
          <w:jc w:val="center"/>
        </w:trPr>
        <w:tc>
          <w:tcPr>
            <w:tcW w:w="1776" w:type="dxa"/>
            <w:noWrap/>
            <w:vAlign w:val="bottom"/>
          </w:tcPr>
          <w:p w:rsidR="004243E0" w:rsidRPr="00026EBE" w:rsidRDefault="004243E0" w:rsidP="00026EBE">
            <w:pPr>
              <w:spacing w:line="360" w:lineRule="auto"/>
              <w:rPr>
                <w:bCs/>
              </w:rPr>
            </w:pPr>
            <w:r w:rsidRPr="00026EBE">
              <w:rPr>
                <w:bCs/>
              </w:rPr>
              <w:t>ВИ</w:t>
            </w:r>
          </w:p>
        </w:tc>
        <w:tc>
          <w:tcPr>
            <w:tcW w:w="1242" w:type="dxa"/>
            <w:noWrap/>
            <w:vAlign w:val="bottom"/>
          </w:tcPr>
          <w:p w:rsidR="004243E0" w:rsidRPr="00026EBE" w:rsidRDefault="004243E0" w:rsidP="00026EBE">
            <w:pPr>
              <w:spacing w:line="360" w:lineRule="auto"/>
            </w:pPr>
            <w:r w:rsidRPr="00026EBE">
              <w:t>10995021</w:t>
            </w:r>
          </w:p>
        </w:tc>
        <w:tc>
          <w:tcPr>
            <w:tcW w:w="1280" w:type="dxa"/>
            <w:noWrap/>
            <w:vAlign w:val="bottom"/>
          </w:tcPr>
          <w:p w:rsidR="004243E0" w:rsidRPr="00026EBE" w:rsidRDefault="004243E0" w:rsidP="00026EBE">
            <w:pPr>
              <w:spacing w:line="360" w:lineRule="auto"/>
            </w:pPr>
            <w:r w:rsidRPr="00026EBE">
              <w:t>15900002</w:t>
            </w:r>
          </w:p>
        </w:tc>
        <w:tc>
          <w:tcPr>
            <w:tcW w:w="1356" w:type="dxa"/>
            <w:noWrap/>
            <w:vAlign w:val="bottom"/>
          </w:tcPr>
          <w:p w:rsidR="004243E0" w:rsidRPr="00026EBE" w:rsidRDefault="004243E0" w:rsidP="00026EBE">
            <w:pPr>
              <w:spacing w:line="360" w:lineRule="auto"/>
            </w:pPr>
            <w:r w:rsidRPr="00026EBE">
              <w:t>9351374</w:t>
            </w:r>
          </w:p>
        </w:tc>
        <w:tc>
          <w:tcPr>
            <w:tcW w:w="1302" w:type="dxa"/>
            <w:noWrap/>
            <w:vAlign w:val="bottom"/>
          </w:tcPr>
          <w:p w:rsidR="004243E0" w:rsidRPr="00026EBE" w:rsidRDefault="004243E0" w:rsidP="00026EBE">
            <w:pPr>
              <w:spacing w:line="360" w:lineRule="auto"/>
            </w:pPr>
            <w:r w:rsidRPr="00026EBE">
              <w:t>10995021</w:t>
            </w:r>
          </w:p>
        </w:tc>
        <w:tc>
          <w:tcPr>
            <w:tcW w:w="1242" w:type="dxa"/>
            <w:noWrap/>
            <w:vAlign w:val="bottom"/>
          </w:tcPr>
          <w:p w:rsidR="004243E0" w:rsidRPr="00026EBE" w:rsidRDefault="004243E0" w:rsidP="00026EBE">
            <w:pPr>
              <w:spacing w:line="360" w:lineRule="auto"/>
            </w:pPr>
            <w:r w:rsidRPr="00026EBE">
              <w:t>7346606</w:t>
            </w:r>
          </w:p>
        </w:tc>
        <w:tc>
          <w:tcPr>
            <w:tcW w:w="1280" w:type="dxa"/>
            <w:noWrap/>
            <w:vAlign w:val="bottom"/>
          </w:tcPr>
          <w:p w:rsidR="004243E0" w:rsidRPr="00026EBE" w:rsidRDefault="004243E0" w:rsidP="00026EBE">
            <w:pPr>
              <w:spacing w:line="360" w:lineRule="auto"/>
            </w:pPr>
            <w:r w:rsidRPr="00026EBE">
              <w:t>9351374</w:t>
            </w:r>
          </w:p>
        </w:tc>
      </w:tr>
      <w:tr w:rsidR="004243E0" w:rsidRPr="00026EBE" w:rsidTr="00026EBE">
        <w:trPr>
          <w:trHeight w:val="449"/>
          <w:jc w:val="center"/>
        </w:trPr>
        <w:tc>
          <w:tcPr>
            <w:tcW w:w="1776" w:type="dxa"/>
            <w:shd w:val="clear" w:color="auto" w:fill="FFFFFF"/>
          </w:tcPr>
          <w:p w:rsidR="004243E0" w:rsidRPr="00026EBE" w:rsidRDefault="004243E0" w:rsidP="00026EBE">
            <w:pPr>
              <w:spacing w:line="360" w:lineRule="auto"/>
            </w:pPr>
            <w:r w:rsidRPr="00026EBE">
              <w:t>± Ф</w:t>
            </w:r>
            <w:r w:rsidRPr="00026EBE">
              <w:rPr>
                <w:vertAlign w:val="superscript"/>
              </w:rPr>
              <w:t>с</w:t>
            </w:r>
            <w:r w:rsidRPr="00026EBE">
              <w:t xml:space="preserve"> = ОС- З</w:t>
            </w:r>
            <w:r w:rsidRPr="00026EBE">
              <w:rPr>
                <w:vertAlign w:val="subscript"/>
              </w:rPr>
              <w:t>п</w:t>
            </w:r>
          </w:p>
        </w:tc>
        <w:tc>
          <w:tcPr>
            <w:tcW w:w="1242" w:type="dxa"/>
            <w:noWrap/>
            <w:vAlign w:val="bottom"/>
          </w:tcPr>
          <w:p w:rsidR="004243E0" w:rsidRPr="00026EBE" w:rsidRDefault="004243E0" w:rsidP="00026EBE">
            <w:pPr>
              <w:spacing w:line="360" w:lineRule="auto"/>
            </w:pPr>
            <w:r w:rsidRPr="00026EBE">
              <w:t>4870534</w:t>
            </w:r>
          </w:p>
        </w:tc>
        <w:tc>
          <w:tcPr>
            <w:tcW w:w="1280" w:type="dxa"/>
            <w:noWrap/>
            <w:vAlign w:val="bottom"/>
          </w:tcPr>
          <w:p w:rsidR="004243E0" w:rsidRPr="00026EBE" w:rsidRDefault="004243E0" w:rsidP="00026EBE">
            <w:pPr>
              <w:spacing w:line="360" w:lineRule="auto"/>
            </w:pPr>
            <w:r w:rsidRPr="00026EBE">
              <w:t>8003947</w:t>
            </w:r>
          </w:p>
        </w:tc>
        <w:tc>
          <w:tcPr>
            <w:tcW w:w="1356" w:type="dxa"/>
            <w:noWrap/>
            <w:vAlign w:val="bottom"/>
          </w:tcPr>
          <w:p w:rsidR="004243E0" w:rsidRPr="00026EBE" w:rsidRDefault="004243E0" w:rsidP="00026EBE">
            <w:pPr>
              <w:spacing w:line="360" w:lineRule="auto"/>
            </w:pPr>
            <w:r w:rsidRPr="00026EBE">
              <w:t>1704524</w:t>
            </w:r>
          </w:p>
        </w:tc>
        <w:tc>
          <w:tcPr>
            <w:tcW w:w="1302" w:type="dxa"/>
            <w:noWrap/>
            <w:vAlign w:val="bottom"/>
          </w:tcPr>
          <w:p w:rsidR="004243E0" w:rsidRPr="00026EBE" w:rsidRDefault="004243E0" w:rsidP="00026EBE">
            <w:pPr>
              <w:spacing w:line="360" w:lineRule="auto"/>
            </w:pPr>
            <w:r w:rsidRPr="00026EBE">
              <w:t>4870534</w:t>
            </w:r>
          </w:p>
        </w:tc>
        <w:tc>
          <w:tcPr>
            <w:tcW w:w="1242" w:type="dxa"/>
            <w:noWrap/>
            <w:vAlign w:val="bottom"/>
          </w:tcPr>
          <w:p w:rsidR="004243E0" w:rsidRPr="00026EBE" w:rsidRDefault="004243E0" w:rsidP="00026EBE">
            <w:pPr>
              <w:spacing w:line="360" w:lineRule="auto"/>
            </w:pPr>
            <w:r w:rsidRPr="00026EBE">
              <w:t>-4303924</w:t>
            </w:r>
          </w:p>
        </w:tc>
        <w:tc>
          <w:tcPr>
            <w:tcW w:w="1280" w:type="dxa"/>
            <w:noWrap/>
            <w:vAlign w:val="bottom"/>
          </w:tcPr>
          <w:p w:rsidR="004243E0" w:rsidRPr="00026EBE" w:rsidRDefault="004243E0" w:rsidP="00026EBE">
            <w:pPr>
              <w:spacing w:line="360" w:lineRule="auto"/>
            </w:pPr>
            <w:r w:rsidRPr="00026EBE">
              <w:t>1704524</w:t>
            </w:r>
          </w:p>
        </w:tc>
      </w:tr>
      <w:tr w:rsidR="004243E0" w:rsidRPr="00026EBE" w:rsidTr="00026EBE">
        <w:trPr>
          <w:trHeight w:val="449"/>
          <w:jc w:val="center"/>
        </w:trPr>
        <w:tc>
          <w:tcPr>
            <w:tcW w:w="1776" w:type="dxa"/>
            <w:shd w:val="clear" w:color="auto" w:fill="FFFFFF"/>
          </w:tcPr>
          <w:p w:rsidR="004243E0" w:rsidRPr="00026EBE" w:rsidRDefault="004243E0" w:rsidP="00026EBE">
            <w:pPr>
              <w:spacing w:line="360" w:lineRule="auto"/>
            </w:pPr>
            <w:r w:rsidRPr="00026EBE">
              <w:t>± Ф</w:t>
            </w:r>
            <w:r w:rsidRPr="00026EBE">
              <w:rPr>
                <w:vertAlign w:val="superscript"/>
              </w:rPr>
              <w:t>т</w:t>
            </w:r>
            <w:r w:rsidRPr="00026EBE">
              <w:t xml:space="preserve"> = КФ - З</w:t>
            </w:r>
            <w:r w:rsidRPr="00026EBE">
              <w:rPr>
                <w:vertAlign w:val="subscript"/>
              </w:rPr>
              <w:t>п</w:t>
            </w:r>
          </w:p>
        </w:tc>
        <w:tc>
          <w:tcPr>
            <w:tcW w:w="1242" w:type="dxa"/>
            <w:noWrap/>
            <w:vAlign w:val="bottom"/>
          </w:tcPr>
          <w:p w:rsidR="004243E0" w:rsidRPr="00026EBE" w:rsidRDefault="004243E0" w:rsidP="00026EBE">
            <w:pPr>
              <w:spacing w:line="360" w:lineRule="auto"/>
            </w:pPr>
            <w:r w:rsidRPr="00026EBE">
              <w:t>8910553</w:t>
            </w:r>
          </w:p>
        </w:tc>
        <w:tc>
          <w:tcPr>
            <w:tcW w:w="1280" w:type="dxa"/>
            <w:noWrap/>
            <w:vAlign w:val="bottom"/>
          </w:tcPr>
          <w:p w:rsidR="004243E0" w:rsidRPr="00026EBE" w:rsidRDefault="004243E0" w:rsidP="00026EBE">
            <w:pPr>
              <w:spacing w:line="360" w:lineRule="auto"/>
            </w:pPr>
            <w:r w:rsidRPr="00026EBE">
              <w:t>14310031</w:t>
            </w:r>
          </w:p>
        </w:tc>
        <w:tc>
          <w:tcPr>
            <w:tcW w:w="1356" w:type="dxa"/>
            <w:noWrap/>
            <w:vAlign w:val="bottom"/>
          </w:tcPr>
          <w:p w:rsidR="004243E0" w:rsidRPr="00026EBE" w:rsidRDefault="004243E0" w:rsidP="00026EBE">
            <w:pPr>
              <w:spacing w:line="360" w:lineRule="auto"/>
            </w:pPr>
            <w:r w:rsidRPr="00026EBE">
              <w:t>6905502</w:t>
            </w:r>
          </w:p>
        </w:tc>
        <w:tc>
          <w:tcPr>
            <w:tcW w:w="1302" w:type="dxa"/>
            <w:noWrap/>
            <w:vAlign w:val="bottom"/>
          </w:tcPr>
          <w:p w:rsidR="004243E0" w:rsidRPr="00026EBE" w:rsidRDefault="004243E0" w:rsidP="00026EBE">
            <w:pPr>
              <w:spacing w:line="360" w:lineRule="auto"/>
            </w:pPr>
            <w:r w:rsidRPr="00026EBE">
              <w:t>8910553</w:t>
            </w:r>
          </w:p>
        </w:tc>
        <w:tc>
          <w:tcPr>
            <w:tcW w:w="1242" w:type="dxa"/>
            <w:noWrap/>
            <w:vAlign w:val="bottom"/>
          </w:tcPr>
          <w:p w:rsidR="004243E0" w:rsidRPr="00026EBE" w:rsidRDefault="004243E0" w:rsidP="00026EBE">
            <w:pPr>
              <w:spacing w:line="360" w:lineRule="auto"/>
            </w:pPr>
            <w:r w:rsidRPr="00026EBE">
              <w:t>2987958</w:t>
            </w:r>
          </w:p>
        </w:tc>
        <w:tc>
          <w:tcPr>
            <w:tcW w:w="1280" w:type="dxa"/>
            <w:noWrap/>
            <w:vAlign w:val="bottom"/>
          </w:tcPr>
          <w:p w:rsidR="004243E0" w:rsidRPr="00026EBE" w:rsidRDefault="004243E0" w:rsidP="00026EBE">
            <w:pPr>
              <w:spacing w:line="360" w:lineRule="auto"/>
            </w:pPr>
            <w:r w:rsidRPr="00026EBE">
              <w:t>6905502</w:t>
            </w:r>
          </w:p>
        </w:tc>
      </w:tr>
      <w:tr w:rsidR="004243E0" w:rsidRPr="00026EBE" w:rsidTr="00026EBE">
        <w:trPr>
          <w:trHeight w:val="449"/>
          <w:jc w:val="center"/>
        </w:trPr>
        <w:tc>
          <w:tcPr>
            <w:tcW w:w="1776" w:type="dxa"/>
            <w:shd w:val="clear" w:color="auto" w:fill="FFFFFF"/>
          </w:tcPr>
          <w:p w:rsidR="004243E0" w:rsidRPr="00026EBE" w:rsidRDefault="004243E0" w:rsidP="00026EBE">
            <w:pPr>
              <w:spacing w:line="360" w:lineRule="auto"/>
            </w:pPr>
            <w:r w:rsidRPr="00026EBE">
              <w:t>± Ф</w:t>
            </w:r>
            <w:r w:rsidRPr="00026EBE">
              <w:rPr>
                <w:vertAlign w:val="superscript"/>
              </w:rPr>
              <w:t>о</w:t>
            </w:r>
            <w:r w:rsidRPr="00026EBE">
              <w:t xml:space="preserve"> = ВИ- З</w:t>
            </w:r>
            <w:r w:rsidRPr="00026EBE">
              <w:rPr>
                <w:vertAlign w:val="subscript"/>
              </w:rPr>
              <w:t>п</w:t>
            </w:r>
          </w:p>
        </w:tc>
        <w:tc>
          <w:tcPr>
            <w:tcW w:w="1242" w:type="dxa"/>
            <w:noWrap/>
            <w:vAlign w:val="bottom"/>
          </w:tcPr>
          <w:p w:rsidR="004243E0" w:rsidRPr="00026EBE" w:rsidRDefault="004243E0" w:rsidP="00026EBE">
            <w:pPr>
              <w:spacing w:line="360" w:lineRule="auto"/>
            </w:pPr>
            <w:r w:rsidRPr="00026EBE">
              <w:t>10197021</w:t>
            </w:r>
          </w:p>
        </w:tc>
        <w:tc>
          <w:tcPr>
            <w:tcW w:w="1280" w:type="dxa"/>
            <w:noWrap/>
            <w:vAlign w:val="bottom"/>
          </w:tcPr>
          <w:p w:rsidR="004243E0" w:rsidRPr="00026EBE" w:rsidRDefault="004243E0" w:rsidP="00026EBE">
            <w:pPr>
              <w:spacing w:line="360" w:lineRule="auto"/>
            </w:pPr>
            <w:r w:rsidRPr="00026EBE">
              <w:t>15021759</w:t>
            </w:r>
          </w:p>
        </w:tc>
        <w:tc>
          <w:tcPr>
            <w:tcW w:w="1356" w:type="dxa"/>
            <w:noWrap/>
            <w:vAlign w:val="bottom"/>
          </w:tcPr>
          <w:p w:rsidR="004243E0" w:rsidRPr="00026EBE" w:rsidRDefault="004243E0" w:rsidP="00026EBE">
            <w:pPr>
              <w:spacing w:line="360" w:lineRule="auto"/>
            </w:pPr>
            <w:r w:rsidRPr="00026EBE">
              <w:t>8621163</w:t>
            </w:r>
          </w:p>
        </w:tc>
        <w:tc>
          <w:tcPr>
            <w:tcW w:w="1302" w:type="dxa"/>
            <w:noWrap/>
            <w:vAlign w:val="bottom"/>
          </w:tcPr>
          <w:p w:rsidR="004243E0" w:rsidRPr="00026EBE" w:rsidRDefault="004243E0" w:rsidP="00026EBE">
            <w:pPr>
              <w:spacing w:line="360" w:lineRule="auto"/>
            </w:pPr>
            <w:r w:rsidRPr="00026EBE">
              <w:t>10197021</w:t>
            </w:r>
          </w:p>
        </w:tc>
        <w:tc>
          <w:tcPr>
            <w:tcW w:w="1242" w:type="dxa"/>
            <w:noWrap/>
            <w:vAlign w:val="bottom"/>
          </w:tcPr>
          <w:p w:rsidR="004243E0" w:rsidRPr="00026EBE" w:rsidRDefault="004243E0" w:rsidP="00026EBE">
            <w:pPr>
              <w:spacing w:line="360" w:lineRule="auto"/>
            </w:pPr>
            <w:r w:rsidRPr="00026EBE">
              <w:t>6655738</w:t>
            </w:r>
          </w:p>
        </w:tc>
        <w:tc>
          <w:tcPr>
            <w:tcW w:w="1280" w:type="dxa"/>
            <w:noWrap/>
            <w:vAlign w:val="bottom"/>
          </w:tcPr>
          <w:p w:rsidR="004243E0" w:rsidRPr="00026EBE" w:rsidRDefault="004243E0" w:rsidP="00026EBE">
            <w:pPr>
              <w:spacing w:line="360" w:lineRule="auto"/>
            </w:pPr>
            <w:r w:rsidRPr="00026EBE">
              <w:t>8621163</w:t>
            </w:r>
          </w:p>
        </w:tc>
      </w:tr>
      <w:tr w:rsidR="004243E0" w:rsidRPr="00026EBE" w:rsidTr="00026EBE">
        <w:trPr>
          <w:trHeight w:val="304"/>
          <w:jc w:val="center"/>
        </w:trPr>
        <w:tc>
          <w:tcPr>
            <w:tcW w:w="1776" w:type="dxa"/>
            <w:noWrap/>
            <w:vAlign w:val="bottom"/>
          </w:tcPr>
          <w:p w:rsidR="004243E0" w:rsidRPr="00026EBE" w:rsidRDefault="004243E0" w:rsidP="00026EBE">
            <w:pPr>
              <w:spacing w:line="360" w:lineRule="auto"/>
              <w:rPr>
                <w:bCs/>
              </w:rPr>
            </w:pPr>
            <w:r w:rsidRPr="00026EBE">
              <w:rPr>
                <w:bCs/>
              </w:rPr>
              <w:t>Вектор</w:t>
            </w:r>
          </w:p>
        </w:tc>
        <w:tc>
          <w:tcPr>
            <w:tcW w:w="1242" w:type="dxa"/>
            <w:noWrap/>
            <w:vAlign w:val="bottom"/>
          </w:tcPr>
          <w:p w:rsidR="004243E0" w:rsidRPr="00026EBE" w:rsidRDefault="004243E0" w:rsidP="00026EBE">
            <w:pPr>
              <w:spacing w:line="360" w:lineRule="auto"/>
            </w:pPr>
            <w:r w:rsidRPr="00026EBE">
              <w:t>(1; 1; 1)</w:t>
            </w:r>
          </w:p>
        </w:tc>
        <w:tc>
          <w:tcPr>
            <w:tcW w:w="1280" w:type="dxa"/>
            <w:noWrap/>
            <w:vAlign w:val="bottom"/>
          </w:tcPr>
          <w:p w:rsidR="004243E0" w:rsidRPr="00026EBE" w:rsidRDefault="004243E0" w:rsidP="00026EBE">
            <w:pPr>
              <w:spacing w:line="360" w:lineRule="auto"/>
            </w:pPr>
            <w:r w:rsidRPr="00026EBE">
              <w:t>(1; 1; 1)</w:t>
            </w:r>
          </w:p>
        </w:tc>
        <w:tc>
          <w:tcPr>
            <w:tcW w:w="1356" w:type="dxa"/>
            <w:noWrap/>
            <w:vAlign w:val="bottom"/>
          </w:tcPr>
          <w:p w:rsidR="004243E0" w:rsidRPr="00026EBE" w:rsidRDefault="004243E0" w:rsidP="00026EBE">
            <w:pPr>
              <w:spacing w:line="360" w:lineRule="auto"/>
            </w:pPr>
            <w:r w:rsidRPr="00026EBE">
              <w:t>(1; 1; 1)</w:t>
            </w:r>
          </w:p>
        </w:tc>
        <w:tc>
          <w:tcPr>
            <w:tcW w:w="1302" w:type="dxa"/>
            <w:noWrap/>
            <w:vAlign w:val="bottom"/>
          </w:tcPr>
          <w:p w:rsidR="004243E0" w:rsidRPr="00026EBE" w:rsidRDefault="004243E0" w:rsidP="00026EBE">
            <w:pPr>
              <w:spacing w:line="360" w:lineRule="auto"/>
            </w:pPr>
            <w:r w:rsidRPr="00026EBE">
              <w:t>(1; 1; 1)</w:t>
            </w:r>
          </w:p>
        </w:tc>
        <w:tc>
          <w:tcPr>
            <w:tcW w:w="1242" w:type="dxa"/>
            <w:noWrap/>
            <w:vAlign w:val="bottom"/>
          </w:tcPr>
          <w:p w:rsidR="004243E0" w:rsidRPr="00026EBE" w:rsidRDefault="004243E0" w:rsidP="00026EBE">
            <w:pPr>
              <w:spacing w:line="360" w:lineRule="auto"/>
            </w:pPr>
            <w:r w:rsidRPr="00026EBE">
              <w:t>(0; 1; 1)</w:t>
            </w:r>
          </w:p>
        </w:tc>
        <w:tc>
          <w:tcPr>
            <w:tcW w:w="1280" w:type="dxa"/>
            <w:noWrap/>
            <w:vAlign w:val="bottom"/>
          </w:tcPr>
          <w:p w:rsidR="004243E0" w:rsidRPr="00026EBE" w:rsidRDefault="004243E0" w:rsidP="00026EBE">
            <w:pPr>
              <w:spacing w:line="360" w:lineRule="auto"/>
            </w:pPr>
            <w:r w:rsidRPr="00026EBE">
              <w:t>(1; 1; 1)</w:t>
            </w:r>
          </w:p>
        </w:tc>
      </w:tr>
    </w:tbl>
    <w:p w:rsidR="004243E0" w:rsidRPr="00B1323F" w:rsidRDefault="004243E0" w:rsidP="00B1323F">
      <w:pPr>
        <w:spacing w:line="360" w:lineRule="auto"/>
        <w:ind w:firstLine="709"/>
        <w:jc w:val="both"/>
        <w:rPr>
          <w:sz w:val="28"/>
          <w:szCs w:val="28"/>
        </w:rPr>
      </w:pPr>
      <w:r w:rsidRPr="00B1323F">
        <w:rPr>
          <w:sz w:val="28"/>
          <w:szCs w:val="28"/>
        </w:rPr>
        <w:t>На основании расчетных данных был сформирован трехкомпонентный вектор (1; 1; 1). Из этого можно сделать вывод, что финансовая усто</w:t>
      </w:r>
      <w:r w:rsidR="0076760F" w:rsidRPr="00B1323F">
        <w:rPr>
          <w:sz w:val="28"/>
          <w:szCs w:val="28"/>
        </w:rPr>
        <w:t>йчивость ОАО «Ростелеком» в 2005-2007</w:t>
      </w:r>
      <w:r w:rsidRPr="00B1323F">
        <w:rPr>
          <w:sz w:val="28"/>
          <w:szCs w:val="28"/>
        </w:rPr>
        <w:t>гг. имеет абсолютную фина</w:t>
      </w:r>
      <w:r w:rsidR="0076760F" w:rsidRPr="00B1323F">
        <w:rPr>
          <w:sz w:val="28"/>
          <w:szCs w:val="28"/>
        </w:rPr>
        <w:t>нсовую устойчивость (лишь в 2004</w:t>
      </w:r>
      <w:r w:rsidRPr="00B1323F">
        <w:rPr>
          <w:sz w:val="28"/>
          <w:szCs w:val="28"/>
        </w:rPr>
        <w:t xml:space="preserve"> финансовая устойчивость была нормальной). Таким образом исследуемое предприятие не зависит от внешних кредиторов, запасы и затраты полностью покрываются собственными ресурсами. </w:t>
      </w:r>
    </w:p>
    <w:p w:rsidR="004243E0" w:rsidRPr="00B1323F" w:rsidRDefault="004243E0" w:rsidP="00B1323F">
      <w:pPr>
        <w:spacing w:line="360" w:lineRule="auto"/>
        <w:ind w:firstLine="709"/>
        <w:jc w:val="both"/>
        <w:rPr>
          <w:sz w:val="28"/>
          <w:szCs w:val="28"/>
        </w:rPr>
      </w:pPr>
      <w:r w:rsidRPr="00B1323F">
        <w:rPr>
          <w:sz w:val="28"/>
          <w:szCs w:val="28"/>
        </w:rPr>
        <w:t>Выше выявлен тип финансовой устойчивости, для оценки финансовой устойчивости</w:t>
      </w:r>
      <w:r w:rsidR="00B1323F">
        <w:rPr>
          <w:sz w:val="28"/>
          <w:szCs w:val="28"/>
        </w:rPr>
        <w:t xml:space="preserve"> </w:t>
      </w:r>
      <w:r w:rsidRPr="00B1323F">
        <w:rPr>
          <w:sz w:val="28"/>
          <w:szCs w:val="28"/>
        </w:rPr>
        <w:t xml:space="preserve">очень важно оценить коэффициенты. </w:t>
      </w:r>
    </w:p>
    <w:p w:rsidR="004243E0" w:rsidRPr="00B1323F" w:rsidRDefault="004243E0" w:rsidP="00B1323F">
      <w:pPr>
        <w:spacing w:line="360" w:lineRule="auto"/>
        <w:ind w:firstLine="709"/>
        <w:jc w:val="both"/>
        <w:rPr>
          <w:sz w:val="28"/>
          <w:szCs w:val="28"/>
        </w:rPr>
      </w:pPr>
      <w:r w:rsidRPr="00B1323F">
        <w:rPr>
          <w:sz w:val="28"/>
          <w:szCs w:val="28"/>
        </w:rPr>
        <w:t>По данным финансовой отчетности ОАО «Ростелеком» определим относительную фина</w:t>
      </w:r>
      <w:r w:rsidR="0076760F" w:rsidRPr="00B1323F">
        <w:rPr>
          <w:sz w:val="28"/>
          <w:szCs w:val="28"/>
        </w:rPr>
        <w:t>нсовую устойчивость за 2005-2007</w:t>
      </w:r>
      <w:r w:rsidRPr="00B1323F">
        <w:rPr>
          <w:sz w:val="28"/>
          <w:szCs w:val="28"/>
        </w:rPr>
        <w:t>гг.</w:t>
      </w:r>
    </w:p>
    <w:p w:rsidR="004243E0" w:rsidRPr="00B1323F" w:rsidRDefault="004243E0" w:rsidP="00B1323F">
      <w:pPr>
        <w:spacing w:line="360" w:lineRule="auto"/>
        <w:ind w:firstLine="709"/>
        <w:jc w:val="both"/>
        <w:rPr>
          <w:sz w:val="28"/>
          <w:szCs w:val="28"/>
        </w:rPr>
      </w:pPr>
    </w:p>
    <w:p w:rsidR="003950D4" w:rsidRDefault="004243E0" w:rsidP="00B1323F">
      <w:pPr>
        <w:spacing w:line="360" w:lineRule="auto"/>
        <w:ind w:firstLine="709"/>
        <w:jc w:val="both"/>
        <w:rPr>
          <w:sz w:val="28"/>
          <w:szCs w:val="28"/>
        </w:rPr>
      </w:pPr>
      <w:r w:rsidRPr="00B1323F">
        <w:rPr>
          <w:sz w:val="28"/>
          <w:szCs w:val="28"/>
        </w:rPr>
        <w:t xml:space="preserve">Таблица 7 </w:t>
      </w:r>
    </w:p>
    <w:p w:rsidR="004243E0" w:rsidRPr="00B1323F" w:rsidRDefault="004243E0" w:rsidP="00B1323F">
      <w:pPr>
        <w:spacing w:line="360" w:lineRule="auto"/>
        <w:ind w:firstLine="709"/>
        <w:jc w:val="both"/>
        <w:rPr>
          <w:sz w:val="28"/>
          <w:szCs w:val="28"/>
        </w:rPr>
      </w:pPr>
      <w:r w:rsidRPr="00B1323F">
        <w:rPr>
          <w:sz w:val="28"/>
          <w:szCs w:val="28"/>
        </w:rPr>
        <w:t>Показатели финансовой усто</w:t>
      </w:r>
      <w:r w:rsidR="0076760F" w:rsidRPr="00B1323F">
        <w:rPr>
          <w:sz w:val="28"/>
          <w:szCs w:val="28"/>
        </w:rPr>
        <w:t>йчивости ОАО «Ростелеком» в 2005</w:t>
      </w:r>
      <w:r w:rsidRPr="00B1323F">
        <w:rPr>
          <w:sz w:val="28"/>
          <w:szCs w:val="28"/>
        </w:rPr>
        <w:t>г.</w:t>
      </w:r>
    </w:p>
    <w:tbl>
      <w:tblPr>
        <w:tblW w:w="433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3"/>
        <w:gridCol w:w="1557"/>
        <w:gridCol w:w="1358"/>
        <w:gridCol w:w="3465"/>
      </w:tblGrid>
      <w:tr w:rsidR="004243E0" w:rsidRPr="00026EBE" w:rsidTr="00026EBE">
        <w:trPr>
          <w:trHeight w:val="329"/>
          <w:jc w:val="center"/>
        </w:trPr>
        <w:tc>
          <w:tcPr>
            <w:tcW w:w="1153" w:type="pct"/>
            <w:vMerge w:val="restart"/>
            <w:vAlign w:val="bottom"/>
          </w:tcPr>
          <w:p w:rsidR="004243E0" w:rsidRPr="00026EBE" w:rsidRDefault="004243E0" w:rsidP="00026EBE">
            <w:pPr>
              <w:spacing w:line="360" w:lineRule="auto"/>
              <w:rPr>
                <w:b/>
                <w:bCs/>
              </w:rPr>
            </w:pPr>
            <w:r w:rsidRPr="00026EBE">
              <w:rPr>
                <w:b/>
                <w:bCs/>
              </w:rPr>
              <w:t>Коэффициенты</w:t>
            </w:r>
          </w:p>
        </w:tc>
        <w:tc>
          <w:tcPr>
            <w:tcW w:w="1757" w:type="pct"/>
            <w:gridSpan w:val="2"/>
            <w:vAlign w:val="bottom"/>
          </w:tcPr>
          <w:p w:rsidR="004243E0" w:rsidRPr="00026EBE" w:rsidRDefault="004243E0" w:rsidP="00026EBE">
            <w:pPr>
              <w:spacing w:line="360" w:lineRule="auto"/>
            </w:pPr>
            <w:r w:rsidRPr="00026EBE">
              <w:rPr>
                <w:b/>
                <w:bCs/>
              </w:rPr>
              <w:t>200</w:t>
            </w:r>
            <w:r w:rsidR="00652E97" w:rsidRPr="00026EBE">
              <w:rPr>
                <w:b/>
                <w:bCs/>
              </w:rPr>
              <w:t>5</w:t>
            </w:r>
          </w:p>
        </w:tc>
        <w:tc>
          <w:tcPr>
            <w:tcW w:w="2089" w:type="pct"/>
            <w:vMerge w:val="restart"/>
            <w:vAlign w:val="bottom"/>
          </w:tcPr>
          <w:p w:rsidR="004243E0" w:rsidRPr="00026EBE" w:rsidRDefault="004243E0" w:rsidP="00026EBE">
            <w:pPr>
              <w:spacing w:line="360" w:lineRule="auto"/>
            </w:pPr>
            <w:r w:rsidRPr="00026EBE">
              <w:t>Нормальное ограничение</w:t>
            </w:r>
          </w:p>
        </w:tc>
      </w:tr>
      <w:tr w:rsidR="004243E0" w:rsidRPr="00026EBE" w:rsidTr="00026EBE">
        <w:trPr>
          <w:trHeight w:val="137"/>
          <w:jc w:val="center"/>
        </w:trPr>
        <w:tc>
          <w:tcPr>
            <w:tcW w:w="1153" w:type="pct"/>
            <w:vMerge/>
            <w:vAlign w:val="bottom"/>
          </w:tcPr>
          <w:p w:rsidR="004243E0" w:rsidRPr="00026EBE" w:rsidRDefault="004243E0" w:rsidP="00026EBE">
            <w:pPr>
              <w:spacing w:line="360" w:lineRule="auto"/>
            </w:pPr>
          </w:p>
        </w:tc>
        <w:tc>
          <w:tcPr>
            <w:tcW w:w="938" w:type="pct"/>
            <w:vAlign w:val="bottom"/>
          </w:tcPr>
          <w:p w:rsidR="004243E0" w:rsidRPr="00026EBE" w:rsidRDefault="004243E0" w:rsidP="00026EBE">
            <w:pPr>
              <w:spacing w:line="360" w:lineRule="auto"/>
            </w:pPr>
            <w:r w:rsidRPr="00026EBE">
              <w:t>базисный</w:t>
            </w:r>
          </w:p>
        </w:tc>
        <w:tc>
          <w:tcPr>
            <w:tcW w:w="819" w:type="pct"/>
            <w:vAlign w:val="bottom"/>
          </w:tcPr>
          <w:p w:rsidR="004243E0" w:rsidRPr="00026EBE" w:rsidRDefault="004243E0" w:rsidP="00026EBE">
            <w:pPr>
              <w:spacing w:line="360" w:lineRule="auto"/>
            </w:pPr>
            <w:r w:rsidRPr="00026EBE">
              <w:t>отчетный</w:t>
            </w:r>
          </w:p>
        </w:tc>
        <w:tc>
          <w:tcPr>
            <w:tcW w:w="2089" w:type="pct"/>
            <w:vMerge/>
          </w:tcPr>
          <w:p w:rsidR="004243E0" w:rsidRPr="00026EBE" w:rsidRDefault="004243E0" w:rsidP="00026EBE">
            <w:pPr>
              <w:spacing w:line="360" w:lineRule="auto"/>
            </w:pPr>
          </w:p>
        </w:tc>
      </w:tr>
      <w:tr w:rsidR="004243E0" w:rsidRPr="00026EBE" w:rsidTr="003950D4">
        <w:trPr>
          <w:trHeight w:val="527"/>
          <w:jc w:val="center"/>
        </w:trPr>
        <w:tc>
          <w:tcPr>
            <w:tcW w:w="1153" w:type="pct"/>
            <w:vAlign w:val="bottom"/>
          </w:tcPr>
          <w:p w:rsidR="004243E0" w:rsidRPr="00026EBE" w:rsidRDefault="004243E0" w:rsidP="00026EBE">
            <w:pPr>
              <w:spacing w:line="360" w:lineRule="auto"/>
            </w:pPr>
            <w:r w:rsidRPr="00026EBE">
              <w:t>U1</w:t>
            </w:r>
          </w:p>
        </w:tc>
        <w:tc>
          <w:tcPr>
            <w:tcW w:w="938" w:type="pct"/>
            <w:vAlign w:val="bottom"/>
          </w:tcPr>
          <w:p w:rsidR="004243E0" w:rsidRPr="00026EBE" w:rsidRDefault="004243E0" w:rsidP="00026EBE">
            <w:pPr>
              <w:spacing w:line="360" w:lineRule="auto"/>
            </w:pPr>
            <w:r w:rsidRPr="00026EBE">
              <w:t>1,116155966</w:t>
            </w:r>
          </w:p>
        </w:tc>
        <w:tc>
          <w:tcPr>
            <w:tcW w:w="819" w:type="pct"/>
            <w:vAlign w:val="bottom"/>
          </w:tcPr>
          <w:p w:rsidR="004243E0" w:rsidRPr="00026EBE" w:rsidRDefault="004243E0" w:rsidP="00026EBE">
            <w:pPr>
              <w:spacing w:line="360" w:lineRule="auto"/>
            </w:pPr>
            <w:r w:rsidRPr="00026EBE">
              <w:t>0,65958232</w:t>
            </w:r>
          </w:p>
        </w:tc>
        <w:tc>
          <w:tcPr>
            <w:tcW w:w="2089" w:type="pct"/>
          </w:tcPr>
          <w:p w:rsidR="004243E0" w:rsidRPr="00026EBE" w:rsidRDefault="004243E0" w:rsidP="00026EBE">
            <w:pPr>
              <w:shd w:val="clear" w:color="auto" w:fill="FFFFFF"/>
              <w:autoSpaceDE w:val="0"/>
              <w:autoSpaceDN w:val="0"/>
              <w:adjustRightInd w:val="0"/>
              <w:spacing w:line="360" w:lineRule="auto"/>
            </w:pPr>
            <w:r w:rsidRPr="00026EBE">
              <w:t>Не выше 1,5</w:t>
            </w:r>
          </w:p>
        </w:tc>
      </w:tr>
      <w:tr w:rsidR="004243E0" w:rsidRPr="00026EBE" w:rsidTr="00026EBE">
        <w:trPr>
          <w:trHeight w:val="658"/>
          <w:jc w:val="center"/>
        </w:trPr>
        <w:tc>
          <w:tcPr>
            <w:tcW w:w="1153" w:type="pct"/>
            <w:vAlign w:val="bottom"/>
          </w:tcPr>
          <w:p w:rsidR="004243E0" w:rsidRPr="00026EBE" w:rsidRDefault="004243E0" w:rsidP="00026EBE">
            <w:pPr>
              <w:spacing w:line="360" w:lineRule="auto"/>
            </w:pPr>
            <w:r w:rsidRPr="00026EBE">
              <w:t>U2</w:t>
            </w:r>
          </w:p>
        </w:tc>
        <w:tc>
          <w:tcPr>
            <w:tcW w:w="938" w:type="pct"/>
            <w:vAlign w:val="bottom"/>
          </w:tcPr>
          <w:p w:rsidR="004243E0" w:rsidRPr="00026EBE" w:rsidRDefault="004243E0" w:rsidP="00026EBE">
            <w:pPr>
              <w:spacing w:line="360" w:lineRule="auto"/>
            </w:pPr>
            <w:r w:rsidRPr="00026EBE">
              <w:t>-0,200285628</w:t>
            </w:r>
          </w:p>
        </w:tc>
        <w:tc>
          <w:tcPr>
            <w:tcW w:w="819" w:type="pct"/>
            <w:vAlign w:val="bottom"/>
          </w:tcPr>
          <w:p w:rsidR="004243E0" w:rsidRPr="00026EBE" w:rsidRDefault="004243E0" w:rsidP="00026EBE">
            <w:pPr>
              <w:spacing w:line="360" w:lineRule="auto"/>
            </w:pPr>
            <w:r w:rsidRPr="00026EBE">
              <w:t>0,12241129</w:t>
            </w:r>
          </w:p>
        </w:tc>
        <w:tc>
          <w:tcPr>
            <w:tcW w:w="2089" w:type="pct"/>
          </w:tcPr>
          <w:p w:rsidR="004243E0" w:rsidRPr="00026EBE" w:rsidRDefault="004243E0" w:rsidP="00026EBE">
            <w:pPr>
              <w:shd w:val="clear" w:color="auto" w:fill="FFFFFF"/>
              <w:autoSpaceDE w:val="0"/>
              <w:autoSpaceDN w:val="0"/>
              <w:adjustRightInd w:val="0"/>
              <w:spacing w:line="360" w:lineRule="auto"/>
            </w:pPr>
            <w:r w:rsidRPr="00026EBE">
              <w:t xml:space="preserve">Нижняя граница 0,1; </w:t>
            </w:r>
            <w:r w:rsidRPr="00026EBE">
              <w:rPr>
                <w:lang w:val="en-US"/>
              </w:rPr>
              <w:t>opt.</w:t>
            </w:r>
            <w:r w:rsidRPr="00026EBE">
              <w:t xml:space="preserve"> </w:t>
            </w:r>
            <w:r w:rsidRPr="00026EBE">
              <w:rPr>
                <w:lang w:val="en-US"/>
              </w:rPr>
              <w:t>U</w:t>
            </w:r>
            <w:r w:rsidRPr="00026EBE">
              <w:rPr>
                <w:vertAlign w:val="subscript"/>
                <w:lang w:val="en-US"/>
              </w:rPr>
              <w:t>2</w:t>
            </w:r>
            <w:r w:rsidRPr="00026EBE">
              <w:rPr>
                <w:lang w:val="en-US"/>
              </w:rPr>
              <w:t xml:space="preserve"> </w:t>
            </w:r>
            <w:r w:rsidRPr="00026EBE">
              <w:t>&gt;= 0,5</w:t>
            </w:r>
          </w:p>
        </w:tc>
      </w:tr>
      <w:tr w:rsidR="004243E0" w:rsidRPr="00026EBE" w:rsidTr="003950D4">
        <w:trPr>
          <w:trHeight w:val="589"/>
          <w:jc w:val="center"/>
        </w:trPr>
        <w:tc>
          <w:tcPr>
            <w:tcW w:w="1153" w:type="pct"/>
            <w:vAlign w:val="bottom"/>
          </w:tcPr>
          <w:p w:rsidR="004243E0" w:rsidRPr="00026EBE" w:rsidRDefault="004243E0" w:rsidP="00026EBE">
            <w:pPr>
              <w:spacing w:line="360" w:lineRule="auto"/>
            </w:pPr>
            <w:r w:rsidRPr="00026EBE">
              <w:t>U3</w:t>
            </w:r>
          </w:p>
        </w:tc>
        <w:tc>
          <w:tcPr>
            <w:tcW w:w="938" w:type="pct"/>
            <w:vAlign w:val="bottom"/>
          </w:tcPr>
          <w:p w:rsidR="004243E0" w:rsidRPr="00026EBE" w:rsidRDefault="004243E0" w:rsidP="00026EBE">
            <w:pPr>
              <w:spacing w:line="360" w:lineRule="auto"/>
            </w:pPr>
            <w:r w:rsidRPr="00026EBE">
              <w:t>0,472554961</w:t>
            </w:r>
          </w:p>
        </w:tc>
        <w:tc>
          <w:tcPr>
            <w:tcW w:w="819" w:type="pct"/>
            <w:vAlign w:val="bottom"/>
          </w:tcPr>
          <w:p w:rsidR="004243E0" w:rsidRPr="00026EBE" w:rsidRDefault="004243E0" w:rsidP="00026EBE">
            <w:pPr>
              <w:spacing w:line="360" w:lineRule="auto"/>
            </w:pPr>
            <w:r w:rsidRPr="00026EBE">
              <w:t>0,60256125</w:t>
            </w:r>
          </w:p>
        </w:tc>
        <w:tc>
          <w:tcPr>
            <w:tcW w:w="2089" w:type="pct"/>
          </w:tcPr>
          <w:p w:rsidR="004243E0" w:rsidRPr="00026EBE" w:rsidRDefault="004243E0" w:rsidP="003950D4">
            <w:pPr>
              <w:shd w:val="clear" w:color="auto" w:fill="FFFFFF"/>
              <w:autoSpaceDE w:val="0"/>
              <w:autoSpaceDN w:val="0"/>
              <w:adjustRightInd w:val="0"/>
              <w:spacing w:line="360" w:lineRule="auto"/>
            </w:pPr>
            <w:r w:rsidRPr="00026EBE">
              <w:rPr>
                <w:lang w:val="en-US"/>
              </w:rPr>
              <w:t>0,4</w:t>
            </w:r>
            <w:r w:rsidRPr="00026EBE">
              <w:t>=</w:t>
            </w:r>
            <w:r w:rsidRPr="00026EBE">
              <w:rPr>
                <w:lang w:val="en-US"/>
              </w:rPr>
              <w:t>&lt;U</w:t>
            </w:r>
            <w:r w:rsidRPr="00026EBE">
              <w:rPr>
                <w:vertAlign w:val="subscript"/>
                <w:lang w:val="en-US"/>
              </w:rPr>
              <w:t>3</w:t>
            </w:r>
            <w:r w:rsidRPr="00026EBE">
              <w:rPr>
                <w:lang w:val="en-US"/>
              </w:rPr>
              <w:t xml:space="preserve"> </w:t>
            </w:r>
            <w:r w:rsidRPr="00026EBE">
              <w:t>=&lt;0,6</w:t>
            </w:r>
          </w:p>
        </w:tc>
      </w:tr>
      <w:tr w:rsidR="004243E0" w:rsidRPr="00026EBE" w:rsidTr="00026EBE">
        <w:trPr>
          <w:trHeight w:val="658"/>
          <w:jc w:val="center"/>
        </w:trPr>
        <w:tc>
          <w:tcPr>
            <w:tcW w:w="1153" w:type="pct"/>
            <w:vAlign w:val="bottom"/>
          </w:tcPr>
          <w:p w:rsidR="004243E0" w:rsidRPr="00026EBE" w:rsidRDefault="004243E0" w:rsidP="00026EBE">
            <w:pPr>
              <w:spacing w:line="360" w:lineRule="auto"/>
            </w:pPr>
            <w:r w:rsidRPr="00026EBE">
              <w:t>U4</w:t>
            </w:r>
          </w:p>
        </w:tc>
        <w:tc>
          <w:tcPr>
            <w:tcW w:w="938" w:type="pct"/>
            <w:vAlign w:val="bottom"/>
          </w:tcPr>
          <w:p w:rsidR="004243E0" w:rsidRPr="00026EBE" w:rsidRDefault="004243E0" w:rsidP="00026EBE">
            <w:pPr>
              <w:spacing w:line="360" w:lineRule="auto"/>
            </w:pPr>
            <w:r w:rsidRPr="00026EBE">
              <w:t>0,895932137</w:t>
            </w:r>
          </w:p>
        </w:tc>
        <w:tc>
          <w:tcPr>
            <w:tcW w:w="819" w:type="pct"/>
            <w:vAlign w:val="bottom"/>
          </w:tcPr>
          <w:p w:rsidR="004243E0" w:rsidRPr="00026EBE" w:rsidRDefault="004243E0" w:rsidP="00026EBE">
            <w:pPr>
              <w:spacing w:line="360" w:lineRule="auto"/>
            </w:pPr>
            <w:r w:rsidRPr="00026EBE">
              <w:t>1,51611098</w:t>
            </w:r>
          </w:p>
        </w:tc>
        <w:tc>
          <w:tcPr>
            <w:tcW w:w="2089" w:type="pct"/>
          </w:tcPr>
          <w:p w:rsidR="004243E0" w:rsidRPr="00026EBE" w:rsidRDefault="004243E0" w:rsidP="00026EBE">
            <w:pPr>
              <w:shd w:val="clear" w:color="auto" w:fill="FFFFFF"/>
              <w:autoSpaceDE w:val="0"/>
              <w:autoSpaceDN w:val="0"/>
              <w:adjustRightInd w:val="0"/>
              <w:spacing w:line="360" w:lineRule="auto"/>
            </w:pPr>
            <w:r w:rsidRPr="00026EBE">
              <w:rPr>
                <w:lang w:val="en-US"/>
              </w:rPr>
              <w:t>U</w:t>
            </w:r>
            <w:r w:rsidRPr="00026EBE">
              <w:rPr>
                <w:vertAlign w:val="subscript"/>
                <w:lang w:val="en-US"/>
              </w:rPr>
              <w:t>4</w:t>
            </w:r>
            <w:r w:rsidRPr="00026EBE">
              <w:rPr>
                <w:lang w:val="en-US"/>
              </w:rPr>
              <w:t xml:space="preserve"> </w:t>
            </w:r>
            <w:r w:rsidRPr="00026EBE">
              <w:t xml:space="preserve">&gt;= 0,7; </w:t>
            </w:r>
            <w:r w:rsidRPr="00026EBE">
              <w:rPr>
                <w:lang w:val="en-US"/>
              </w:rPr>
              <w:t xml:space="preserve">opt. </w:t>
            </w:r>
            <w:r w:rsidRPr="00026EBE">
              <w:t>= 1,5</w:t>
            </w:r>
          </w:p>
        </w:tc>
      </w:tr>
      <w:tr w:rsidR="004243E0" w:rsidRPr="00026EBE" w:rsidTr="00026EBE">
        <w:trPr>
          <w:trHeight w:val="658"/>
          <w:jc w:val="center"/>
        </w:trPr>
        <w:tc>
          <w:tcPr>
            <w:tcW w:w="1153" w:type="pct"/>
            <w:vAlign w:val="bottom"/>
          </w:tcPr>
          <w:p w:rsidR="004243E0" w:rsidRPr="00026EBE" w:rsidRDefault="004243E0" w:rsidP="00026EBE">
            <w:pPr>
              <w:spacing w:line="360" w:lineRule="auto"/>
            </w:pPr>
            <w:r w:rsidRPr="00026EBE">
              <w:t>U5</w:t>
            </w:r>
          </w:p>
        </w:tc>
        <w:tc>
          <w:tcPr>
            <w:tcW w:w="938" w:type="pct"/>
            <w:vAlign w:val="bottom"/>
          </w:tcPr>
          <w:p w:rsidR="004243E0" w:rsidRPr="00026EBE" w:rsidRDefault="004243E0" w:rsidP="00026EBE">
            <w:pPr>
              <w:spacing w:line="360" w:lineRule="auto"/>
            </w:pPr>
            <w:r w:rsidRPr="00026EBE">
              <w:t>0,650181287</w:t>
            </w:r>
          </w:p>
        </w:tc>
        <w:tc>
          <w:tcPr>
            <w:tcW w:w="819" w:type="pct"/>
            <w:vAlign w:val="bottom"/>
          </w:tcPr>
          <w:p w:rsidR="004243E0" w:rsidRPr="00026EBE" w:rsidRDefault="004243E0" w:rsidP="00026EBE">
            <w:pPr>
              <w:spacing w:line="360" w:lineRule="auto"/>
            </w:pPr>
            <w:r w:rsidRPr="00026EBE">
              <w:t>0,72098368</w:t>
            </w:r>
          </w:p>
        </w:tc>
        <w:tc>
          <w:tcPr>
            <w:tcW w:w="2089" w:type="pct"/>
          </w:tcPr>
          <w:p w:rsidR="004243E0" w:rsidRPr="00026EBE" w:rsidRDefault="004243E0" w:rsidP="00026EBE">
            <w:pPr>
              <w:shd w:val="clear" w:color="auto" w:fill="FFFFFF"/>
              <w:autoSpaceDE w:val="0"/>
              <w:autoSpaceDN w:val="0"/>
              <w:adjustRightInd w:val="0"/>
              <w:spacing w:line="360" w:lineRule="auto"/>
            </w:pPr>
            <w:r w:rsidRPr="00026EBE">
              <w:rPr>
                <w:lang w:val="en-US"/>
              </w:rPr>
              <w:t>U</w:t>
            </w:r>
            <w:r w:rsidRPr="00026EBE">
              <w:rPr>
                <w:vertAlign w:val="subscript"/>
              </w:rPr>
              <w:t>5</w:t>
            </w:r>
            <w:r w:rsidRPr="00026EBE">
              <w:rPr>
                <w:lang w:val="en-US"/>
              </w:rPr>
              <w:t xml:space="preserve"> </w:t>
            </w:r>
            <w:r w:rsidRPr="00026EBE">
              <w:t xml:space="preserve">&gt; =0,6; </w:t>
            </w:r>
          </w:p>
        </w:tc>
      </w:tr>
    </w:tbl>
    <w:p w:rsidR="004243E0" w:rsidRPr="00B1323F" w:rsidRDefault="004243E0" w:rsidP="00B1323F">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Таблица 8 Показатели финансовой усто</w:t>
      </w:r>
      <w:r w:rsidR="00652E97" w:rsidRPr="00B1323F">
        <w:rPr>
          <w:sz w:val="28"/>
          <w:szCs w:val="28"/>
        </w:rPr>
        <w:t>йчивости ОАО «Ростелеком» в 2006</w:t>
      </w:r>
      <w:r w:rsidRPr="00B1323F">
        <w:rPr>
          <w:sz w:val="28"/>
          <w:szCs w:val="28"/>
        </w:rPr>
        <w:t>г.</w:t>
      </w:r>
    </w:p>
    <w:tbl>
      <w:tblPr>
        <w:tblW w:w="472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5"/>
        <w:gridCol w:w="1696"/>
        <w:gridCol w:w="1696"/>
        <w:gridCol w:w="3453"/>
      </w:tblGrid>
      <w:tr w:rsidR="004243E0" w:rsidRPr="00026EBE" w:rsidTr="003950D4">
        <w:trPr>
          <w:jc w:val="center"/>
        </w:trPr>
        <w:tc>
          <w:tcPr>
            <w:tcW w:w="1214" w:type="pct"/>
            <w:vMerge w:val="restart"/>
            <w:vAlign w:val="bottom"/>
          </w:tcPr>
          <w:p w:rsidR="004243E0" w:rsidRPr="00026EBE" w:rsidRDefault="004243E0" w:rsidP="00026EBE">
            <w:pPr>
              <w:spacing w:line="360" w:lineRule="auto"/>
              <w:rPr>
                <w:b/>
                <w:bCs/>
              </w:rPr>
            </w:pPr>
            <w:r w:rsidRPr="00026EBE">
              <w:rPr>
                <w:b/>
                <w:bCs/>
              </w:rPr>
              <w:t>Коэффициенты</w:t>
            </w:r>
          </w:p>
        </w:tc>
        <w:tc>
          <w:tcPr>
            <w:tcW w:w="1876" w:type="pct"/>
            <w:gridSpan w:val="2"/>
            <w:vAlign w:val="bottom"/>
          </w:tcPr>
          <w:p w:rsidR="004243E0" w:rsidRPr="00026EBE" w:rsidRDefault="004243E0" w:rsidP="00026EBE">
            <w:pPr>
              <w:spacing w:line="360" w:lineRule="auto"/>
            </w:pPr>
            <w:r w:rsidRPr="00026EBE">
              <w:rPr>
                <w:b/>
                <w:bCs/>
              </w:rPr>
              <w:t>200</w:t>
            </w:r>
            <w:r w:rsidR="00652E97" w:rsidRPr="00026EBE">
              <w:rPr>
                <w:b/>
                <w:bCs/>
              </w:rPr>
              <w:t>6</w:t>
            </w:r>
          </w:p>
        </w:tc>
        <w:tc>
          <w:tcPr>
            <w:tcW w:w="1910" w:type="pct"/>
            <w:vMerge w:val="restart"/>
            <w:vAlign w:val="bottom"/>
          </w:tcPr>
          <w:p w:rsidR="004243E0" w:rsidRPr="00026EBE" w:rsidRDefault="004243E0" w:rsidP="00026EBE">
            <w:pPr>
              <w:spacing w:line="360" w:lineRule="auto"/>
            </w:pPr>
            <w:r w:rsidRPr="00026EBE">
              <w:t>Нормальное ограничение</w:t>
            </w:r>
          </w:p>
        </w:tc>
      </w:tr>
      <w:tr w:rsidR="004243E0" w:rsidRPr="00026EBE" w:rsidTr="003950D4">
        <w:trPr>
          <w:jc w:val="center"/>
        </w:trPr>
        <w:tc>
          <w:tcPr>
            <w:tcW w:w="1214" w:type="pct"/>
            <w:vMerge/>
            <w:vAlign w:val="bottom"/>
          </w:tcPr>
          <w:p w:rsidR="004243E0" w:rsidRPr="00026EBE" w:rsidRDefault="004243E0" w:rsidP="00026EBE">
            <w:pPr>
              <w:spacing w:line="360" w:lineRule="auto"/>
            </w:pPr>
          </w:p>
        </w:tc>
        <w:tc>
          <w:tcPr>
            <w:tcW w:w="938" w:type="pct"/>
            <w:vAlign w:val="bottom"/>
          </w:tcPr>
          <w:p w:rsidR="004243E0" w:rsidRPr="00026EBE" w:rsidRDefault="004243E0" w:rsidP="00026EBE">
            <w:pPr>
              <w:spacing w:line="360" w:lineRule="auto"/>
            </w:pPr>
            <w:r w:rsidRPr="00026EBE">
              <w:t>базисный</w:t>
            </w:r>
          </w:p>
        </w:tc>
        <w:tc>
          <w:tcPr>
            <w:tcW w:w="938" w:type="pct"/>
            <w:vAlign w:val="bottom"/>
          </w:tcPr>
          <w:p w:rsidR="004243E0" w:rsidRPr="00026EBE" w:rsidRDefault="004243E0" w:rsidP="00026EBE">
            <w:pPr>
              <w:spacing w:line="360" w:lineRule="auto"/>
            </w:pPr>
            <w:r w:rsidRPr="00026EBE">
              <w:t>отчетный</w:t>
            </w:r>
          </w:p>
        </w:tc>
        <w:tc>
          <w:tcPr>
            <w:tcW w:w="1910" w:type="pct"/>
            <w:vMerge/>
          </w:tcPr>
          <w:p w:rsidR="004243E0" w:rsidRPr="00026EBE" w:rsidRDefault="004243E0" w:rsidP="00026EBE">
            <w:pPr>
              <w:spacing w:line="360" w:lineRule="auto"/>
            </w:pPr>
          </w:p>
        </w:tc>
      </w:tr>
      <w:tr w:rsidR="004243E0" w:rsidRPr="00026EBE" w:rsidTr="003950D4">
        <w:trPr>
          <w:jc w:val="center"/>
        </w:trPr>
        <w:tc>
          <w:tcPr>
            <w:tcW w:w="1214" w:type="pct"/>
            <w:vAlign w:val="bottom"/>
          </w:tcPr>
          <w:p w:rsidR="004243E0" w:rsidRPr="00026EBE" w:rsidRDefault="004243E0" w:rsidP="00026EBE">
            <w:pPr>
              <w:spacing w:line="360" w:lineRule="auto"/>
            </w:pPr>
            <w:r w:rsidRPr="00026EBE">
              <w:t>U1</w:t>
            </w:r>
          </w:p>
        </w:tc>
        <w:tc>
          <w:tcPr>
            <w:tcW w:w="938" w:type="pct"/>
            <w:vAlign w:val="bottom"/>
          </w:tcPr>
          <w:p w:rsidR="004243E0" w:rsidRPr="00026EBE" w:rsidRDefault="004243E0" w:rsidP="00026EBE">
            <w:pPr>
              <w:spacing w:line="360" w:lineRule="auto"/>
            </w:pPr>
            <w:r w:rsidRPr="00026EBE">
              <w:t>0,659582323</w:t>
            </w:r>
          </w:p>
        </w:tc>
        <w:tc>
          <w:tcPr>
            <w:tcW w:w="938" w:type="pct"/>
            <w:vAlign w:val="bottom"/>
          </w:tcPr>
          <w:p w:rsidR="004243E0" w:rsidRPr="00026EBE" w:rsidRDefault="004243E0" w:rsidP="00026EBE">
            <w:pPr>
              <w:spacing w:line="360" w:lineRule="auto"/>
            </w:pPr>
            <w:r w:rsidRPr="00026EBE">
              <w:t>0,393153537</w:t>
            </w:r>
          </w:p>
        </w:tc>
        <w:tc>
          <w:tcPr>
            <w:tcW w:w="1910" w:type="pct"/>
          </w:tcPr>
          <w:p w:rsidR="004243E0" w:rsidRPr="00026EBE" w:rsidRDefault="004243E0" w:rsidP="00026EBE">
            <w:pPr>
              <w:shd w:val="clear" w:color="auto" w:fill="FFFFFF"/>
              <w:autoSpaceDE w:val="0"/>
              <w:autoSpaceDN w:val="0"/>
              <w:adjustRightInd w:val="0"/>
              <w:spacing w:line="360" w:lineRule="auto"/>
            </w:pPr>
            <w:r w:rsidRPr="00026EBE">
              <w:t>Не выше 1,5</w:t>
            </w:r>
          </w:p>
        </w:tc>
      </w:tr>
      <w:tr w:rsidR="004243E0" w:rsidRPr="00026EBE" w:rsidTr="003950D4">
        <w:trPr>
          <w:jc w:val="center"/>
        </w:trPr>
        <w:tc>
          <w:tcPr>
            <w:tcW w:w="1214" w:type="pct"/>
            <w:vAlign w:val="bottom"/>
          </w:tcPr>
          <w:p w:rsidR="004243E0" w:rsidRPr="00026EBE" w:rsidRDefault="004243E0" w:rsidP="00026EBE">
            <w:pPr>
              <w:spacing w:line="360" w:lineRule="auto"/>
            </w:pPr>
            <w:r w:rsidRPr="00026EBE">
              <w:t>U2</w:t>
            </w:r>
          </w:p>
        </w:tc>
        <w:tc>
          <w:tcPr>
            <w:tcW w:w="938" w:type="pct"/>
            <w:vAlign w:val="bottom"/>
          </w:tcPr>
          <w:p w:rsidR="004243E0" w:rsidRPr="00026EBE" w:rsidRDefault="004243E0" w:rsidP="00026EBE">
            <w:pPr>
              <w:spacing w:line="360" w:lineRule="auto"/>
            </w:pPr>
            <w:r w:rsidRPr="00026EBE">
              <w:t>0,122411291</w:t>
            </w:r>
          </w:p>
        </w:tc>
        <w:tc>
          <w:tcPr>
            <w:tcW w:w="938" w:type="pct"/>
            <w:vAlign w:val="bottom"/>
          </w:tcPr>
          <w:p w:rsidR="004243E0" w:rsidRPr="00026EBE" w:rsidRDefault="004243E0" w:rsidP="00026EBE">
            <w:pPr>
              <w:spacing w:line="360" w:lineRule="auto"/>
            </w:pPr>
            <w:r w:rsidRPr="00026EBE">
              <w:t>0,310541116</w:t>
            </w:r>
          </w:p>
        </w:tc>
        <w:tc>
          <w:tcPr>
            <w:tcW w:w="1910" w:type="pct"/>
          </w:tcPr>
          <w:p w:rsidR="004243E0" w:rsidRPr="00026EBE" w:rsidRDefault="004243E0" w:rsidP="00026EBE">
            <w:pPr>
              <w:shd w:val="clear" w:color="auto" w:fill="FFFFFF"/>
              <w:autoSpaceDE w:val="0"/>
              <w:autoSpaceDN w:val="0"/>
              <w:adjustRightInd w:val="0"/>
              <w:spacing w:line="360" w:lineRule="auto"/>
            </w:pPr>
            <w:r w:rsidRPr="00026EBE">
              <w:t xml:space="preserve">Нижняя граница 0,1; </w:t>
            </w:r>
            <w:r w:rsidRPr="00026EBE">
              <w:rPr>
                <w:lang w:val="en-US"/>
              </w:rPr>
              <w:t>opt.</w:t>
            </w:r>
            <w:r w:rsidRPr="00026EBE">
              <w:t xml:space="preserve"> </w:t>
            </w:r>
            <w:r w:rsidRPr="00026EBE">
              <w:rPr>
                <w:lang w:val="en-US"/>
              </w:rPr>
              <w:t>U</w:t>
            </w:r>
            <w:r w:rsidRPr="00026EBE">
              <w:rPr>
                <w:vertAlign w:val="subscript"/>
                <w:lang w:val="en-US"/>
              </w:rPr>
              <w:t>2</w:t>
            </w:r>
            <w:r w:rsidRPr="00026EBE">
              <w:rPr>
                <w:lang w:val="en-US"/>
              </w:rPr>
              <w:t xml:space="preserve"> </w:t>
            </w:r>
            <w:r w:rsidRPr="00026EBE">
              <w:t>&gt;= 0,5</w:t>
            </w:r>
          </w:p>
        </w:tc>
      </w:tr>
      <w:tr w:rsidR="004243E0" w:rsidRPr="00026EBE" w:rsidTr="003950D4">
        <w:trPr>
          <w:trHeight w:val="443"/>
          <w:jc w:val="center"/>
        </w:trPr>
        <w:tc>
          <w:tcPr>
            <w:tcW w:w="1214" w:type="pct"/>
            <w:vAlign w:val="bottom"/>
          </w:tcPr>
          <w:p w:rsidR="004243E0" w:rsidRPr="00026EBE" w:rsidRDefault="004243E0" w:rsidP="00026EBE">
            <w:pPr>
              <w:spacing w:line="360" w:lineRule="auto"/>
            </w:pPr>
            <w:r w:rsidRPr="00026EBE">
              <w:t>U3</w:t>
            </w:r>
          </w:p>
        </w:tc>
        <w:tc>
          <w:tcPr>
            <w:tcW w:w="938" w:type="pct"/>
            <w:vAlign w:val="bottom"/>
          </w:tcPr>
          <w:p w:rsidR="004243E0" w:rsidRPr="00026EBE" w:rsidRDefault="004243E0" w:rsidP="00026EBE">
            <w:pPr>
              <w:spacing w:line="360" w:lineRule="auto"/>
            </w:pPr>
            <w:r w:rsidRPr="00026EBE">
              <w:t>0,602561251</w:t>
            </w:r>
          </w:p>
        </w:tc>
        <w:tc>
          <w:tcPr>
            <w:tcW w:w="938" w:type="pct"/>
            <w:vAlign w:val="bottom"/>
          </w:tcPr>
          <w:p w:rsidR="004243E0" w:rsidRPr="00026EBE" w:rsidRDefault="004243E0" w:rsidP="00026EBE">
            <w:pPr>
              <w:spacing w:line="360" w:lineRule="auto"/>
            </w:pPr>
            <w:r w:rsidRPr="00026EBE">
              <w:t>0,717795974</w:t>
            </w:r>
          </w:p>
        </w:tc>
        <w:tc>
          <w:tcPr>
            <w:tcW w:w="1910" w:type="pct"/>
          </w:tcPr>
          <w:p w:rsidR="004243E0" w:rsidRPr="00026EBE" w:rsidRDefault="004243E0" w:rsidP="003950D4">
            <w:pPr>
              <w:shd w:val="clear" w:color="auto" w:fill="FFFFFF"/>
              <w:autoSpaceDE w:val="0"/>
              <w:autoSpaceDN w:val="0"/>
              <w:adjustRightInd w:val="0"/>
              <w:spacing w:line="360" w:lineRule="auto"/>
            </w:pPr>
            <w:r w:rsidRPr="00026EBE">
              <w:rPr>
                <w:lang w:val="en-US"/>
              </w:rPr>
              <w:t>0,4</w:t>
            </w:r>
            <w:r w:rsidRPr="00026EBE">
              <w:t>=</w:t>
            </w:r>
            <w:r w:rsidRPr="00026EBE">
              <w:rPr>
                <w:lang w:val="en-US"/>
              </w:rPr>
              <w:t>&lt;U</w:t>
            </w:r>
            <w:r w:rsidRPr="00026EBE">
              <w:rPr>
                <w:vertAlign w:val="subscript"/>
                <w:lang w:val="en-US"/>
              </w:rPr>
              <w:t>3</w:t>
            </w:r>
            <w:r w:rsidRPr="00026EBE">
              <w:rPr>
                <w:lang w:val="en-US"/>
              </w:rPr>
              <w:t xml:space="preserve"> </w:t>
            </w:r>
            <w:r w:rsidRPr="00026EBE">
              <w:t>=&lt;0,6</w:t>
            </w:r>
          </w:p>
        </w:tc>
      </w:tr>
      <w:tr w:rsidR="004243E0" w:rsidRPr="00026EBE" w:rsidTr="003950D4">
        <w:trPr>
          <w:jc w:val="center"/>
        </w:trPr>
        <w:tc>
          <w:tcPr>
            <w:tcW w:w="1214" w:type="pct"/>
            <w:vAlign w:val="bottom"/>
          </w:tcPr>
          <w:p w:rsidR="004243E0" w:rsidRPr="00026EBE" w:rsidRDefault="004243E0" w:rsidP="00026EBE">
            <w:pPr>
              <w:spacing w:line="360" w:lineRule="auto"/>
            </w:pPr>
            <w:r w:rsidRPr="00026EBE">
              <w:t>U4</w:t>
            </w:r>
          </w:p>
        </w:tc>
        <w:tc>
          <w:tcPr>
            <w:tcW w:w="938" w:type="pct"/>
            <w:vAlign w:val="bottom"/>
          </w:tcPr>
          <w:p w:rsidR="004243E0" w:rsidRPr="00026EBE" w:rsidRDefault="004243E0" w:rsidP="00026EBE">
            <w:pPr>
              <w:spacing w:line="360" w:lineRule="auto"/>
            </w:pPr>
            <w:r w:rsidRPr="00026EBE">
              <w:t>1,516110977</w:t>
            </w:r>
          </w:p>
        </w:tc>
        <w:tc>
          <w:tcPr>
            <w:tcW w:w="938" w:type="pct"/>
            <w:vAlign w:val="bottom"/>
          </w:tcPr>
          <w:p w:rsidR="004243E0" w:rsidRPr="00026EBE" w:rsidRDefault="004243E0" w:rsidP="00026EBE">
            <w:pPr>
              <w:spacing w:line="360" w:lineRule="auto"/>
            </w:pPr>
            <w:r w:rsidRPr="00026EBE">
              <w:t>2,543535552</w:t>
            </w:r>
          </w:p>
        </w:tc>
        <w:tc>
          <w:tcPr>
            <w:tcW w:w="1910" w:type="pct"/>
          </w:tcPr>
          <w:p w:rsidR="004243E0" w:rsidRPr="00026EBE" w:rsidRDefault="004243E0" w:rsidP="00026EBE">
            <w:pPr>
              <w:shd w:val="clear" w:color="auto" w:fill="FFFFFF"/>
              <w:autoSpaceDE w:val="0"/>
              <w:autoSpaceDN w:val="0"/>
              <w:adjustRightInd w:val="0"/>
              <w:spacing w:line="360" w:lineRule="auto"/>
            </w:pPr>
            <w:r w:rsidRPr="00026EBE">
              <w:rPr>
                <w:lang w:val="en-US"/>
              </w:rPr>
              <w:t>U</w:t>
            </w:r>
            <w:r w:rsidRPr="00026EBE">
              <w:rPr>
                <w:vertAlign w:val="subscript"/>
                <w:lang w:val="en-US"/>
              </w:rPr>
              <w:t>4</w:t>
            </w:r>
            <w:r w:rsidRPr="00026EBE">
              <w:rPr>
                <w:lang w:val="en-US"/>
              </w:rPr>
              <w:t xml:space="preserve"> </w:t>
            </w:r>
            <w:r w:rsidRPr="00026EBE">
              <w:t xml:space="preserve">&gt;= 0,7; </w:t>
            </w:r>
            <w:r w:rsidRPr="00026EBE">
              <w:rPr>
                <w:lang w:val="en-US"/>
              </w:rPr>
              <w:t xml:space="preserve">opt. </w:t>
            </w:r>
            <w:r w:rsidRPr="00026EBE">
              <w:t>= 1,5</w:t>
            </w:r>
          </w:p>
        </w:tc>
      </w:tr>
      <w:tr w:rsidR="004243E0" w:rsidRPr="00026EBE" w:rsidTr="003950D4">
        <w:trPr>
          <w:jc w:val="center"/>
        </w:trPr>
        <w:tc>
          <w:tcPr>
            <w:tcW w:w="1214" w:type="pct"/>
            <w:vAlign w:val="bottom"/>
          </w:tcPr>
          <w:p w:rsidR="004243E0" w:rsidRPr="00026EBE" w:rsidRDefault="004243E0" w:rsidP="00026EBE">
            <w:pPr>
              <w:spacing w:line="360" w:lineRule="auto"/>
            </w:pPr>
            <w:r w:rsidRPr="00026EBE">
              <w:t>U5</w:t>
            </w:r>
          </w:p>
        </w:tc>
        <w:tc>
          <w:tcPr>
            <w:tcW w:w="938" w:type="pct"/>
            <w:vAlign w:val="bottom"/>
          </w:tcPr>
          <w:p w:rsidR="004243E0" w:rsidRPr="00026EBE" w:rsidRDefault="004243E0" w:rsidP="00026EBE">
            <w:pPr>
              <w:spacing w:line="360" w:lineRule="auto"/>
            </w:pPr>
            <w:r w:rsidRPr="00026EBE">
              <w:t>0,720983683</w:t>
            </w:r>
          </w:p>
        </w:tc>
        <w:tc>
          <w:tcPr>
            <w:tcW w:w="938" w:type="pct"/>
            <w:vAlign w:val="bottom"/>
          </w:tcPr>
          <w:p w:rsidR="004243E0" w:rsidRPr="00026EBE" w:rsidRDefault="004243E0" w:rsidP="00026EBE">
            <w:pPr>
              <w:spacing w:line="360" w:lineRule="auto"/>
            </w:pPr>
            <w:r w:rsidRPr="00026EBE">
              <w:t>0,808387295</w:t>
            </w:r>
          </w:p>
        </w:tc>
        <w:tc>
          <w:tcPr>
            <w:tcW w:w="1910" w:type="pct"/>
          </w:tcPr>
          <w:p w:rsidR="004243E0" w:rsidRPr="00026EBE" w:rsidRDefault="004243E0" w:rsidP="00026EBE">
            <w:pPr>
              <w:shd w:val="clear" w:color="auto" w:fill="FFFFFF"/>
              <w:autoSpaceDE w:val="0"/>
              <w:autoSpaceDN w:val="0"/>
              <w:adjustRightInd w:val="0"/>
              <w:spacing w:line="360" w:lineRule="auto"/>
            </w:pPr>
            <w:r w:rsidRPr="00026EBE">
              <w:rPr>
                <w:lang w:val="en-US"/>
              </w:rPr>
              <w:t>U</w:t>
            </w:r>
            <w:r w:rsidRPr="00026EBE">
              <w:rPr>
                <w:vertAlign w:val="subscript"/>
              </w:rPr>
              <w:t>5</w:t>
            </w:r>
            <w:r w:rsidRPr="00026EBE">
              <w:rPr>
                <w:lang w:val="en-US"/>
              </w:rPr>
              <w:t xml:space="preserve"> </w:t>
            </w:r>
            <w:r w:rsidRPr="00026EBE">
              <w:t xml:space="preserve">&gt; =0,6; </w:t>
            </w:r>
          </w:p>
        </w:tc>
      </w:tr>
    </w:tbl>
    <w:p w:rsidR="003950D4" w:rsidRDefault="003950D4" w:rsidP="00B1323F">
      <w:pPr>
        <w:spacing w:line="360" w:lineRule="auto"/>
        <w:ind w:firstLine="709"/>
        <w:jc w:val="both"/>
        <w:rPr>
          <w:sz w:val="28"/>
          <w:szCs w:val="28"/>
        </w:rPr>
      </w:pPr>
      <w:r>
        <w:rPr>
          <w:sz w:val="28"/>
          <w:szCs w:val="28"/>
        </w:rPr>
        <w:br w:type="page"/>
      </w:r>
      <w:r w:rsidR="004243E0" w:rsidRPr="00B1323F">
        <w:rPr>
          <w:sz w:val="28"/>
          <w:szCs w:val="28"/>
        </w:rPr>
        <w:t xml:space="preserve">Таблица 9 </w:t>
      </w:r>
    </w:p>
    <w:p w:rsidR="004243E0" w:rsidRPr="00B1323F" w:rsidRDefault="004243E0" w:rsidP="00B1323F">
      <w:pPr>
        <w:spacing w:line="360" w:lineRule="auto"/>
        <w:ind w:firstLine="709"/>
        <w:jc w:val="both"/>
        <w:rPr>
          <w:sz w:val="28"/>
          <w:szCs w:val="28"/>
        </w:rPr>
      </w:pPr>
      <w:r w:rsidRPr="00B1323F">
        <w:rPr>
          <w:sz w:val="28"/>
          <w:szCs w:val="28"/>
        </w:rPr>
        <w:t>Показатели финансовой усто</w:t>
      </w:r>
      <w:r w:rsidR="00652E97" w:rsidRPr="00B1323F">
        <w:rPr>
          <w:sz w:val="28"/>
          <w:szCs w:val="28"/>
        </w:rPr>
        <w:t>йчивости ОАО «Ростелеком» в 2007</w:t>
      </w:r>
      <w:r w:rsidRPr="00B1323F">
        <w:rPr>
          <w:sz w:val="28"/>
          <w:szCs w:val="28"/>
        </w:rPr>
        <w:t>г.</w:t>
      </w:r>
    </w:p>
    <w:tbl>
      <w:tblPr>
        <w:tblW w:w="452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3"/>
        <w:gridCol w:w="1418"/>
        <w:gridCol w:w="1543"/>
        <w:gridCol w:w="3625"/>
      </w:tblGrid>
      <w:tr w:rsidR="004243E0" w:rsidRPr="00026EBE" w:rsidTr="00026EBE">
        <w:trPr>
          <w:trHeight w:val="350"/>
          <w:jc w:val="center"/>
        </w:trPr>
        <w:tc>
          <w:tcPr>
            <w:tcW w:w="1201" w:type="pct"/>
            <w:vMerge w:val="restart"/>
            <w:vAlign w:val="bottom"/>
          </w:tcPr>
          <w:p w:rsidR="004243E0" w:rsidRPr="00026EBE" w:rsidRDefault="004243E0" w:rsidP="00026EBE">
            <w:pPr>
              <w:spacing w:line="360" w:lineRule="auto"/>
              <w:rPr>
                <w:b/>
                <w:bCs/>
              </w:rPr>
            </w:pPr>
            <w:r w:rsidRPr="00026EBE">
              <w:rPr>
                <w:b/>
                <w:bCs/>
              </w:rPr>
              <w:t>Коэффициенты</w:t>
            </w:r>
          </w:p>
        </w:tc>
        <w:tc>
          <w:tcPr>
            <w:tcW w:w="1708" w:type="pct"/>
            <w:gridSpan w:val="2"/>
            <w:vAlign w:val="bottom"/>
          </w:tcPr>
          <w:p w:rsidR="004243E0" w:rsidRPr="00026EBE" w:rsidRDefault="004243E0" w:rsidP="00026EBE">
            <w:pPr>
              <w:spacing w:line="360" w:lineRule="auto"/>
            </w:pPr>
            <w:r w:rsidRPr="00026EBE">
              <w:rPr>
                <w:b/>
                <w:bCs/>
              </w:rPr>
              <w:t>200</w:t>
            </w:r>
            <w:r w:rsidR="00652E97" w:rsidRPr="00026EBE">
              <w:rPr>
                <w:b/>
                <w:bCs/>
              </w:rPr>
              <w:t>7</w:t>
            </w:r>
          </w:p>
        </w:tc>
        <w:tc>
          <w:tcPr>
            <w:tcW w:w="2091" w:type="pct"/>
            <w:vMerge w:val="restart"/>
            <w:vAlign w:val="bottom"/>
          </w:tcPr>
          <w:p w:rsidR="004243E0" w:rsidRPr="00026EBE" w:rsidRDefault="004243E0" w:rsidP="00026EBE">
            <w:pPr>
              <w:spacing w:line="360" w:lineRule="auto"/>
            </w:pPr>
            <w:r w:rsidRPr="00026EBE">
              <w:t>Нормальное ограничение</w:t>
            </w:r>
          </w:p>
        </w:tc>
      </w:tr>
      <w:tr w:rsidR="004243E0" w:rsidRPr="00026EBE" w:rsidTr="00026EBE">
        <w:trPr>
          <w:trHeight w:val="146"/>
          <w:jc w:val="center"/>
        </w:trPr>
        <w:tc>
          <w:tcPr>
            <w:tcW w:w="1201" w:type="pct"/>
            <w:vMerge/>
            <w:vAlign w:val="bottom"/>
          </w:tcPr>
          <w:p w:rsidR="004243E0" w:rsidRPr="00026EBE" w:rsidRDefault="004243E0" w:rsidP="00026EBE">
            <w:pPr>
              <w:spacing w:line="360" w:lineRule="auto"/>
            </w:pPr>
          </w:p>
        </w:tc>
        <w:tc>
          <w:tcPr>
            <w:tcW w:w="818" w:type="pct"/>
            <w:vAlign w:val="bottom"/>
          </w:tcPr>
          <w:p w:rsidR="004243E0" w:rsidRPr="00026EBE" w:rsidRDefault="004243E0" w:rsidP="00026EBE">
            <w:pPr>
              <w:spacing w:line="360" w:lineRule="auto"/>
            </w:pPr>
            <w:r w:rsidRPr="00026EBE">
              <w:t xml:space="preserve">базисный </w:t>
            </w:r>
          </w:p>
        </w:tc>
        <w:tc>
          <w:tcPr>
            <w:tcW w:w="890" w:type="pct"/>
            <w:vAlign w:val="bottom"/>
          </w:tcPr>
          <w:p w:rsidR="004243E0" w:rsidRPr="00026EBE" w:rsidRDefault="004243E0" w:rsidP="00026EBE">
            <w:pPr>
              <w:spacing w:line="360" w:lineRule="auto"/>
            </w:pPr>
            <w:r w:rsidRPr="00026EBE">
              <w:t>отчетный</w:t>
            </w:r>
          </w:p>
        </w:tc>
        <w:tc>
          <w:tcPr>
            <w:tcW w:w="2091" w:type="pct"/>
            <w:vMerge/>
          </w:tcPr>
          <w:p w:rsidR="004243E0" w:rsidRPr="00026EBE" w:rsidRDefault="004243E0" w:rsidP="00026EBE">
            <w:pPr>
              <w:spacing w:line="360" w:lineRule="auto"/>
            </w:pPr>
          </w:p>
        </w:tc>
      </w:tr>
      <w:tr w:rsidR="004243E0" w:rsidRPr="00026EBE" w:rsidTr="00026EBE">
        <w:trPr>
          <w:trHeight w:val="335"/>
          <w:jc w:val="center"/>
        </w:trPr>
        <w:tc>
          <w:tcPr>
            <w:tcW w:w="1201" w:type="pct"/>
            <w:vAlign w:val="bottom"/>
          </w:tcPr>
          <w:p w:rsidR="004243E0" w:rsidRPr="00026EBE" w:rsidRDefault="004243E0" w:rsidP="00026EBE">
            <w:pPr>
              <w:spacing w:line="360" w:lineRule="auto"/>
            </w:pPr>
            <w:r w:rsidRPr="00026EBE">
              <w:t>U1</w:t>
            </w:r>
          </w:p>
        </w:tc>
        <w:tc>
          <w:tcPr>
            <w:tcW w:w="818" w:type="pct"/>
            <w:vAlign w:val="bottom"/>
          </w:tcPr>
          <w:p w:rsidR="004243E0" w:rsidRPr="00026EBE" w:rsidRDefault="004243E0" w:rsidP="00026EBE">
            <w:pPr>
              <w:spacing w:line="360" w:lineRule="auto"/>
            </w:pPr>
            <w:r w:rsidRPr="00026EBE">
              <w:t>0,39315354</w:t>
            </w:r>
          </w:p>
        </w:tc>
        <w:tc>
          <w:tcPr>
            <w:tcW w:w="890" w:type="pct"/>
            <w:vAlign w:val="bottom"/>
          </w:tcPr>
          <w:p w:rsidR="004243E0" w:rsidRPr="00026EBE" w:rsidRDefault="004243E0" w:rsidP="00026EBE">
            <w:pPr>
              <w:spacing w:line="360" w:lineRule="auto"/>
            </w:pPr>
            <w:r w:rsidRPr="00026EBE">
              <w:t>0,353713596</w:t>
            </w:r>
          </w:p>
        </w:tc>
        <w:tc>
          <w:tcPr>
            <w:tcW w:w="2091" w:type="pct"/>
          </w:tcPr>
          <w:p w:rsidR="004243E0" w:rsidRPr="00026EBE" w:rsidRDefault="004243E0" w:rsidP="00026EBE">
            <w:pPr>
              <w:shd w:val="clear" w:color="auto" w:fill="FFFFFF"/>
              <w:autoSpaceDE w:val="0"/>
              <w:autoSpaceDN w:val="0"/>
              <w:adjustRightInd w:val="0"/>
              <w:spacing w:line="360" w:lineRule="auto"/>
            </w:pPr>
            <w:r w:rsidRPr="00026EBE">
              <w:t>Не выше 1,5</w:t>
            </w:r>
          </w:p>
        </w:tc>
      </w:tr>
      <w:tr w:rsidR="004243E0" w:rsidRPr="00026EBE" w:rsidTr="00026EBE">
        <w:trPr>
          <w:trHeight w:val="350"/>
          <w:jc w:val="center"/>
        </w:trPr>
        <w:tc>
          <w:tcPr>
            <w:tcW w:w="1201" w:type="pct"/>
            <w:vAlign w:val="bottom"/>
          </w:tcPr>
          <w:p w:rsidR="004243E0" w:rsidRPr="00026EBE" w:rsidRDefault="004243E0" w:rsidP="00026EBE">
            <w:pPr>
              <w:spacing w:line="360" w:lineRule="auto"/>
            </w:pPr>
            <w:r w:rsidRPr="00026EBE">
              <w:t>U2</w:t>
            </w:r>
          </w:p>
        </w:tc>
        <w:tc>
          <w:tcPr>
            <w:tcW w:w="818" w:type="pct"/>
            <w:vAlign w:val="bottom"/>
          </w:tcPr>
          <w:p w:rsidR="004243E0" w:rsidRPr="00026EBE" w:rsidRDefault="004243E0" w:rsidP="00026EBE">
            <w:pPr>
              <w:spacing w:line="360" w:lineRule="auto"/>
            </w:pPr>
            <w:r w:rsidRPr="00026EBE">
              <w:t>0,31054112</w:t>
            </w:r>
          </w:p>
        </w:tc>
        <w:tc>
          <w:tcPr>
            <w:tcW w:w="890" w:type="pct"/>
            <w:vAlign w:val="bottom"/>
          </w:tcPr>
          <w:p w:rsidR="004243E0" w:rsidRPr="00026EBE" w:rsidRDefault="004243E0" w:rsidP="00026EBE">
            <w:pPr>
              <w:spacing w:line="360" w:lineRule="auto"/>
            </w:pPr>
            <w:r w:rsidRPr="00026EBE">
              <w:t>0,391169448</w:t>
            </w:r>
          </w:p>
        </w:tc>
        <w:tc>
          <w:tcPr>
            <w:tcW w:w="2091" w:type="pct"/>
          </w:tcPr>
          <w:p w:rsidR="004243E0" w:rsidRPr="00026EBE" w:rsidRDefault="004243E0" w:rsidP="00026EBE">
            <w:pPr>
              <w:shd w:val="clear" w:color="auto" w:fill="FFFFFF"/>
              <w:autoSpaceDE w:val="0"/>
              <w:autoSpaceDN w:val="0"/>
              <w:adjustRightInd w:val="0"/>
              <w:spacing w:line="360" w:lineRule="auto"/>
            </w:pPr>
            <w:r w:rsidRPr="00026EBE">
              <w:t xml:space="preserve">Нижняя граница 0,1; </w:t>
            </w:r>
            <w:r w:rsidRPr="00026EBE">
              <w:rPr>
                <w:lang w:val="en-US"/>
              </w:rPr>
              <w:t>opt.</w:t>
            </w:r>
            <w:r w:rsidRPr="00026EBE">
              <w:t xml:space="preserve"> </w:t>
            </w:r>
            <w:r w:rsidRPr="00026EBE">
              <w:rPr>
                <w:lang w:val="en-US"/>
              </w:rPr>
              <w:t>U</w:t>
            </w:r>
            <w:r w:rsidRPr="00026EBE">
              <w:rPr>
                <w:vertAlign w:val="subscript"/>
                <w:lang w:val="en-US"/>
              </w:rPr>
              <w:t>2</w:t>
            </w:r>
            <w:r w:rsidRPr="00026EBE">
              <w:rPr>
                <w:lang w:val="en-US"/>
              </w:rPr>
              <w:t xml:space="preserve"> </w:t>
            </w:r>
            <w:r w:rsidRPr="00026EBE">
              <w:t>&gt;= 0,5</w:t>
            </w:r>
          </w:p>
        </w:tc>
      </w:tr>
      <w:tr w:rsidR="004243E0" w:rsidRPr="00026EBE" w:rsidTr="003950D4">
        <w:trPr>
          <w:trHeight w:val="575"/>
          <w:jc w:val="center"/>
        </w:trPr>
        <w:tc>
          <w:tcPr>
            <w:tcW w:w="1201" w:type="pct"/>
            <w:vAlign w:val="bottom"/>
          </w:tcPr>
          <w:p w:rsidR="004243E0" w:rsidRPr="00026EBE" w:rsidRDefault="004243E0" w:rsidP="00026EBE">
            <w:pPr>
              <w:spacing w:line="360" w:lineRule="auto"/>
            </w:pPr>
            <w:r w:rsidRPr="00026EBE">
              <w:t>U3</w:t>
            </w:r>
          </w:p>
        </w:tc>
        <w:tc>
          <w:tcPr>
            <w:tcW w:w="818" w:type="pct"/>
            <w:vAlign w:val="bottom"/>
          </w:tcPr>
          <w:p w:rsidR="004243E0" w:rsidRPr="00026EBE" w:rsidRDefault="004243E0" w:rsidP="00026EBE">
            <w:pPr>
              <w:spacing w:line="360" w:lineRule="auto"/>
            </w:pPr>
            <w:r w:rsidRPr="00026EBE">
              <w:t>0,71779597</w:t>
            </w:r>
          </w:p>
        </w:tc>
        <w:tc>
          <w:tcPr>
            <w:tcW w:w="890" w:type="pct"/>
            <w:vAlign w:val="bottom"/>
          </w:tcPr>
          <w:p w:rsidR="004243E0" w:rsidRPr="00026EBE" w:rsidRDefault="004243E0" w:rsidP="00026EBE">
            <w:pPr>
              <w:spacing w:line="360" w:lineRule="auto"/>
            </w:pPr>
            <w:r w:rsidRPr="00026EBE">
              <w:t>0,738708692</w:t>
            </w:r>
          </w:p>
        </w:tc>
        <w:tc>
          <w:tcPr>
            <w:tcW w:w="2091" w:type="pct"/>
          </w:tcPr>
          <w:p w:rsidR="004243E0" w:rsidRPr="00026EBE" w:rsidRDefault="004243E0" w:rsidP="003950D4">
            <w:pPr>
              <w:shd w:val="clear" w:color="auto" w:fill="FFFFFF"/>
              <w:autoSpaceDE w:val="0"/>
              <w:autoSpaceDN w:val="0"/>
              <w:adjustRightInd w:val="0"/>
              <w:spacing w:line="360" w:lineRule="auto"/>
            </w:pPr>
            <w:r w:rsidRPr="00026EBE">
              <w:rPr>
                <w:lang w:val="en-US"/>
              </w:rPr>
              <w:t>0,4</w:t>
            </w:r>
            <w:r w:rsidRPr="00026EBE">
              <w:t>=</w:t>
            </w:r>
            <w:r w:rsidRPr="00026EBE">
              <w:rPr>
                <w:lang w:val="en-US"/>
              </w:rPr>
              <w:t>&lt;U</w:t>
            </w:r>
            <w:r w:rsidRPr="00026EBE">
              <w:rPr>
                <w:vertAlign w:val="subscript"/>
                <w:lang w:val="en-US"/>
              </w:rPr>
              <w:t>3</w:t>
            </w:r>
            <w:r w:rsidRPr="00026EBE">
              <w:rPr>
                <w:lang w:val="en-US"/>
              </w:rPr>
              <w:t xml:space="preserve"> </w:t>
            </w:r>
            <w:r w:rsidRPr="00026EBE">
              <w:t>=&lt;0,6</w:t>
            </w:r>
          </w:p>
        </w:tc>
      </w:tr>
      <w:tr w:rsidR="004243E0" w:rsidRPr="00026EBE" w:rsidTr="00026EBE">
        <w:trPr>
          <w:trHeight w:val="350"/>
          <w:jc w:val="center"/>
        </w:trPr>
        <w:tc>
          <w:tcPr>
            <w:tcW w:w="1201" w:type="pct"/>
            <w:vAlign w:val="bottom"/>
          </w:tcPr>
          <w:p w:rsidR="004243E0" w:rsidRPr="00026EBE" w:rsidRDefault="004243E0" w:rsidP="00026EBE">
            <w:pPr>
              <w:spacing w:line="360" w:lineRule="auto"/>
            </w:pPr>
            <w:r w:rsidRPr="00026EBE">
              <w:t>U4</w:t>
            </w:r>
          </w:p>
        </w:tc>
        <w:tc>
          <w:tcPr>
            <w:tcW w:w="818" w:type="pct"/>
            <w:vAlign w:val="bottom"/>
          </w:tcPr>
          <w:p w:rsidR="004243E0" w:rsidRPr="00026EBE" w:rsidRDefault="004243E0" w:rsidP="00026EBE">
            <w:pPr>
              <w:spacing w:line="360" w:lineRule="auto"/>
            </w:pPr>
            <w:r w:rsidRPr="00026EBE">
              <w:t>2,54353555</w:t>
            </w:r>
          </w:p>
        </w:tc>
        <w:tc>
          <w:tcPr>
            <w:tcW w:w="890" w:type="pct"/>
            <w:vAlign w:val="bottom"/>
          </w:tcPr>
          <w:p w:rsidR="004243E0" w:rsidRPr="00026EBE" w:rsidRDefault="004243E0" w:rsidP="00026EBE">
            <w:pPr>
              <w:spacing w:line="360" w:lineRule="auto"/>
            </w:pPr>
            <w:r w:rsidRPr="00026EBE">
              <w:t>2,827146063</w:t>
            </w:r>
          </w:p>
        </w:tc>
        <w:tc>
          <w:tcPr>
            <w:tcW w:w="2091" w:type="pct"/>
          </w:tcPr>
          <w:p w:rsidR="004243E0" w:rsidRPr="00026EBE" w:rsidRDefault="004243E0" w:rsidP="00026EBE">
            <w:pPr>
              <w:shd w:val="clear" w:color="auto" w:fill="FFFFFF"/>
              <w:autoSpaceDE w:val="0"/>
              <w:autoSpaceDN w:val="0"/>
              <w:adjustRightInd w:val="0"/>
              <w:spacing w:line="360" w:lineRule="auto"/>
            </w:pPr>
            <w:r w:rsidRPr="00026EBE">
              <w:rPr>
                <w:lang w:val="en-US"/>
              </w:rPr>
              <w:t>U</w:t>
            </w:r>
            <w:r w:rsidRPr="00026EBE">
              <w:rPr>
                <w:vertAlign w:val="subscript"/>
                <w:lang w:val="en-US"/>
              </w:rPr>
              <w:t>4</w:t>
            </w:r>
            <w:r w:rsidRPr="00026EBE">
              <w:rPr>
                <w:lang w:val="en-US"/>
              </w:rPr>
              <w:t xml:space="preserve"> </w:t>
            </w:r>
            <w:r w:rsidRPr="00026EBE">
              <w:t xml:space="preserve">&gt;= 0,7; </w:t>
            </w:r>
            <w:r w:rsidRPr="00026EBE">
              <w:rPr>
                <w:lang w:val="en-US"/>
              </w:rPr>
              <w:t xml:space="preserve">opt. </w:t>
            </w:r>
            <w:r w:rsidRPr="00026EBE">
              <w:t>= 1,5</w:t>
            </w:r>
          </w:p>
        </w:tc>
      </w:tr>
      <w:tr w:rsidR="004243E0" w:rsidRPr="00026EBE" w:rsidTr="00026EBE">
        <w:trPr>
          <w:trHeight w:val="350"/>
          <w:jc w:val="center"/>
        </w:trPr>
        <w:tc>
          <w:tcPr>
            <w:tcW w:w="1201" w:type="pct"/>
            <w:vAlign w:val="bottom"/>
          </w:tcPr>
          <w:p w:rsidR="004243E0" w:rsidRPr="00026EBE" w:rsidRDefault="004243E0" w:rsidP="00026EBE">
            <w:pPr>
              <w:spacing w:line="360" w:lineRule="auto"/>
            </w:pPr>
            <w:r w:rsidRPr="00026EBE">
              <w:t>U5</w:t>
            </w:r>
          </w:p>
        </w:tc>
        <w:tc>
          <w:tcPr>
            <w:tcW w:w="818" w:type="pct"/>
            <w:vAlign w:val="bottom"/>
          </w:tcPr>
          <w:p w:rsidR="004243E0" w:rsidRPr="00026EBE" w:rsidRDefault="004243E0" w:rsidP="00026EBE">
            <w:pPr>
              <w:spacing w:line="360" w:lineRule="auto"/>
            </w:pPr>
            <w:r w:rsidRPr="00026EBE">
              <w:t>0,8083873</w:t>
            </w:r>
          </w:p>
        </w:tc>
        <w:tc>
          <w:tcPr>
            <w:tcW w:w="890" w:type="pct"/>
            <w:vAlign w:val="bottom"/>
          </w:tcPr>
          <w:p w:rsidR="004243E0" w:rsidRPr="00026EBE" w:rsidRDefault="004243E0" w:rsidP="00026EBE">
            <w:pPr>
              <w:spacing w:line="360" w:lineRule="auto"/>
            </w:pPr>
            <w:r w:rsidRPr="00026EBE">
              <w:t>0,85789686</w:t>
            </w:r>
          </w:p>
        </w:tc>
        <w:tc>
          <w:tcPr>
            <w:tcW w:w="2091" w:type="pct"/>
          </w:tcPr>
          <w:p w:rsidR="004243E0" w:rsidRPr="00026EBE" w:rsidRDefault="004243E0" w:rsidP="00026EBE">
            <w:pPr>
              <w:shd w:val="clear" w:color="auto" w:fill="FFFFFF"/>
              <w:autoSpaceDE w:val="0"/>
              <w:autoSpaceDN w:val="0"/>
              <w:adjustRightInd w:val="0"/>
              <w:spacing w:line="360" w:lineRule="auto"/>
            </w:pPr>
            <w:r w:rsidRPr="00026EBE">
              <w:rPr>
                <w:lang w:val="en-US"/>
              </w:rPr>
              <w:t>U</w:t>
            </w:r>
            <w:r w:rsidRPr="00026EBE">
              <w:rPr>
                <w:vertAlign w:val="subscript"/>
              </w:rPr>
              <w:t>5</w:t>
            </w:r>
            <w:r w:rsidRPr="00026EBE">
              <w:rPr>
                <w:lang w:val="en-US"/>
              </w:rPr>
              <w:t xml:space="preserve"> </w:t>
            </w:r>
            <w:r w:rsidRPr="00026EBE">
              <w:t xml:space="preserve">&gt; =0,6; </w:t>
            </w:r>
          </w:p>
        </w:tc>
      </w:tr>
    </w:tbl>
    <w:p w:rsidR="004243E0" w:rsidRPr="00B1323F" w:rsidRDefault="004243E0" w:rsidP="00B1323F">
      <w:pPr>
        <w:spacing w:line="360" w:lineRule="auto"/>
        <w:ind w:firstLine="709"/>
        <w:jc w:val="both"/>
        <w:rPr>
          <w:b/>
          <w:sz w:val="28"/>
          <w:szCs w:val="28"/>
        </w:rPr>
      </w:pPr>
    </w:p>
    <w:p w:rsidR="004243E0" w:rsidRPr="00B1323F" w:rsidRDefault="004243E0" w:rsidP="00B1323F">
      <w:pPr>
        <w:spacing w:line="360" w:lineRule="auto"/>
        <w:ind w:firstLine="709"/>
        <w:jc w:val="both"/>
        <w:rPr>
          <w:sz w:val="28"/>
          <w:szCs w:val="28"/>
        </w:rPr>
      </w:pPr>
      <w:r w:rsidRPr="00B1323F">
        <w:rPr>
          <w:sz w:val="28"/>
          <w:szCs w:val="28"/>
        </w:rPr>
        <w:t>Рассчитанные показатели показывают, что исследуемое предприятие имеет достаточно высокую финансовую устойчивость.</w:t>
      </w:r>
    </w:p>
    <w:p w:rsidR="004243E0" w:rsidRPr="00B1323F" w:rsidRDefault="004243E0" w:rsidP="00B1323F">
      <w:pPr>
        <w:spacing w:line="360" w:lineRule="auto"/>
        <w:ind w:firstLine="709"/>
        <w:jc w:val="both"/>
        <w:rPr>
          <w:sz w:val="28"/>
          <w:szCs w:val="28"/>
        </w:rPr>
      </w:pPr>
      <w:r w:rsidRPr="00B1323F">
        <w:rPr>
          <w:sz w:val="28"/>
          <w:szCs w:val="28"/>
        </w:rPr>
        <w:t>Динамика коэффициента соотношения собственных средств и заемных средств свидетельствует о достаточной финансовой устойчивости, т.к. на 31.12.200</w:t>
      </w:r>
      <w:r w:rsidR="00DB023E" w:rsidRPr="00B1323F">
        <w:rPr>
          <w:sz w:val="28"/>
          <w:szCs w:val="28"/>
        </w:rPr>
        <w:t>7</w:t>
      </w:r>
      <w:r w:rsidRPr="00B1323F">
        <w:rPr>
          <w:sz w:val="28"/>
          <w:szCs w:val="28"/>
        </w:rPr>
        <w:t>г. на каждый рубль собственных средств приходилось 39,3 копейки заемных средств, причем выявлена тенденция к снижению зависимости,</w:t>
      </w:r>
      <w:r w:rsidR="00B1323F">
        <w:rPr>
          <w:sz w:val="28"/>
          <w:szCs w:val="28"/>
        </w:rPr>
        <w:t xml:space="preserve"> </w:t>
      </w:r>
      <w:r w:rsidRPr="00B1323F">
        <w:rPr>
          <w:sz w:val="28"/>
          <w:szCs w:val="28"/>
        </w:rPr>
        <w:t>на 3.12.200</w:t>
      </w:r>
      <w:r w:rsidR="00DB023E" w:rsidRPr="00B1323F">
        <w:rPr>
          <w:sz w:val="28"/>
          <w:szCs w:val="28"/>
        </w:rPr>
        <w:t>5</w:t>
      </w:r>
      <w:r w:rsidRPr="00B1323F">
        <w:rPr>
          <w:sz w:val="28"/>
          <w:szCs w:val="28"/>
        </w:rPr>
        <w:t xml:space="preserve">г. на каждый рубль приходилось 1р 11 копеек. </w:t>
      </w:r>
    </w:p>
    <w:p w:rsidR="004243E0" w:rsidRPr="00B1323F" w:rsidRDefault="004243E0" w:rsidP="00B1323F">
      <w:pPr>
        <w:spacing w:line="360" w:lineRule="auto"/>
        <w:ind w:firstLine="709"/>
        <w:jc w:val="both"/>
        <w:rPr>
          <w:sz w:val="28"/>
          <w:szCs w:val="28"/>
        </w:rPr>
      </w:pPr>
      <w:r w:rsidRPr="00B1323F">
        <w:rPr>
          <w:sz w:val="28"/>
          <w:szCs w:val="28"/>
        </w:rPr>
        <w:t xml:space="preserve">Коэффициент обеспеченности собственными источниками финансирования </w:t>
      </w:r>
      <w:r w:rsidR="00026EBE" w:rsidRPr="00B1323F">
        <w:rPr>
          <w:sz w:val="28"/>
          <w:szCs w:val="28"/>
        </w:rPr>
        <w:t>показывает,</w:t>
      </w:r>
      <w:r w:rsidRPr="00B1323F">
        <w:rPr>
          <w:sz w:val="28"/>
          <w:szCs w:val="28"/>
        </w:rPr>
        <w:t xml:space="preserve"> в</w:t>
      </w:r>
      <w:r w:rsidR="00B1323F">
        <w:rPr>
          <w:sz w:val="28"/>
          <w:szCs w:val="28"/>
        </w:rPr>
        <w:t xml:space="preserve"> </w:t>
      </w:r>
      <w:r w:rsidRPr="00B1323F">
        <w:rPr>
          <w:sz w:val="28"/>
          <w:szCs w:val="28"/>
        </w:rPr>
        <w:t>какой степени материальные запасы имеют в качестве источника покрытия собственные оборотные средства. Как показывают данные таблиц 7-9, у акционерного общества этот коэффициент достаточно низок. Собственными оборотн</w:t>
      </w:r>
      <w:r w:rsidR="00DB023E" w:rsidRPr="00B1323F">
        <w:rPr>
          <w:sz w:val="28"/>
          <w:szCs w:val="28"/>
        </w:rPr>
        <w:t>ыми средствами порывалось в 2005</w:t>
      </w:r>
      <w:r w:rsidRPr="00B1323F">
        <w:rPr>
          <w:sz w:val="28"/>
          <w:szCs w:val="28"/>
        </w:rPr>
        <w:t>г. лишь 12,2%, в 20</w:t>
      </w:r>
      <w:r w:rsidR="00DB023E" w:rsidRPr="00B1323F">
        <w:rPr>
          <w:sz w:val="28"/>
          <w:szCs w:val="28"/>
        </w:rPr>
        <w:t>07</w:t>
      </w:r>
      <w:r w:rsidRPr="00B1323F">
        <w:rPr>
          <w:sz w:val="28"/>
          <w:szCs w:val="28"/>
        </w:rPr>
        <w:t>г. – 39,1% оборотных активов, хотя это значение выше допустимого.</w:t>
      </w:r>
    </w:p>
    <w:p w:rsidR="004243E0" w:rsidRPr="00B1323F" w:rsidRDefault="004243E0" w:rsidP="00B1323F">
      <w:pPr>
        <w:spacing w:line="360" w:lineRule="auto"/>
        <w:ind w:firstLine="709"/>
        <w:jc w:val="both"/>
        <w:rPr>
          <w:sz w:val="28"/>
          <w:szCs w:val="28"/>
        </w:rPr>
      </w:pPr>
      <w:r w:rsidRPr="00B1323F">
        <w:rPr>
          <w:sz w:val="28"/>
          <w:szCs w:val="28"/>
        </w:rPr>
        <w:t>Коэффициент финансовой независимости важен как для инвесторов, так и для кредиторов предприятия, он характеризует долю средств, вложенных собственниками в общую стоимость имущества предприятия. Данные бухгалтерского баланса анализируемого предприятия свидетельствуют о благоприятной финансовой ситуации, т.к. если в 200</w:t>
      </w:r>
      <w:r w:rsidR="00DB023E" w:rsidRPr="00B1323F">
        <w:rPr>
          <w:sz w:val="28"/>
          <w:szCs w:val="28"/>
        </w:rPr>
        <w:t>5</w:t>
      </w:r>
      <w:r w:rsidRPr="00B1323F">
        <w:rPr>
          <w:sz w:val="28"/>
          <w:szCs w:val="28"/>
        </w:rPr>
        <w:t>г. им принадлежало 60% стоимости имущества, то в 200</w:t>
      </w:r>
      <w:r w:rsidR="00DB023E" w:rsidRPr="00B1323F">
        <w:rPr>
          <w:sz w:val="28"/>
          <w:szCs w:val="28"/>
        </w:rPr>
        <w:t>6</w:t>
      </w:r>
      <w:r w:rsidRPr="00B1323F">
        <w:rPr>
          <w:sz w:val="28"/>
          <w:szCs w:val="28"/>
        </w:rPr>
        <w:t>г. этот показатель составил 71%, в 200</w:t>
      </w:r>
      <w:r w:rsidR="00DB023E" w:rsidRPr="00B1323F">
        <w:rPr>
          <w:sz w:val="28"/>
          <w:szCs w:val="28"/>
        </w:rPr>
        <w:t>7</w:t>
      </w:r>
      <w:r w:rsidRPr="00B1323F">
        <w:rPr>
          <w:sz w:val="28"/>
          <w:szCs w:val="28"/>
        </w:rPr>
        <w:t xml:space="preserve"> – 74%. Зарубежном финансово независимая </w:t>
      </w:r>
      <w:r w:rsidR="00026EBE" w:rsidRPr="00B1323F">
        <w:rPr>
          <w:sz w:val="28"/>
          <w:szCs w:val="28"/>
        </w:rPr>
        <w:t>фирма,</w:t>
      </w:r>
      <w:r w:rsidRPr="00B1323F">
        <w:rPr>
          <w:sz w:val="28"/>
          <w:szCs w:val="28"/>
        </w:rPr>
        <w:t xml:space="preserve"> у которой удельный вес собственного капитала в общей сумме 50% и более, считается, что реализовав половину имущества, сформированную за счет собственных средств, предприятие может погасить свои долговые обязательства. В данном случае, значение коэффициента автономии выше нормативного, </w:t>
      </w:r>
      <w:r w:rsidR="00026EBE" w:rsidRPr="00B1323F">
        <w:rPr>
          <w:sz w:val="28"/>
          <w:szCs w:val="28"/>
        </w:rPr>
        <w:t>следовательно,</w:t>
      </w:r>
      <w:r w:rsidRPr="00B1323F">
        <w:rPr>
          <w:sz w:val="28"/>
          <w:szCs w:val="28"/>
        </w:rPr>
        <w:t xml:space="preserve"> кредиторы чувствуют себя спокойно, сознавая, что весь заемный капитал может быть компенсирован собственностью предприятия. Рост этого коэффициент свидетельствует об усилении финансовой устойчивости компании.</w:t>
      </w:r>
    </w:p>
    <w:p w:rsidR="004243E0" w:rsidRPr="00B1323F" w:rsidRDefault="004243E0" w:rsidP="00B1323F">
      <w:pPr>
        <w:spacing w:line="360" w:lineRule="auto"/>
        <w:ind w:firstLine="709"/>
        <w:jc w:val="both"/>
        <w:rPr>
          <w:sz w:val="28"/>
          <w:szCs w:val="28"/>
        </w:rPr>
      </w:pPr>
      <w:r w:rsidRPr="00B1323F">
        <w:rPr>
          <w:sz w:val="28"/>
          <w:szCs w:val="28"/>
        </w:rPr>
        <w:t>Коэффициент финансирования, показывает, какая часть деятельности финансируется за счет собственных, а какая за счет заемных средств. Как мы видим из расчетов коэффициент финансирования в 200</w:t>
      </w:r>
      <w:r w:rsidR="00DB023E" w:rsidRPr="00B1323F">
        <w:rPr>
          <w:sz w:val="28"/>
          <w:szCs w:val="28"/>
        </w:rPr>
        <w:t>5</w:t>
      </w:r>
      <w:r w:rsidRPr="00B1323F">
        <w:rPr>
          <w:sz w:val="28"/>
          <w:szCs w:val="28"/>
        </w:rPr>
        <w:t>г. составил 1,5, в 200</w:t>
      </w:r>
      <w:r w:rsidR="00DB023E" w:rsidRPr="00B1323F">
        <w:rPr>
          <w:sz w:val="28"/>
          <w:szCs w:val="28"/>
        </w:rPr>
        <w:t>6</w:t>
      </w:r>
      <w:r w:rsidRPr="00B1323F">
        <w:rPr>
          <w:sz w:val="28"/>
          <w:szCs w:val="28"/>
        </w:rPr>
        <w:t xml:space="preserve"> – 2,5, в 200</w:t>
      </w:r>
      <w:r w:rsidR="00DB023E" w:rsidRPr="00B1323F">
        <w:rPr>
          <w:sz w:val="28"/>
          <w:szCs w:val="28"/>
        </w:rPr>
        <w:t>7</w:t>
      </w:r>
      <w:r w:rsidRPr="00B1323F">
        <w:rPr>
          <w:sz w:val="28"/>
          <w:szCs w:val="28"/>
        </w:rPr>
        <w:t xml:space="preserve"> – 2,8,т.е. вырос почти в два раза. Это обусловлено снижением из года в год долгосрочных и краткосрочной задолженности. Все это свидетельствует о том, что собственный капитал значительно превысил заемные и привлеченные средства, что и обеспечило рост финансовой устойчивости. За исследуемый период ОАО «Ростелеком » имеет хороший уровень коэффициента финансовой устойчивости, который </w:t>
      </w:r>
      <w:r w:rsidR="00026EBE" w:rsidRPr="00B1323F">
        <w:rPr>
          <w:sz w:val="28"/>
          <w:szCs w:val="28"/>
        </w:rPr>
        <w:t>показывает,</w:t>
      </w:r>
      <w:r w:rsidRPr="00B1323F">
        <w:rPr>
          <w:sz w:val="28"/>
          <w:szCs w:val="28"/>
        </w:rPr>
        <w:t xml:space="preserve"> какая часть имущества </w:t>
      </w:r>
      <w:r w:rsidR="00026EBE" w:rsidRPr="00B1323F">
        <w:rPr>
          <w:sz w:val="28"/>
          <w:szCs w:val="28"/>
        </w:rPr>
        <w:t>предприятия,</w:t>
      </w:r>
      <w:r w:rsidRPr="00B1323F">
        <w:rPr>
          <w:sz w:val="28"/>
          <w:szCs w:val="28"/>
        </w:rPr>
        <w:t xml:space="preserve"> финансируется за счет устойчивых источников. При этом, анализируя структуру его заемных средств видно, что предприятие имеет достаточный удельный вес капиталов, резервов, долгосрочных пассивов, что является признаком устойчивого финансового состояния.</w:t>
      </w:r>
    </w:p>
    <w:p w:rsidR="004243E0" w:rsidRPr="00B1323F" w:rsidRDefault="004243E0" w:rsidP="00B1323F">
      <w:pPr>
        <w:pStyle w:val="33"/>
        <w:spacing w:after="0" w:line="360" w:lineRule="auto"/>
        <w:ind w:left="0" w:firstLine="709"/>
        <w:jc w:val="both"/>
        <w:rPr>
          <w:sz w:val="28"/>
          <w:szCs w:val="28"/>
        </w:rPr>
      </w:pPr>
      <w:r w:rsidRPr="00B1323F">
        <w:rPr>
          <w:sz w:val="28"/>
          <w:szCs w:val="28"/>
        </w:rPr>
        <w:t>Таким образом,</w:t>
      </w:r>
      <w:r w:rsidR="00B1323F">
        <w:rPr>
          <w:sz w:val="28"/>
          <w:szCs w:val="28"/>
        </w:rPr>
        <w:t xml:space="preserve"> </w:t>
      </w:r>
      <w:r w:rsidRPr="00B1323F">
        <w:rPr>
          <w:sz w:val="28"/>
          <w:szCs w:val="28"/>
        </w:rPr>
        <w:t>полученные данные позволяют заключить, что ОАО «Ростелеком »</w:t>
      </w:r>
      <w:r w:rsidR="00B1323F">
        <w:rPr>
          <w:sz w:val="28"/>
          <w:szCs w:val="28"/>
        </w:rPr>
        <w:t xml:space="preserve"> </w:t>
      </w:r>
      <w:r w:rsidRPr="00B1323F">
        <w:rPr>
          <w:sz w:val="28"/>
          <w:szCs w:val="28"/>
        </w:rPr>
        <w:t>за отчетный период имеет достаточную</w:t>
      </w:r>
      <w:r w:rsidR="00B1323F">
        <w:rPr>
          <w:sz w:val="28"/>
          <w:szCs w:val="28"/>
        </w:rPr>
        <w:t xml:space="preserve"> </w:t>
      </w:r>
      <w:r w:rsidRPr="00B1323F">
        <w:rPr>
          <w:sz w:val="28"/>
          <w:szCs w:val="28"/>
        </w:rPr>
        <w:t>финансовую устойчивость, оно устойчиво во времени, и оно может сохраняться под воздействием внутренних и внешних факторов. ОАО «Ростелеком » – это организация, чьи кредиты и обязательства подкреплены достаточным объемом собственных средств, позволяющим быть уверенным в возврате кредитов и выполнения других обязательств. Следовательно, ОАО «Ростелеком » имеет преимущество перед другими предприятиями того же профиля для привлечений инвестиций, в получении кредитов, в выборе поставщиков и в подборе квалифицированных кадров. Наконец, данное предприятие не вступает в конфликт с государством, так как выплачивает своевременно налоги в бюджет, взносы в социальные фонды, заработную плату – рабочим и служащим, дивиденды – акционерам, а банкам гарантирует возврат кредитов и уплату процентов по ним.</w:t>
      </w:r>
    </w:p>
    <w:p w:rsidR="004243E0" w:rsidRPr="003950D4" w:rsidRDefault="00026EBE" w:rsidP="00026EBE">
      <w:pPr>
        <w:spacing w:line="360" w:lineRule="auto"/>
        <w:ind w:firstLine="709"/>
        <w:jc w:val="center"/>
        <w:rPr>
          <w:b/>
          <w:sz w:val="28"/>
          <w:szCs w:val="28"/>
        </w:rPr>
      </w:pPr>
      <w:r>
        <w:rPr>
          <w:b/>
          <w:sz w:val="28"/>
          <w:szCs w:val="28"/>
        </w:rPr>
        <w:br w:type="page"/>
      </w:r>
      <w:r w:rsidR="004243E0" w:rsidRPr="00B1323F">
        <w:rPr>
          <w:b/>
          <w:sz w:val="28"/>
          <w:szCs w:val="28"/>
        </w:rPr>
        <w:t>3 Пути укрепления</w:t>
      </w:r>
      <w:r w:rsidR="00B1323F">
        <w:rPr>
          <w:b/>
          <w:sz w:val="28"/>
          <w:szCs w:val="28"/>
        </w:rPr>
        <w:t xml:space="preserve"> </w:t>
      </w:r>
      <w:r w:rsidR="004243E0" w:rsidRPr="00B1323F">
        <w:rPr>
          <w:b/>
          <w:sz w:val="28"/>
          <w:szCs w:val="28"/>
        </w:rPr>
        <w:t>финансовой устойчивости</w:t>
      </w:r>
    </w:p>
    <w:p w:rsidR="00026EBE" w:rsidRPr="003950D4" w:rsidRDefault="00026EBE" w:rsidP="00B1323F">
      <w:pPr>
        <w:spacing w:line="360" w:lineRule="auto"/>
        <w:ind w:firstLine="709"/>
        <w:jc w:val="both"/>
        <w:rPr>
          <w:b/>
          <w:sz w:val="28"/>
          <w:szCs w:val="28"/>
        </w:rPr>
      </w:pPr>
    </w:p>
    <w:p w:rsidR="004243E0" w:rsidRPr="00B1323F" w:rsidRDefault="004243E0" w:rsidP="00B1323F">
      <w:pPr>
        <w:spacing w:line="360" w:lineRule="auto"/>
        <w:ind w:firstLine="709"/>
        <w:jc w:val="both"/>
        <w:rPr>
          <w:sz w:val="28"/>
          <w:szCs w:val="28"/>
        </w:rPr>
      </w:pPr>
      <w:r w:rsidRPr="00B1323F">
        <w:rPr>
          <w:sz w:val="28"/>
          <w:szCs w:val="28"/>
        </w:rPr>
        <w:t xml:space="preserve">По данным проведенного анализа финансового состояния можно судить об асолютной финансовой устойчивости ОАО «Ростелеком». </w:t>
      </w:r>
    </w:p>
    <w:p w:rsidR="004243E0" w:rsidRPr="00B1323F" w:rsidRDefault="004243E0" w:rsidP="00B1323F">
      <w:pPr>
        <w:spacing w:line="360" w:lineRule="auto"/>
        <w:ind w:firstLine="709"/>
        <w:jc w:val="both"/>
        <w:rPr>
          <w:sz w:val="28"/>
          <w:szCs w:val="28"/>
        </w:rPr>
      </w:pPr>
      <w:r w:rsidRPr="00B1323F">
        <w:rPr>
          <w:sz w:val="28"/>
          <w:szCs w:val="28"/>
        </w:rPr>
        <w:t xml:space="preserve">Исходя из проведенных расчетов во второй главе единственное, что можно порекомендовать ОАО «Ростелеком» использовать возможность привлечения кредитов и займов для финансирования своей деятельности. Ведь, как </w:t>
      </w:r>
      <w:r w:rsidR="003950D4" w:rsidRPr="00B1323F">
        <w:rPr>
          <w:sz w:val="28"/>
          <w:szCs w:val="28"/>
        </w:rPr>
        <w:t>правило,</w:t>
      </w:r>
      <w:r w:rsidR="003950D4">
        <w:rPr>
          <w:sz w:val="28"/>
          <w:szCs w:val="28"/>
        </w:rPr>
        <w:t xml:space="preserve"> предприятия</w:t>
      </w:r>
      <w:r w:rsidRPr="00B1323F">
        <w:rPr>
          <w:sz w:val="28"/>
          <w:szCs w:val="28"/>
        </w:rPr>
        <w:t xml:space="preserve"> заинтересованы в привлечении кредитов по 2 причинам:</w:t>
      </w:r>
    </w:p>
    <w:p w:rsidR="004243E0" w:rsidRPr="00B1323F" w:rsidRDefault="004243E0" w:rsidP="00B1323F">
      <w:pPr>
        <w:spacing w:line="360" w:lineRule="auto"/>
        <w:ind w:firstLine="709"/>
        <w:jc w:val="both"/>
        <w:rPr>
          <w:sz w:val="28"/>
          <w:szCs w:val="28"/>
        </w:rPr>
      </w:pPr>
      <w:r w:rsidRPr="00B1323F">
        <w:rPr>
          <w:sz w:val="28"/>
          <w:szCs w:val="28"/>
        </w:rPr>
        <w:t>- проценты по обслуживанию заемного капитала как расходы не включаются в налогооблагаемую прибыль;</w:t>
      </w:r>
    </w:p>
    <w:p w:rsidR="004243E0" w:rsidRPr="00B1323F" w:rsidRDefault="004243E0" w:rsidP="00B1323F">
      <w:pPr>
        <w:spacing w:line="360" w:lineRule="auto"/>
        <w:ind w:firstLine="709"/>
        <w:jc w:val="both"/>
        <w:rPr>
          <w:sz w:val="28"/>
          <w:szCs w:val="28"/>
        </w:rPr>
      </w:pPr>
      <w:r w:rsidRPr="00B1323F">
        <w:rPr>
          <w:sz w:val="28"/>
          <w:szCs w:val="28"/>
        </w:rPr>
        <w:t>- расходы на выплату процентов обычно ниже прибыли, полученной от использования заемных средств в обороте предприятия. На величину этого показателя.</w:t>
      </w:r>
    </w:p>
    <w:p w:rsidR="004243E0" w:rsidRPr="00B1323F" w:rsidRDefault="004243E0" w:rsidP="00B1323F">
      <w:pPr>
        <w:spacing w:line="360" w:lineRule="auto"/>
        <w:ind w:firstLine="709"/>
        <w:jc w:val="both"/>
        <w:rPr>
          <w:sz w:val="28"/>
          <w:szCs w:val="28"/>
        </w:rPr>
      </w:pPr>
      <w:r w:rsidRPr="00B1323F">
        <w:rPr>
          <w:sz w:val="28"/>
          <w:szCs w:val="28"/>
        </w:rPr>
        <w:t>Все возможные рекомендации по повышению финансовой устойчивости не имеют место, так как акционерное общество, достаточно стабильно развивается и растет.</w:t>
      </w:r>
    </w:p>
    <w:p w:rsidR="004243E0" w:rsidRPr="00B1323F" w:rsidRDefault="004243E0" w:rsidP="00B1323F">
      <w:pPr>
        <w:spacing w:line="360" w:lineRule="auto"/>
        <w:ind w:firstLine="709"/>
        <w:jc w:val="both"/>
        <w:rPr>
          <w:sz w:val="28"/>
          <w:szCs w:val="28"/>
        </w:rPr>
      </w:pPr>
      <w:r w:rsidRPr="00B1323F">
        <w:rPr>
          <w:sz w:val="28"/>
          <w:szCs w:val="28"/>
        </w:rPr>
        <w:t>К общими рекомендациями, не относящиеся к ОАО «Ростелеком», по повышению финансовой устойчивости следует отнести:</w:t>
      </w:r>
    </w:p>
    <w:p w:rsidR="004243E0" w:rsidRPr="00B1323F" w:rsidRDefault="004243E0" w:rsidP="00B1323F">
      <w:pPr>
        <w:spacing w:line="360" w:lineRule="auto"/>
        <w:ind w:firstLine="709"/>
        <w:jc w:val="both"/>
        <w:rPr>
          <w:sz w:val="28"/>
          <w:szCs w:val="28"/>
        </w:rPr>
      </w:pPr>
      <w:r w:rsidRPr="00B1323F">
        <w:rPr>
          <w:sz w:val="28"/>
          <w:szCs w:val="28"/>
        </w:rPr>
        <w:t>1) ускорение оборачиваемости капитала в текущих активах, в результате чего произойдет относительное его сокращение на рубль оборота;</w:t>
      </w:r>
    </w:p>
    <w:p w:rsidR="004243E0" w:rsidRPr="00B1323F" w:rsidRDefault="004243E0" w:rsidP="00B1323F">
      <w:pPr>
        <w:spacing w:line="360" w:lineRule="auto"/>
        <w:ind w:firstLine="709"/>
        <w:jc w:val="both"/>
        <w:rPr>
          <w:sz w:val="28"/>
          <w:szCs w:val="28"/>
        </w:rPr>
      </w:pPr>
      <w:r w:rsidRPr="00B1323F">
        <w:rPr>
          <w:sz w:val="28"/>
          <w:szCs w:val="28"/>
        </w:rPr>
        <w:t>2) обоснованного уменьшения запасов и затрат (до норматива);</w:t>
      </w:r>
    </w:p>
    <w:p w:rsidR="004243E0" w:rsidRPr="00B1323F" w:rsidRDefault="004243E0" w:rsidP="00B1323F">
      <w:pPr>
        <w:spacing w:line="360" w:lineRule="auto"/>
        <w:ind w:firstLine="709"/>
        <w:jc w:val="both"/>
        <w:rPr>
          <w:sz w:val="28"/>
          <w:szCs w:val="28"/>
        </w:rPr>
      </w:pPr>
      <w:r w:rsidRPr="00B1323F">
        <w:rPr>
          <w:sz w:val="28"/>
          <w:szCs w:val="28"/>
        </w:rPr>
        <w:t>3) пополнение собственного оборотного капитала за счет внутренних и внешних источников.</w:t>
      </w:r>
    </w:p>
    <w:p w:rsidR="004243E0" w:rsidRPr="00B1323F" w:rsidRDefault="004243E0" w:rsidP="00B1323F">
      <w:pPr>
        <w:spacing w:line="360" w:lineRule="auto"/>
        <w:ind w:firstLine="709"/>
        <w:jc w:val="both"/>
        <w:rPr>
          <w:sz w:val="28"/>
          <w:szCs w:val="28"/>
        </w:rPr>
      </w:pPr>
      <w:r w:rsidRPr="00B1323F">
        <w:rPr>
          <w:sz w:val="28"/>
          <w:szCs w:val="28"/>
        </w:rPr>
        <w:t>Поэтому при внутреннем анализе осуществляется углубленное изучение причин изменения запасов и затрат, оборачиваемости оборотных активов, изменения суммы собственного оборотного капитала.</w:t>
      </w:r>
    </w:p>
    <w:p w:rsidR="004243E0" w:rsidRPr="00B1323F" w:rsidRDefault="004243E0" w:rsidP="00B1323F">
      <w:pPr>
        <w:spacing w:line="360" w:lineRule="auto"/>
        <w:ind w:firstLine="709"/>
        <w:jc w:val="both"/>
        <w:rPr>
          <w:sz w:val="28"/>
          <w:szCs w:val="28"/>
        </w:rPr>
      </w:pPr>
      <w:r w:rsidRPr="00B1323F">
        <w:rPr>
          <w:sz w:val="28"/>
          <w:szCs w:val="28"/>
        </w:rPr>
        <w:t>Следует подчеркнуть, что финансовая устойчивость – сложное многогранное состояние счетов любой организации, гарантирующее ее постоянную платежеспособность. В процессе хозяйственных операций финансовое состояние постоянно меняется. Знание предельных границ (нормативные значений) использования собственных и заемных средств для покрытия вложений в оборотные и внеоборотные активы позволяет собственнику маневрировать ресурсами и хозяйственными операциями в целях повышения эффективности производственно-финансовой деятельности, изыскивать возможности укрепления платежеспособности и финансовой устойчивости организации в рыночной системе хозяйствования, о также создавать условия для предотвращения «финансовых потрясений», ведущих в конечном итоге к банкротству.</w:t>
      </w:r>
    </w:p>
    <w:p w:rsidR="004243E0" w:rsidRPr="003950D4" w:rsidRDefault="00026EBE" w:rsidP="00026EBE">
      <w:pPr>
        <w:spacing w:line="360" w:lineRule="auto"/>
        <w:ind w:firstLine="709"/>
        <w:jc w:val="center"/>
        <w:rPr>
          <w:b/>
          <w:sz w:val="28"/>
          <w:szCs w:val="28"/>
        </w:rPr>
      </w:pPr>
      <w:r>
        <w:rPr>
          <w:sz w:val="28"/>
          <w:szCs w:val="28"/>
        </w:rPr>
        <w:br w:type="page"/>
      </w:r>
      <w:r w:rsidR="004243E0" w:rsidRPr="00026EBE">
        <w:rPr>
          <w:b/>
          <w:sz w:val="28"/>
          <w:szCs w:val="28"/>
        </w:rPr>
        <w:t>Заключение</w:t>
      </w:r>
    </w:p>
    <w:p w:rsidR="00026EBE" w:rsidRPr="003950D4" w:rsidRDefault="00026EBE" w:rsidP="00026EBE">
      <w:pPr>
        <w:spacing w:line="360" w:lineRule="auto"/>
        <w:ind w:firstLine="709"/>
        <w:jc w:val="both"/>
        <w:rPr>
          <w:sz w:val="28"/>
          <w:szCs w:val="28"/>
        </w:rPr>
      </w:pPr>
    </w:p>
    <w:p w:rsidR="004243E0" w:rsidRPr="00B1323F" w:rsidRDefault="004243E0" w:rsidP="00B1323F">
      <w:pPr>
        <w:spacing w:line="360" w:lineRule="auto"/>
        <w:ind w:firstLine="709"/>
        <w:jc w:val="both"/>
        <w:rPr>
          <w:sz w:val="28"/>
          <w:szCs w:val="28"/>
        </w:rPr>
      </w:pPr>
      <w:r w:rsidRPr="00B1323F">
        <w:rPr>
          <w:sz w:val="28"/>
          <w:szCs w:val="28"/>
        </w:rPr>
        <w:t>Значительную роль в изучении деятельности предприятия играет финансовый анализ.</w:t>
      </w:r>
    </w:p>
    <w:p w:rsidR="004243E0" w:rsidRPr="00B1323F" w:rsidRDefault="004243E0" w:rsidP="00B1323F">
      <w:pPr>
        <w:spacing w:line="360" w:lineRule="auto"/>
        <w:ind w:firstLine="709"/>
        <w:jc w:val="both"/>
        <w:rPr>
          <w:sz w:val="28"/>
          <w:szCs w:val="28"/>
        </w:rPr>
      </w:pPr>
      <w:r w:rsidRPr="00B1323F">
        <w:rPr>
          <w:sz w:val="28"/>
          <w:szCs w:val="28"/>
        </w:rPr>
        <w:t>Финансовый анализ представляет собой процесс, основанный на изучении данных о финансовом состоянии предприятия и результатах его деятельности в прошлом с целью оценки будущих условий и результатов деятельности. Таким образом, главной задачей финансового анализа является снижение неопределенности, связанной с принятием экономических решений, ориентированных в будущее. Финансовый анализ может использоваться как инструмент обоснования краткосрочных и долгосрочных экономических решений, целесообразности инвестиций; как средство оценки мастерства и качества управления; как способ прогнозирования будущих финансовых результатов. Финансовое прогнозирование позволяет в значительной степени улучшить управление предприятием за счет координации всех факторов производства и реализации, взаимосвязи деятельности всех подразделений, и распределения ответственности.</w:t>
      </w:r>
    </w:p>
    <w:p w:rsidR="004243E0" w:rsidRPr="00B1323F" w:rsidRDefault="004243E0" w:rsidP="00B1323F">
      <w:pPr>
        <w:spacing w:line="360" w:lineRule="auto"/>
        <w:ind w:firstLine="709"/>
        <w:jc w:val="both"/>
        <w:rPr>
          <w:sz w:val="28"/>
          <w:szCs w:val="28"/>
        </w:rPr>
      </w:pPr>
      <w:r w:rsidRPr="00B1323F">
        <w:rPr>
          <w:sz w:val="28"/>
          <w:szCs w:val="28"/>
        </w:rPr>
        <w:t>Основным документом, необходимым для полноценного финансового анализа, является бухгалтерский баланс предприятия. Анализ изменений в структуре активов и пассивов баланса (вертикальный анализ) позволяет сделать выводы об управлении ресурсами предприятия, а горизонтальный анализ показывает положительные или отрицательные тенденции изменения этого управления.</w:t>
      </w:r>
    </w:p>
    <w:p w:rsidR="004243E0" w:rsidRPr="00B1323F" w:rsidRDefault="004243E0" w:rsidP="00B1323F">
      <w:pPr>
        <w:spacing w:line="360" w:lineRule="auto"/>
        <w:ind w:firstLine="709"/>
        <w:jc w:val="both"/>
        <w:rPr>
          <w:sz w:val="28"/>
          <w:szCs w:val="28"/>
        </w:rPr>
      </w:pPr>
      <w:r w:rsidRPr="00B1323F">
        <w:rPr>
          <w:sz w:val="28"/>
          <w:szCs w:val="28"/>
        </w:rPr>
        <w:t>Для оценки деятельности предприятия большое значение имеет оценка финансовой</w:t>
      </w:r>
      <w:r w:rsidR="00B1323F">
        <w:rPr>
          <w:sz w:val="28"/>
          <w:szCs w:val="28"/>
        </w:rPr>
        <w:t xml:space="preserve"> </w:t>
      </w:r>
      <w:r w:rsidRPr="00B1323F">
        <w:rPr>
          <w:sz w:val="28"/>
          <w:szCs w:val="28"/>
        </w:rPr>
        <w:t>устойчивости предприятия. Для этого используется трехкомпонентный вектор, финансовые коэффициенты и метод интегральной балльной оценки. С помощью перечисленных методик выявляются сильные и слабые стороны управления финансовыми ресурсами предприятия.</w:t>
      </w:r>
    </w:p>
    <w:p w:rsidR="004243E0" w:rsidRPr="00B1323F" w:rsidRDefault="004243E0" w:rsidP="00B1323F">
      <w:pPr>
        <w:pStyle w:val="a3"/>
        <w:spacing w:after="0" w:line="360" w:lineRule="auto"/>
        <w:ind w:left="0" w:firstLine="709"/>
        <w:jc w:val="both"/>
        <w:rPr>
          <w:sz w:val="28"/>
          <w:szCs w:val="28"/>
        </w:rPr>
      </w:pPr>
      <w:r w:rsidRPr="00B1323F">
        <w:rPr>
          <w:sz w:val="28"/>
          <w:szCs w:val="28"/>
        </w:rPr>
        <w:t>В курсовой работе проведена оценка финансовой устойчивости ОАО «Ростелеком» за 200</w:t>
      </w:r>
      <w:r w:rsidR="00DB023E" w:rsidRPr="00B1323F">
        <w:rPr>
          <w:sz w:val="28"/>
          <w:szCs w:val="28"/>
        </w:rPr>
        <w:t>5</w:t>
      </w:r>
      <w:r w:rsidRPr="00B1323F">
        <w:rPr>
          <w:sz w:val="28"/>
          <w:szCs w:val="28"/>
        </w:rPr>
        <w:t>, 200</w:t>
      </w:r>
      <w:r w:rsidR="00DB023E" w:rsidRPr="00B1323F">
        <w:rPr>
          <w:sz w:val="28"/>
          <w:szCs w:val="28"/>
        </w:rPr>
        <w:t>6</w:t>
      </w:r>
      <w:r w:rsidRPr="00B1323F">
        <w:rPr>
          <w:sz w:val="28"/>
          <w:szCs w:val="28"/>
        </w:rPr>
        <w:t>, 200</w:t>
      </w:r>
      <w:r w:rsidR="00DB023E" w:rsidRPr="00B1323F">
        <w:rPr>
          <w:sz w:val="28"/>
          <w:szCs w:val="28"/>
        </w:rPr>
        <w:t>7</w:t>
      </w:r>
      <w:r w:rsidRPr="00B1323F">
        <w:rPr>
          <w:sz w:val="28"/>
          <w:szCs w:val="28"/>
        </w:rPr>
        <w:t xml:space="preserve"> года. Цель данной оценки заключалась в том, чтобы на основе документов бухгалтерской отчетности рассмотреть финансовое состояние акционерного общества в аспекте финансовой независимости его от внешних источников.</w:t>
      </w:r>
    </w:p>
    <w:p w:rsidR="004243E0" w:rsidRPr="00B1323F" w:rsidRDefault="004243E0" w:rsidP="00B1323F">
      <w:pPr>
        <w:pStyle w:val="a3"/>
        <w:spacing w:after="0" w:line="360" w:lineRule="auto"/>
        <w:ind w:left="0" w:firstLine="709"/>
        <w:jc w:val="both"/>
        <w:rPr>
          <w:sz w:val="28"/>
          <w:szCs w:val="28"/>
        </w:rPr>
      </w:pPr>
      <w:r w:rsidRPr="00B1323F">
        <w:rPr>
          <w:sz w:val="28"/>
          <w:szCs w:val="28"/>
        </w:rPr>
        <w:t xml:space="preserve">За анализируемый период предприятие имеет абсолютную финансовую устойчивость, имеющую тенденцию в роста. </w:t>
      </w:r>
    </w:p>
    <w:p w:rsidR="004243E0" w:rsidRPr="00B1323F" w:rsidRDefault="004243E0" w:rsidP="00B1323F">
      <w:pPr>
        <w:pStyle w:val="a3"/>
        <w:spacing w:after="0" w:line="360" w:lineRule="auto"/>
        <w:ind w:left="0" w:firstLine="709"/>
        <w:jc w:val="both"/>
        <w:rPr>
          <w:sz w:val="28"/>
          <w:szCs w:val="28"/>
        </w:rPr>
      </w:pPr>
      <w:r w:rsidRPr="00B1323F">
        <w:rPr>
          <w:sz w:val="28"/>
          <w:szCs w:val="28"/>
        </w:rPr>
        <w:t>В структуре капитала предприятия преобладает собственный капитал. Поэтому предприятию необходимо привлекать заемного капитала, в виде долгосрочных обязательств и кредиторской задолженности.</w:t>
      </w:r>
    </w:p>
    <w:p w:rsidR="004243E0" w:rsidRPr="00B1323F" w:rsidRDefault="004243E0" w:rsidP="00B1323F">
      <w:pPr>
        <w:pStyle w:val="a3"/>
        <w:spacing w:after="0" w:line="360" w:lineRule="auto"/>
        <w:ind w:left="0" w:firstLine="709"/>
        <w:jc w:val="both"/>
        <w:rPr>
          <w:sz w:val="28"/>
          <w:szCs w:val="28"/>
        </w:rPr>
      </w:pPr>
      <w:r w:rsidRPr="00B1323F">
        <w:rPr>
          <w:sz w:val="28"/>
          <w:szCs w:val="28"/>
        </w:rPr>
        <w:t>В ходе своей деятельности предприятие использует все свои источники финансовых ресурсов и полностью покрывает запасы и затраты, а это главное. Так как запас источников собственных средств – это запас финансовой устойчив</w:t>
      </w:r>
      <w:r w:rsidR="00026EBE">
        <w:rPr>
          <w:sz w:val="28"/>
          <w:szCs w:val="28"/>
        </w:rPr>
        <w:t>ости предприятия при</w:t>
      </w:r>
      <w:r w:rsidRPr="00B1323F">
        <w:rPr>
          <w:sz w:val="28"/>
          <w:szCs w:val="28"/>
        </w:rPr>
        <w:t>том условии, что его собственные</w:t>
      </w:r>
      <w:r w:rsidR="00B1323F">
        <w:rPr>
          <w:sz w:val="28"/>
          <w:szCs w:val="28"/>
        </w:rPr>
        <w:t xml:space="preserve"> </w:t>
      </w:r>
      <w:r w:rsidRPr="00B1323F">
        <w:rPr>
          <w:sz w:val="28"/>
          <w:szCs w:val="28"/>
        </w:rPr>
        <w:t>средства превышают заемные.</w:t>
      </w:r>
    </w:p>
    <w:p w:rsidR="004243E0" w:rsidRPr="00B1323F" w:rsidRDefault="004243E0" w:rsidP="00B1323F">
      <w:pPr>
        <w:pStyle w:val="a3"/>
        <w:spacing w:after="0" w:line="360" w:lineRule="auto"/>
        <w:ind w:left="0" w:firstLine="709"/>
        <w:jc w:val="both"/>
        <w:rPr>
          <w:sz w:val="28"/>
          <w:szCs w:val="28"/>
        </w:rPr>
      </w:pPr>
      <w:r w:rsidRPr="00B1323F">
        <w:rPr>
          <w:sz w:val="28"/>
          <w:szCs w:val="28"/>
        </w:rPr>
        <w:t>Коэффициенты финансовой устойчивости позволяют не только оценить один из аспектов финансового состояния предприятия. При правильном пользовании ими можно активно воздействовать</w:t>
      </w:r>
      <w:r w:rsidR="00B1323F">
        <w:rPr>
          <w:sz w:val="28"/>
          <w:szCs w:val="28"/>
        </w:rPr>
        <w:t xml:space="preserve"> </w:t>
      </w:r>
      <w:r w:rsidRPr="00B1323F">
        <w:rPr>
          <w:sz w:val="28"/>
          <w:szCs w:val="28"/>
        </w:rPr>
        <w:t>на уровень финансовой устойчивости, повышать его до минимально необходимого, а если он фактически превышает минимально необходимый уровень, – использовать эту ситуацию для улучшения структуры активов и пассивов.</w:t>
      </w:r>
    </w:p>
    <w:p w:rsidR="004243E0" w:rsidRPr="003950D4" w:rsidRDefault="004243E0" w:rsidP="00B1323F">
      <w:pPr>
        <w:pStyle w:val="a3"/>
        <w:spacing w:after="0" w:line="360" w:lineRule="auto"/>
        <w:ind w:left="0" w:firstLine="709"/>
        <w:jc w:val="both"/>
        <w:rPr>
          <w:sz w:val="28"/>
          <w:szCs w:val="28"/>
        </w:rPr>
      </w:pPr>
      <w:r w:rsidRPr="00B1323F">
        <w:rPr>
          <w:sz w:val="28"/>
          <w:szCs w:val="28"/>
        </w:rPr>
        <w:t>Таким образом, полученные данные позволяют заключить, что ОАО «Ростелеком» за отчетный период имеет достаточную финансовую устойчивость, оно устойчиво во времени, и оно может сохраняться под воздействием внутренних и внешних факторов. Следовательно,</w:t>
      </w:r>
      <w:r w:rsidR="00B1323F">
        <w:rPr>
          <w:sz w:val="28"/>
          <w:szCs w:val="28"/>
        </w:rPr>
        <w:t xml:space="preserve"> </w:t>
      </w:r>
      <w:r w:rsidRPr="00B1323F">
        <w:rPr>
          <w:sz w:val="28"/>
          <w:szCs w:val="28"/>
        </w:rPr>
        <w:t>ОАО «Ростелеком» имеет преимущество перед другими предприятиями того же профиля для привлечений инвестиций, в получение кредитов, в выборе поставщиков. Наконец, данное предприятие не вступает в конфликт с государством, так как выплачивает своевременно налоги в бюджет, взносы в социальные фонды, заработную плату – рабочим и служащим и дивиденды – акционерам.</w:t>
      </w:r>
    </w:p>
    <w:p w:rsidR="004243E0" w:rsidRPr="00B1323F" w:rsidRDefault="004243E0" w:rsidP="00B1323F">
      <w:pPr>
        <w:pStyle w:val="a3"/>
        <w:spacing w:after="0" w:line="360" w:lineRule="auto"/>
        <w:ind w:left="0" w:firstLine="709"/>
        <w:jc w:val="both"/>
        <w:rPr>
          <w:sz w:val="28"/>
          <w:szCs w:val="28"/>
        </w:rPr>
      </w:pPr>
      <w:r w:rsidRPr="00B1323F">
        <w:rPr>
          <w:sz w:val="28"/>
          <w:szCs w:val="28"/>
        </w:rPr>
        <w:t>Также в ходе курсовой работы было еще раз доказано, что анализ финансового состояния предприятия служит не только средством привлечения деловых партнеров, но и базой принятия управленческого решения.</w:t>
      </w:r>
    </w:p>
    <w:p w:rsidR="004243E0" w:rsidRPr="00B1323F" w:rsidRDefault="00026EBE" w:rsidP="00026EBE">
      <w:pPr>
        <w:spacing w:line="360" w:lineRule="auto"/>
        <w:ind w:firstLine="709"/>
        <w:jc w:val="center"/>
        <w:rPr>
          <w:b/>
          <w:sz w:val="28"/>
          <w:szCs w:val="28"/>
        </w:rPr>
      </w:pPr>
      <w:r>
        <w:rPr>
          <w:sz w:val="28"/>
          <w:szCs w:val="28"/>
        </w:rPr>
        <w:br w:type="page"/>
      </w:r>
      <w:r w:rsidR="004243E0" w:rsidRPr="00B1323F">
        <w:rPr>
          <w:b/>
          <w:sz w:val="28"/>
          <w:szCs w:val="28"/>
        </w:rPr>
        <w:t>Список использованной литературы</w:t>
      </w:r>
    </w:p>
    <w:p w:rsidR="004243E0" w:rsidRPr="00B1323F" w:rsidRDefault="004243E0" w:rsidP="00B1323F">
      <w:pPr>
        <w:spacing w:line="360" w:lineRule="auto"/>
        <w:ind w:firstLine="709"/>
        <w:jc w:val="both"/>
        <w:rPr>
          <w:sz w:val="28"/>
          <w:szCs w:val="28"/>
        </w:rPr>
      </w:pPr>
    </w:p>
    <w:p w:rsidR="004243E0" w:rsidRPr="00B1323F" w:rsidRDefault="004243E0" w:rsidP="00026EBE">
      <w:pPr>
        <w:keepNext/>
        <w:numPr>
          <w:ilvl w:val="0"/>
          <w:numId w:val="6"/>
        </w:numPr>
        <w:spacing w:line="360" w:lineRule="auto"/>
        <w:ind w:left="0" w:firstLine="0"/>
        <w:jc w:val="both"/>
        <w:rPr>
          <w:sz w:val="28"/>
          <w:szCs w:val="28"/>
        </w:rPr>
      </w:pPr>
      <w:r w:rsidRPr="00B1323F">
        <w:rPr>
          <w:sz w:val="28"/>
          <w:szCs w:val="28"/>
        </w:rPr>
        <w:t>Федеральный закон</w:t>
      </w:r>
      <w:r w:rsidR="00B1323F">
        <w:rPr>
          <w:sz w:val="28"/>
          <w:szCs w:val="28"/>
        </w:rPr>
        <w:t xml:space="preserve"> </w:t>
      </w:r>
      <w:r w:rsidRPr="00B1323F">
        <w:rPr>
          <w:sz w:val="28"/>
          <w:szCs w:val="28"/>
        </w:rPr>
        <w:t>№127 от 26.10.02 г. “О несостоятельности (банкротстве)”.</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Постановление Правительства РФ от 25.06.2003.г. №367 «Об утверждении Правил проведения арбитражным управляющим финансового анализа»</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Приказ от 23.01.2001г. №16 Об утверждении «Методических указаний по проведению анализа финансового состояния организаций»</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Абрютина М. С., Грачев А. В. Анализ финансово-экономической деятельности предприятия: Учебно-практическое пособие. - 2-е изд., испр. - М.; Изд-во “Дело и сервис”, 2003. – 256 с.</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Антикризисное управление. Учеб. пособие: В 2 т.Т.2 Антикризисное управление. Учеб. пособие: В 2 т.Т.: Экономические основы/ Отв.ред. Г.К. Таль.- М.: ИНФРА- М, 2004.- 1027 с.</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Антикризисное управление. Учеб. пособие: В 2 т.Т. 1.: Правовые основы / Отв. ред. Г.К. Таль.- М.: ИНФРА- М, 2004.- 928 с.</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Антикризисное управление. Учебное пособие для технических вузов/под ред. Минаева Е.С. и Панагушина В.П. — М.: Приор, 2003.- 421 с.</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 xml:space="preserve">Астахов В.П. Анализ финансовой устойчивости фирмы и процедуры связанные с банкротством. - М.: Издательство “Ось - </w:t>
      </w:r>
      <w:smartTag w:uri="urn:schemas-microsoft-com:office:smarttags" w:element="metricconverter">
        <w:smartTagPr>
          <w:attr w:name="ProductID" w:val="98”"/>
        </w:smartTagPr>
        <w:r w:rsidRPr="00B1323F">
          <w:rPr>
            <w:sz w:val="28"/>
            <w:szCs w:val="28"/>
          </w:rPr>
          <w:t>98”</w:t>
        </w:r>
      </w:smartTag>
      <w:r w:rsidRPr="00B1323F">
        <w:rPr>
          <w:sz w:val="28"/>
          <w:szCs w:val="28"/>
        </w:rPr>
        <w:t xml:space="preserve">, </w:t>
      </w:r>
      <w:smartTag w:uri="urn:schemas-microsoft-com:office:smarttags" w:element="metricconverter">
        <w:smartTagPr>
          <w:attr w:name="ProductID" w:val="2000 г"/>
        </w:smartTagPr>
        <w:r w:rsidRPr="00B1323F">
          <w:rPr>
            <w:sz w:val="28"/>
            <w:szCs w:val="28"/>
          </w:rPr>
          <w:t>2000 г</w:t>
        </w:r>
      </w:smartTag>
      <w:r w:rsidRPr="00B1323F">
        <w:rPr>
          <w:sz w:val="28"/>
          <w:szCs w:val="28"/>
        </w:rPr>
        <w:t>. – 433 с. (Серия “ Учебник для вузов”).</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Басовский Л.Е., Басовская Е.Н. Комплексный экономический анализ хозяйственной деятельности: Учебное пособие.-М.:ИНФРА-М, 2004.-366 с.</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Виленский Е.Б.</w:t>
      </w:r>
      <w:r w:rsidR="00B1323F">
        <w:rPr>
          <w:sz w:val="28"/>
          <w:szCs w:val="28"/>
        </w:rPr>
        <w:t xml:space="preserve"> </w:t>
      </w:r>
      <w:r w:rsidRPr="00B1323F">
        <w:rPr>
          <w:sz w:val="28"/>
          <w:szCs w:val="28"/>
        </w:rPr>
        <w:t>Финансовое состояние предприятия // Финансовый директор.- 2004.-№2.- С.53</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Гончарова А.И. Восстановление платежеспособности предприятия: модель оздоровления финансов // Финансы.- 2004.-№8.- С.68</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Донцова Л.В., Никифорова Н.А. Анализ финансовой отчетности: Учебное пособие.- 2-е изд.- М.: Издательство «Дело и сервис», 2004.- 336 с.</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Есипов В.Е, Маховикова Г.А., Терехова В.В.</w:t>
      </w:r>
      <w:r w:rsidR="00B1323F">
        <w:rPr>
          <w:sz w:val="28"/>
          <w:szCs w:val="28"/>
        </w:rPr>
        <w:t xml:space="preserve"> </w:t>
      </w:r>
      <w:r w:rsidRPr="00B1323F">
        <w:rPr>
          <w:sz w:val="28"/>
          <w:szCs w:val="28"/>
        </w:rPr>
        <w:t>Оценка бизнеса.- СПб.: Питер, 2003.- 416 с.: ил.-(Серия ”Учебник для вузов”)</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Ильясов А.Г. Как улучшить финансовое состояние предприятия //Финансы.- 2004.-№10.-С.70</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Канке А.А., Кошевая И.П. Анализ финансово-хозяйственной деятельности предприятия: учебное пособие.- М.: ФОРУМ: ИНФРА-М, 2004.- 288 с.- (Профессиональное образование).</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Кошкин В.И. и др. Антикризисное управление:17-модульня программа для менеджеров “Управление развитием организации”. Модуль11.-М:ИНФРА-М,2000.- 512 с.</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Любушин Н.П. Комплексный экономический анализ хозяйственной деятельности: Учебное пособие.- 2-е изд., перераб. и доп.- М.: ЮНИТИ-ДАНА, 2005.-448 с.</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Любушин Н.П., Лещева В.Б., Дьякова В.Г. Анализ финансово-экономической деятельности предприятия: Учебное пособие.- 2-е изд., перераб. и доп.- М.: ЮНИТИ-ДАНА, 2005.-475с.</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Мордасов Ю.П. Экономика предприятия: учебное пособие. -М.: Изд-во МГОУ, 2003г.- 80 с.</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Панков В.В.. Анализ содержания некоторых показателей финансового состояния //Экономический анализ.- 2004.-№ 2(17).-С.6</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 xml:space="preserve">Предпринимательство: Учебник для ВУЗов/ Под ред. проф. В. Я. Горфинкеля, проф. Г.Б. Поляка, проф. В.А. Швандара.- М.: ЮНИТИ, 2000.- 475 с. </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Савицкая Г.В.Анализ хозяйственной деятельности предприятия: Учебник.- 3-е изд., перераб. и доп.- М.: ИНФРА-М,2005.- 425с.- (Высшее образование).</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Скамай Л.Т., Трубочкина М.И. Экономический анализ деятельности предприятий.- М.: ИНФРА-М, 2004.- 296 с.- (Высшее образование).</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Финансы предприятия: Учебник /Под ред.М.В. Романовского.- СПб.: Издательский дом ”Бизнес - пресса”, 2000. – 528 с.</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Шеремет А.Д., Ионова А. Ф. Финансы Предприятия: Менеджмент и анализ.- М.: ИНФРА – М, 2004. – 538 с.-(Учебники экономического факультета МГУ им. М.В.Ломоносова).</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Шеремет А.Д., Сайфуллин Р.С. Методика финансового анализа.- М.: ИНФРА-М.,2000.- 476 с.</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 xml:space="preserve">Шадрина Г.В. Комплексный экономический анализ хозяйственной деятельности.- М.: ООО Фирма «Благовест-В», </w:t>
      </w:r>
      <w:smartTag w:uri="urn:schemas-microsoft-com:office:smarttags" w:element="metricconverter">
        <w:smartTagPr>
          <w:attr w:name="ProductID" w:val="2004 г"/>
        </w:smartTagPr>
        <w:r w:rsidRPr="00B1323F">
          <w:rPr>
            <w:sz w:val="28"/>
            <w:szCs w:val="28"/>
          </w:rPr>
          <w:t>2004 г</w:t>
        </w:r>
      </w:smartTag>
      <w:r w:rsidRPr="00B1323F">
        <w:rPr>
          <w:sz w:val="28"/>
          <w:szCs w:val="28"/>
        </w:rPr>
        <w:t>.- 184с.</w:t>
      </w:r>
    </w:p>
    <w:p w:rsidR="004243E0" w:rsidRPr="00B1323F" w:rsidRDefault="004243E0" w:rsidP="00026EBE">
      <w:pPr>
        <w:numPr>
          <w:ilvl w:val="0"/>
          <w:numId w:val="6"/>
        </w:numPr>
        <w:spacing w:line="360" w:lineRule="auto"/>
        <w:ind w:left="0" w:firstLine="0"/>
        <w:jc w:val="both"/>
        <w:rPr>
          <w:sz w:val="28"/>
          <w:szCs w:val="28"/>
        </w:rPr>
      </w:pPr>
      <w:r w:rsidRPr="00B1323F">
        <w:rPr>
          <w:sz w:val="28"/>
          <w:szCs w:val="28"/>
        </w:rPr>
        <w:t>Экономика предприятия: Учебник/ Под ред. А.Е. Карлика, М.Л. Шухгальтер.-М.: ИНФРА- М, 2003.-432 с.- (Серия “ Высшее образование”).</w:t>
      </w:r>
    </w:p>
    <w:sectPr w:rsidR="004243E0" w:rsidRPr="00B1323F" w:rsidSect="00B1323F">
      <w:headerReference w:type="even" r:id="rId20"/>
      <w:headerReference w:type="default" r:id="rId21"/>
      <w:type w:val="continuous"/>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1290" w:rsidRDefault="00DA1290">
      <w:pPr>
        <w:rPr>
          <w:sz w:val="24"/>
          <w:szCs w:val="24"/>
        </w:rPr>
      </w:pPr>
      <w:r>
        <w:rPr>
          <w:sz w:val="24"/>
          <w:szCs w:val="24"/>
        </w:rPr>
        <w:separator/>
      </w:r>
    </w:p>
  </w:endnote>
  <w:endnote w:type="continuationSeparator" w:id="0">
    <w:p w:rsidR="00DA1290" w:rsidRDefault="00DA1290">
      <w:pPr>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1290" w:rsidRDefault="00DA1290">
      <w:pPr>
        <w:rPr>
          <w:sz w:val="24"/>
          <w:szCs w:val="24"/>
        </w:rPr>
      </w:pPr>
      <w:r>
        <w:rPr>
          <w:sz w:val="24"/>
          <w:szCs w:val="24"/>
        </w:rPr>
        <w:separator/>
      </w:r>
    </w:p>
  </w:footnote>
  <w:footnote w:type="continuationSeparator" w:id="0">
    <w:p w:rsidR="00DA1290" w:rsidRDefault="00DA1290">
      <w:pPr>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23E" w:rsidRDefault="00DB023E" w:rsidP="004243E0">
    <w:pPr>
      <w:pStyle w:val="a6"/>
      <w:framePr w:wrap="around" w:vAnchor="text" w:hAnchor="margin" w:xAlign="right" w:y="1"/>
      <w:rPr>
        <w:rStyle w:val="a8"/>
      </w:rPr>
    </w:pPr>
  </w:p>
  <w:p w:rsidR="00DB023E" w:rsidRDefault="00DB023E" w:rsidP="004243E0">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23E" w:rsidRDefault="005453F4" w:rsidP="004243E0">
    <w:pPr>
      <w:pStyle w:val="a6"/>
      <w:framePr w:wrap="around" w:vAnchor="text" w:hAnchor="margin" w:xAlign="right" w:y="1"/>
      <w:rPr>
        <w:rStyle w:val="a8"/>
      </w:rPr>
    </w:pPr>
    <w:r>
      <w:rPr>
        <w:rStyle w:val="a8"/>
        <w:noProof/>
      </w:rPr>
      <w:t>1</w:t>
    </w:r>
  </w:p>
  <w:p w:rsidR="00DB023E" w:rsidRDefault="00DB023E" w:rsidP="004243E0">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CE3F6F5"/>
    <w:multiLevelType w:val="hybridMultilevel"/>
    <w:tmpl w:val="8DB2760A"/>
    <w:lvl w:ilvl="0" w:tplc="5B706346">
      <w:start w:val="1"/>
      <w:numFmt w:val="decimal"/>
      <w:lvlText w:val="%1."/>
      <w:lvlJc w:val="left"/>
      <w:pPr>
        <w:tabs>
          <w:tab w:val="num" w:pos="-284"/>
        </w:tabs>
      </w:pPr>
      <w:rPr>
        <w:rFonts w:ascii="Times New Roman" w:hAnsi="Times New Roman" w:cs="Times New Roman" w:hint="default"/>
        <w:b w:val="0"/>
        <w:i w:val="0"/>
        <w:sz w:val="28"/>
        <w:szCs w:val="28"/>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AD54692"/>
    <w:multiLevelType w:val="hybridMultilevel"/>
    <w:tmpl w:val="C4EE72D2"/>
    <w:lvl w:ilvl="0" w:tplc="F402BB30">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
    <w:nsid w:val="0F7654D4"/>
    <w:multiLevelType w:val="hybridMultilevel"/>
    <w:tmpl w:val="4C28F2DA"/>
    <w:lvl w:ilvl="0" w:tplc="22C8A944">
      <w:start w:val="1"/>
      <w:numFmt w:val="decimal"/>
      <w:lvlText w:val="%1."/>
      <w:lvlJc w:val="left"/>
      <w:pPr>
        <w:tabs>
          <w:tab w:val="num" w:pos="0"/>
        </w:tabs>
        <w:ind w:left="284"/>
      </w:pPr>
      <w:rPr>
        <w:rFonts w:ascii="Times New Roman" w:hAnsi="Times New Roman" w:cs="Times New Roman" w:hint="default"/>
        <w:b w:val="0"/>
        <w:i w:val="0"/>
        <w:sz w:val="28"/>
        <w:szCs w:val="28"/>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3">
    <w:nsid w:val="63C07AEB"/>
    <w:multiLevelType w:val="hybridMultilevel"/>
    <w:tmpl w:val="BBB47EF4"/>
    <w:lvl w:ilvl="0" w:tplc="FF8650BC">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4">
    <w:nsid w:val="6B445827"/>
    <w:multiLevelType w:val="hybridMultilevel"/>
    <w:tmpl w:val="596608B0"/>
    <w:lvl w:ilvl="0" w:tplc="0C7EA144">
      <w:start w:val="2"/>
      <w:numFmt w:val="decimal"/>
      <w:lvlText w:val="%1)"/>
      <w:lvlJc w:val="left"/>
      <w:pPr>
        <w:tabs>
          <w:tab w:val="num" w:pos="2179"/>
        </w:tabs>
        <w:ind w:left="2179" w:hanging="147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5">
    <w:nsid w:val="7B891A22"/>
    <w:multiLevelType w:val="hybridMultilevel"/>
    <w:tmpl w:val="8744BCF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
  </w:num>
  <w:num w:numId="2">
    <w:abstractNumId w:val="4"/>
  </w:num>
  <w:num w:numId="3">
    <w:abstractNumId w:val="1"/>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243E0"/>
    <w:rsid w:val="00026EBE"/>
    <w:rsid w:val="000F380A"/>
    <w:rsid w:val="000F6418"/>
    <w:rsid w:val="001C2776"/>
    <w:rsid w:val="002905E6"/>
    <w:rsid w:val="003218DD"/>
    <w:rsid w:val="00350015"/>
    <w:rsid w:val="00375D42"/>
    <w:rsid w:val="003950D4"/>
    <w:rsid w:val="004243E0"/>
    <w:rsid w:val="00475136"/>
    <w:rsid w:val="005250C1"/>
    <w:rsid w:val="00531A20"/>
    <w:rsid w:val="00542CD7"/>
    <w:rsid w:val="005453F4"/>
    <w:rsid w:val="005A7A12"/>
    <w:rsid w:val="005D7596"/>
    <w:rsid w:val="005F7547"/>
    <w:rsid w:val="00652E97"/>
    <w:rsid w:val="00672570"/>
    <w:rsid w:val="006B25AB"/>
    <w:rsid w:val="0076760F"/>
    <w:rsid w:val="00874910"/>
    <w:rsid w:val="008C613B"/>
    <w:rsid w:val="008D4DE1"/>
    <w:rsid w:val="008E3BB4"/>
    <w:rsid w:val="00951BA6"/>
    <w:rsid w:val="00A55596"/>
    <w:rsid w:val="00AF6C54"/>
    <w:rsid w:val="00B1323F"/>
    <w:rsid w:val="00B63EC6"/>
    <w:rsid w:val="00BC4313"/>
    <w:rsid w:val="00C06161"/>
    <w:rsid w:val="00C53862"/>
    <w:rsid w:val="00C765C7"/>
    <w:rsid w:val="00D04878"/>
    <w:rsid w:val="00D91ADB"/>
    <w:rsid w:val="00DA1290"/>
    <w:rsid w:val="00DB023E"/>
    <w:rsid w:val="00DD6175"/>
    <w:rsid w:val="00F82138"/>
    <w:rsid w:val="00F866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5A7A12"/>
  </w:style>
  <w:style w:type="paragraph" w:styleId="1">
    <w:name w:val="heading 1"/>
    <w:basedOn w:val="a"/>
    <w:next w:val="a"/>
    <w:link w:val="10"/>
    <w:uiPriority w:val="9"/>
    <w:qFormat/>
    <w:rsid w:val="004243E0"/>
    <w:pPr>
      <w:keepNext/>
      <w:spacing w:before="240" w:after="60"/>
      <w:outlineLvl w:val="0"/>
    </w:pPr>
    <w:rPr>
      <w:rFonts w:ascii="Arial" w:hAnsi="Arial" w:cs="Arial"/>
      <w:b/>
      <w:bCs/>
      <w:kern w:val="32"/>
      <w:sz w:val="32"/>
      <w:szCs w:val="32"/>
    </w:rPr>
  </w:style>
  <w:style w:type="paragraph" w:styleId="3">
    <w:name w:val="heading 3"/>
    <w:basedOn w:val="a"/>
    <w:next w:val="a"/>
    <w:link w:val="30"/>
    <w:uiPriority w:val="9"/>
    <w:qFormat/>
    <w:rsid w:val="005A7A12"/>
    <w:pPr>
      <w:keepNext/>
      <w:spacing w:before="240" w:after="60"/>
      <w:outlineLvl w:val="2"/>
    </w:pPr>
    <w:rPr>
      <w:rFonts w:ascii="Arial" w:hAnsi="Arial" w:cs="Arial"/>
      <w:b/>
      <w:bCs/>
      <w:sz w:val="26"/>
      <w:szCs w:val="26"/>
    </w:rPr>
  </w:style>
  <w:style w:type="paragraph" w:styleId="6">
    <w:name w:val="heading 6"/>
    <w:basedOn w:val="a"/>
    <w:next w:val="a"/>
    <w:link w:val="60"/>
    <w:uiPriority w:val="9"/>
    <w:rsid w:val="005A7A12"/>
    <w:pPr>
      <w:keepNext/>
      <w:ind w:left="1843"/>
      <w:jc w:val="both"/>
      <w:outlineLvl w:val="5"/>
    </w:pPr>
    <w:rPr>
      <w:sz w:val="28"/>
    </w:rPr>
  </w:style>
  <w:style w:type="paragraph" w:styleId="7">
    <w:name w:val="heading 7"/>
    <w:basedOn w:val="a"/>
    <w:next w:val="a"/>
    <w:link w:val="70"/>
    <w:uiPriority w:val="9"/>
    <w:qFormat/>
    <w:rsid w:val="004243E0"/>
    <w:pPr>
      <w:spacing w:before="240" w:after="60"/>
      <w:outlineLvl w:val="6"/>
    </w:pPr>
    <w:rPr>
      <w:sz w:val="24"/>
      <w:szCs w:val="24"/>
    </w:rPr>
  </w:style>
  <w:style w:type="paragraph" w:styleId="8">
    <w:name w:val="heading 8"/>
    <w:basedOn w:val="a"/>
    <w:next w:val="a"/>
    <w:link w:val="80"/>
    <w:uiPriority w:val="9"/>
    <w:qFormat/>
    <w:rsid w:val="004243E0"/>
    <w:pPr>
      <w:spacing w:before="240" w:after="60"/>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paragraph" w:styleId="a3">
    <w:name w:val="Body Text Indent"/>
    <w:basedOn w:val="a"/>
    <w:link w:val="a4"/>
    <w:uiPriority w:val="99"/>
    <w:rsid w:val="004243E0"/>
    <w:pPr>
      <w:spacing w:after="120"/>
      <w:ind w:left="283"/>
    </w:pPr>
    <w:rPr>
      <w:sz w:val="24"/>
      <w:szCs w:val="24"/>
    </w:rPr>
  </w:style>
  <w:style w:type="character" w:customStyle="1" w:styleId="a4">
    <w:name w:val="Основной текст с отступом Знак"/>
    <w:link w:val="a3"/>
    <w:uiPriority w:val="99"/>
    <w:semiHidden/>
    <w:locked/>
    <w:rPr>
      <w:rFonts w:cs="Times New Roman"/>
      <w:sz w:val="24"/>
      <w:szCs w:val="24"/>
    </w:rPr>
  </w:style>
  <w:style w:type="paragraph" w:styleId="31">
    <w:name w:val="Body Text 3"/>
    <w:basedOn w:val="a"/>
    <w:link w:val="32"/>
    <w:uiPriority w:val="99"/>
    <w:rsid w:val="004243E0"/>
    <w:pPr>
      <w:spacing w:after="120"/>
    </w:pPr>
    <w:rPr>
      <w:sz w:val="16"/>
      <w:szCs w:val="16"/>
    </w:rPr>
  </w:style>
  <w:style w:type="character" w:customStyle="1" w:styleId="32">
    <w:name w:val="Основной текст 3 Знак"/>
    <w:link w:val="31"/>
    <w:uiPriority w:val="99"/>
    <w:semiHidden/>
    <w:locked/>
    <w:rPr>
      <w:rFonts w:cs="Times New Roman"/>
      <w:sz w:val="16"/>
      <w:szCs w:val="16"/>
    </w:rPr>
  </w:style>
  <w:style w:type="paragraph" w:customStyle="1" w:styleId="Default">
    <w:name w:val="Default"/>
    <w:rsid w:val="004243E0"/>
    <w:pPr>
      <w:autoSpaceDE w:val="0"/>
      <w:autoSpaceDN w:val="0"/>
      <w:adjustRightInd w:val="0"/>
    </w:pPr>
    <w:rPr>
      <w:color w:val="000000"/>
      <w:sz w:val="24"/>
      <w:szCs w:val="24"/>
    </w:rPr>
  </w:style>
  <w:style w:type="paragraph" w:customStyle="1" w:styleId="Iauiue">
    <w:name w:val="Iau.iue"/>
    <w:basedOn w:val="Default"/>
    <w:next w:val="Default"/>
    <w:rsid w:val="004243E0"/>
    <w:rPr>
      <w:color w:val="auto"/>
    </w:rPr>
  </w:style>
  <w:style w:type="paragraph" w:customStyle="1" w:styleId="Iaeaaeaiea1">
    <w:name w:val="Iaeaaeaiea 1"/>
    <w:basedOn w:val="Default"/>
    <w:next w:val="Default"/>
    <w:rsid w:val="004243E0"/>
    <w:rPr>
      <w:color w:val="auto"/>
    </w:rPr>
  </w:style>
  <w:style w:type="paragraph" w:customStyle="1" w:styleId="Iniiaiieoaeno2">
    <w:name w:val="Iniiaiie oaeno 2"/>
    <w:basedOn w:val="Default"/>
    <w:next w:val="Default"/>
    <w:rsid w:val="004243E0"/>
    <w:rPr>
      <w:color w:val="auto"/>
    </w:rPr>
  </w:style>
  <w:style w:type="paragraph" w:customStyle="1" w:styleId="Caaieiaie2">
    <w:name w:val="Caaieiaie 2"/>
    <w:basedOn w:val="Default"/>
    <w:next w:val="Default"/>
    <w:rsid w:val="004243E0"/>
    <w:rPr>
      <w:color w:val="auto"/>
    </w:rPr>
  </w:style>
  <w:style w:type="paragraph" w:customStyle="1" w:styleId="Iniiaiieoaeno">
    <w:name w:val="Iniiaiie oaeno"/>
    <w:basedOn w:val="Default"/>
    <w:next w:val="Default"/>
    <w:rsid w:val="004243E0"/>
    <w:rPr>
      <w:color w:val="auto"/>
    </w:rPr>
  </w:style>
  <w:style w:type="paragraph" w:customStyle="1" w:styleId="Caaieiaie4">
    <w:name w:val="Caaieiaie 4"/>
    <w:basedOn w:val="Default"/>
    <w:next w:val="Default"/>
    <w:rsid w:val="004243E0"/>
    <w:rPr>
      <w:color w:val="auto"/>
    </w:rPr>
  </w:style>
  <w:style w:type="table" w:styleId="a5">
    <w:name w:val="Table Grid"/>
    <w:basedOn w:val="a1"/>
    <w:uiPriority w:val="59"/>
    <w:rsid w:val="004243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3">
    <w:name w:val="Body Text Indent 3"/>
    <w:basedOn w:val="a"/>
    <w:link w:val="34"/>
    <w:uiPriority w:val="99"/>
    <w:rsid w:val="004243E0"/>
    <w:pPr>
      <w:spacing w:after="120"/>
      <w:ind w:left="283"/>
    </w:pPr>
    <w:rPr>
      <w:sz w:val="16"/>
      <w:szCs w:val="16"/>
    </w:rPr>
  </w:style>
  <w:style w:type="character" w:customStyle="1" w:styleId="34">
    <w:name w:val="Основной текст с отступом 3 Знак"/>
    <w:link w:val="33"/>
    <w:uiPriority w:val="99"/>
    <w:semiHidden/>
    <w:locked/>
    <w:rPr>
      <w:rFonts w:cs="Times New Roman"/>
      <w:sz w:val="16"/>
      <w:szCs w:val="16"/>
    </w:rPr>
  </w:style>
  <w:style w:type="paragraph" w:customStyle="1" w:styleId="ConsNormal">
    <w:name w:val="ConsNormal"/>
    <w:rsid w:val="004243E0"/>
    <w:pPr>
      <w:widowControl w:val="0"/>
      <w:autoSpaceDE w:val="0"/>
      <w:autoSpaceDN w:val="0"/>
      <w:adjustRightInd w:val="0"/>
      <w:ind w:right="19772" w:firstLine="720"/>
    </w:pPr>
    <w:rPr>
      <w:rFonts w:ascii="Arial" w:hAnsi="Arial" w:cs="Arial"/>
    </w:rPr>
  </w:style>
  <w:style w:type="paragraph" w:styleId="a6">
    <w:name w:val="header"/>
    <w:basedOn w:val="a"/>
    <w:link w:val="a7"/>
    <w:uiPriority w:val="99"/>
    <w:rsid w:val="004243E0"/>
    <w:pPr>
      <w:tabs>
        <w:tab w:val="center" w:pos="4677"/>
        <w:tab w:val="right" w:pos="9355"/>
      </w:tabs>
    </w:pPr>
    <w:rPr>
      <w:sz w:val="24"/>
      <w:szCs w:val="24"/>
    </w:rPr>
  </w:style>
  <w:style w:type="character" w:customStyle="1" w:styleId="a7">
    <w:name w:val="Верхний колонтитул Знак"/>
    <w:link w:val="a6"/>
    <w:uiPriority w:val="99"/>
    <w:semiHidden/>
    <w:locked/>
    <w:rPr>
      <w:rFonts w:cs="Times New Roman"/>
      <w:sz w:val="24"/>
      <w:szCs w:val="24"/>
    </w:rPr>
  </w:style>
  <w:style w:type="character" w:styleId="a8">
    <w:name w:val="page number"/>
    <w:uiPriority w:val="99"/>
    <w:rsid w:val="004243E0"/>
    <w:rPr>
      <w:rFonts w:cs="Times New Roman"/>
    </w:rPr>
  </w:style>
  <w:style w:type="paragraph" w:styleId="a9">
    <w:name w:val="footer"/>
    <w:basedOn w:val="a"/>
    <w:link w:val="aa"/>
    <w:uiPriority w:val="99"/>
    <w:rsid w:val="004243E0"/>
    <w:pPr>
      <w:tabs>
        <w:tab w:val="center" w:pos="4677"/>
        <w:tab w:val="right" w:pos="9355"/>
      </w:tabs>
    </w:pPr>
    <w:rPr>
      <w:sz w:val="24"/>
      <w:szCs w:val="24"/>
    </w:rPr>
  </w:style>
  <w:style w:type="character" w:customStyle="1" w:styleId="aa">
    <w:name w:val="Нижний колонтитул Знак"/>
    <w:link w:val="a9"/>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3" Type="http://schemas.microsoft.com/office/2007/relationships/stylesWithEffects" Target="stylesWithEffect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theme" Target="theme/theme1.xml"/><Relationship Id="rId10" Type="http://schemas.openxmlformats.org/officeDocument/2006/relationships/image" Target="media/image3.wmf"/><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7974</Words>
  <Characters>56716</Characters>
  <Application>Microsoft Office Word</Application>
  <DocSecurity>0</DocSecurity>
  <Lines>1609</Lines>
  <Paragraphs>650</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Российской Федерации</vt:lpstr>
    </vt:vector>
  </TitlesOfParts>
  <Company/>
  <LinksUpToDate>false</LinksUpToDate>
  <CharactersWithSpaces>64158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Российской Федерации</dc:title>
  <dc:subject/>
  <dc:creator/>
  <cp:keywords/>
  <dc:description/>
  <cp:lastModifiedBy>Alex</cp:lastModifiedBy>
  <cp:revision>2</cp:revision>
  <cp:lastPrinted>2009-04-14T20:31:00Z</cp:lastPrinted>
  <dcterms:created xsi:type="dcterms:W3CDTF">2016-12-12T14:32:00Z</dcterms:created>
  <dcterms:modified xsi:type="dcterms:W3CDTF">2016-12-12T14:32:00Z</dcterms:modified>
</cp:coreProperties>
</file>