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bookmarkStart w:id="0" w:name="_GoBack"/>
      <w:bookmarkEnd w:id="0"/>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7F0713" w:rsidRDefault="00CD4F31" w:rsidP="00635163">
      <w:pPr>
        <w:shd w:val="clear" w:color="000000" w:fill="auto"/>
        <w:suppressAutoHyphens/>
        <w:spacing w:after="0" w:line="360" w:lineRule="auto"/>
        <w:jc w:val="center"/>
        <w:rPr>
          <w:rFonts w:ascii="Times New Roman" w:hAnsi="Times New Roman" w:cs="Times New Roman"/>
          <w:b/>
          <w:sz w:val="28"/>
        </w:rPr>
      </w:pPr>
    </w:p>
    <w:p w:rsidR="00CD4F31" w:rsidRPr="00643B21" w:rsidRDefault="005C794C" w:rsidP="00635163">
      <w:pPr>
        <w:pStyle w:val="1"/>
        <w:keepNext w:val="0"/>
        <w:shd w:val="clear" w:color="000000" w:fill="auto"/>
        <w:suppressAutoHyphens/>
        <w:spacing w:before="0" w:after="0" w:line="360" w:lineRule="auto"/>
        <w:jc w:val="center"/>
        <w:rPr>
          <w:b/>
          <w:bCs/>
          <w:lang w:val="uk-UA"/>
        </w:rPr>
      </w:pPr>
      <w:r w:rsidRPr="007F0713">
        <w:rPr>
          <w:b/>
          <w:bCs/>
        </w:rPr>
        <w:t>ДИПЛОМ</w:t>
      </w:r>
      <w:r w:rsidR="00643B21">
        <w:rPr>
          <w:b/>
          <w:bCs/>
          <w:lang w:val="uk-UA"/>
        </w:rPr>
        <w:t>НАЯ РАБОТА</w:t>
      </w:r>
    </w:p>
    <w:p w:rsidR="00CD4F31" w:rsidRPr="007F0713" w:rsidRDefault="00CD4F31"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sz w:val="28"/>
          <w:szCs w:val="28"/>
        </w:rPr>
        <w:t xml:space="preserve">на тему: </w:t>
      </w:r>
      <w:r w:rsidRPr="007F0713">
        <w:rPr>
          <w:rFonts w:ascii="Times New Roman" w:hAnsi="Times New Roman" w:cs="Times New Roman"/>
          <w:b/>
          <w:bCs/>
          <w:sz w:val="28"/>
          <w:szCs w:val="28"/>
        </w:rPr>
        <w:t>Государственное регулирование малого и среднего бизнеса</w:t>
      </w:r>
    </w:p>
    <w:p w:rsidR="00CD4F31" w:rsidRPr="007F0713" w:rsidRDefault="00CD4F31" w:rsidP="00635163">
      <w:pPr>
        <w:shd w:val="clear" w:color="000000" w:fill="auto"/>
        <w:suppressAutoHyphens/>
        <w:spacing w:after="0" w:line="360" w:lineRule="auto"/>
        <w:ind w:firstLine="709"/>
        <w:rPr>
          <w:rFonts w:ascii="Times New Roman" w:hAnsi="Times New Roman" w:cs="Times New Roman"/>
          <w:sz w:val="28"/>
          <w:szCs w:val="28"/>
        </w:rPr>
      </w:pPr>
    </w:p>
    <w:p w:rsidR="00987BF4" w:rsidRPr="007F0713" w:rsidRDefault="007F0713" w:rsidP="00635163">
      <w:pPr>
        <w:pStyle w:val="11"/>
        <w:widowControl/>
        <w:shd w:val="clear" w:color="000000" w:fill="auto"/>
        <w:suppressAutoHyphens/>
        <w:spacing w:line="360" w:lineRule="auto"/>
        <w:jc w:val="center"/>
        <w:rPr>
          <w:b/>
          <w:bCs/>
          <w:sz w:val="28"/>
          <w:szCs w:val="28"/>
        </w:rPr>
      </w:pPr>
      <w:r w:rsidRPr="007F0713">
        <w:rPr>
          <w:sz w:val="28"/>
          <w:szCs w:val="28"/>
          <w:lang w:eastAsia="en-US"/>
        </w:rPr>
        <w:br w:type="page"/>
      </w:r>
      <w:r w:rsidR="00987BF4" w:rsidRPr="007F0713">
        <w:rPr>
          <w:b/>
          <w:bCs/>
          <w:sz w:val="28"/>
          <w:szCs w:val="28"/>
        </w:rPr>
        <w:t>СОДЕРЖАНИЕ</w:t>
      </w:r>
    </w:p>
    <w:p w:rsidR="00987BF4" w:rsidRPr="007F0713" w:rsidRDefault="00987BF4" w:rsidP="00635163">
      <w:pPr>
        <w:pStyle w:val="11"/>
        <w:widowControl/>
        <w:shd w:val="clear" w:color="000000" w:fill="auto"/>
        <w:suppressAutoHyphens/>
        <w:spacing w:line="360" w:lineRule="auto"/>
        <w:jc w:val="center"/>
        <w:rPr>
          <w:bCs/>
          <w:sz w:val="28"/>
          <w:szCs w:val="28"/>
        </w:rPr>
      </w:pPr>
    </w:p>
    <w:p w:rsidR="0030340D" w:rsidRPr="007F0713" w:rsidRDefault="0030340D" w:rsidP="00635163">
      <w:pPr>
        <w:pStyle w:val="13"/>
        <w:pageBreakBefore w:val="0"/>
        <w:shd w:val="clear" w:color="000000" w:fill="auto"/>
        <w:suppressAutoHyphens/>
        <w:rPr>
          <w:b w:val="0"/>
          <w:color w:val="auto"/>
          <w:spacing w:val="0"/>
          <w:lang w:val="uk-UA"/>
        </w:rPr>
      </w:pPr>
      <w:r w:rsidRPr="007F0713">
        <w:rPr>
          <w:b w:val="0"/>
          <w:color w:val="auto"/>
          <w:spacing w:val="0"/>
        </w:rPr>
        <w:t>ВВЕДЕНИЕ</w:t>
      </w:r>
    </w:p>
    <w:p w:rsidR="0030340D" w:rsidRPr="007F0713" w:rsidRDefault="0030340D" w:rsidP="00635163">
      <w:pPr>
        <w:pStyle w:val="13"/>
        <w:pageBreakBefore w:val="0"/>
        <w:shd w:val="clear" w:color="000000" w:fill="auto"/>
        <w:suppressAutoHyphens/>
        <w:rPr>
          <w:b w:val="0"/>
          <w:color w:val="auto"/>
          <w:spacing w:val="0"/>
        </w:rPr>
      </w:pPr>
      <w:r w:rsidRPr="007F0713">
        <w:rPr>
          <w:b w:val="0"/>
          <w:color w:val="auto"/>
          <w:spacing w:val="0"/>
        </w:rPr>
        <w:t>ГЛАВА 1. ТЕОРЕТИЧЕСКИЕ ОСНОВЫ ИССЛЕДОВАНИЯ СИСТЕМЫ ГОСУДАРСТВЕННОГО РЕГУЛИРОВАНИЯ МАЛОГО И СРЕДНЕГО БИНЕСА</w:t>
      </w:r>
    </w:p>
    <w:p w:rsidR="0030340D" w:rsidRPr="007F0713" w:rsidRDefault="0030340D" w:rsidP="00635163">
      <w:pPr>
        <w:pStyle w:val="13"/>
        <w:pageBreakBefore w:val="0"/>
        <w:shd w:val="clear" w:color="000000" w:fill="auto"/>
        <w:suppressAutoHyphens/>
        <w:rPr>
          <w:b w:val="0"/>
          <w:color w:val="auto"/>
          <w:spacing w:val="0"/>
          <w:lang w:val="uk-UA"/>
        </w:rPr>
      </w:pPr>
      <w:r w:rsidRPr="007F0713">
        <w:rPr>
          <w:b w:val="0"/>
          <w:color w:val="auto"/>
          <w:spacing w:val="0"/>
        </w:rPr>
        <w:t>1.1 Объективная необходимость и</w:t>
      </w:r>
      <w:r w:rsidR="00B355AB" w:rsidRPr="007F0713">
        <w:rPr>
          <w:b w:val="0"/>
          <w:color w:val="auto"/>
          <w:spacing w:val="0"/>
        </w:rPr>
        <w:t xml:space="preserve"> теоретические основы государст</w:t>
      </w:r>
      <w:r w:rsidRPr="007F0713">
        <w:rPr>
          <w:b w:val="0"/>
          <w:color w:val="auto"/>
          <w:spacing w:val="0"/>
        </w:rPr>
        <w:t>венного регулирования малого и среднего бизнеса</w:t>
      </w:r>
    </w:p>
    <w:p w:rsidR="0030340D" w:rsidRPr="007F0713" w:rsidRDefault="0030340D" w:rsidP="00635163">
      <w:pPr>
        <w:pStyle w:val="13"/>
        <w:pageBreakBefore w:val="0"/>
        <w:shd w:val="clear" w:color="000000" w:fill="auto"/>
        <w:suppressAutoHyphens/>
        <w:rPr>
          <w:b w:val="0"/>
          <w:color w:val="auto"/>
          <w:spacing w:val="0"/>
          <w:lang w:val="uk-UA"/>
        </w:rPr>
      </w:pPr>
      <w:r w:rsidRPr="007F0713">
        <w:rPr>
          <w:b w:val="0"/>
          <w:color w:val="auto"/>
          <w:spacing w:val="0"/>
        </w:rPr>
        <w:t>1.2</w:t>
      </w:r>
      <w:r w:rsidR="007F0713" w:rsidRPr="007F0713">
        <w:rPr>
          <w:b w:val="0"/>
          <w:color w:val="auto"/>
          <w:spacing w:val="0"/>
        </w:rPr>
        <w:t xml:space="preserve"> </w:t>
      </w:r>
      <w:r w:rsidRPr="007F0713">
        <w:rPr>
          <w:b w:val="0"/>
          <w:bCs w:val="0"/>
          <w:color w:val="auto"/>
          <w:spacing w:val="0"/>
        </w:rPr>
        <w:t>Влияние государства на предпринимательскую деятельность в раз</w:t>
      </w:r>
      <w:r w:rsidR="007F0713" w:rsidRPr="007F0713">
        <w:rPr>
          <w:b w:val="0"/>
          <w:bCs w:val="0"/>
          <w:color w:val="auto"/>
          <w:spacing w:val="0"/>
        </w:rPr>
        <w:t>ные периоды времени</w:t>
      </w:r>
    </w:p>
    <w:p w:rsidR="0030340D" w:rsidRPr="007F0713" w:rsidRDefault="0030340D" w:rsidP="00635163">
      <w:pPr>
        <w:pStyle w:val="13"/>
        <w:pageBreakBefore w:val="0"/>
        <w:shd w:val="clear" w:color="000000" w:fill="auto"/>
        <w:suppressAutoHyphens/>
        <w:rPr>
          <w:b w:val="0"/>
          <w:color w:val="auto"/>
          <w:spacing w:val="0"/>
          <w:lang w:val="uk-UA"/>
        </w:rPr>
      </w:pPr>
      <w:r w:rsidRPr="007F0713">
        <w:rPr>
          <w:b w:val="0"/>
          <w:color w:val="auto"/>
          <w:spacing w:val="0"/>
        </w:rPr>
        <w:t>1.3</w:t>
      </w:r>
      <w:r w:rsidR="007F0713" w:rsidRPr="007F0713">
        <w:rPr>
          <w:b w:val="0"/>
          <w:color w:val="auto"/>
          <w:spacing w:val="0"/>
        </w:rPr>
        <w:t xml:space="preserve"> </w:t>
      </w:r>
      <w:r w:rsidRPr="007F0713">
        <w:rPr>
          <w:b w:val="0"/>
          <w:color w:val="auto"/>
          <w:spacing w:val="0"/>
        </w:rPr>
        <w:t>Цели, задачи, направления и методы государственного регулирования мало</w:t>
      </w:r>
      <w:r w:rsidR="007F0713" w:rsidRPr="007F0713">
        <w:rPr>
          <w:b w:val="0"/>
          <w:color w:val="auto"/>
          <w:spacing w:val="0"/>
        </w:rPr>
        <w:t>го и среднего бизнеса</w:t>
      </w:r>
    </w:p>
    <w:p w:rsidR="0030340D" w:rsidRPr="007F0713" w:rsidRDefault="0030340D" w:rsidP="00635163">
      <w:pPr>
        <w:pStyle w:val="13"/>
        <w:pageBreakBefore w:val="0"/>
        <w:shd w:val="clear" w:color="000000" w:fill="auto"/>
        <w:suppressAutoHyphens/>
        <w:rPr>
          <w:b w:val="0"/>
          <w:color w:val="auto"/>
          <w:spacing w:val="0"/>
        </w:rPr>
      </w:pPr>
      <w:r w:rsidRPr="007F0713">
        <w:rPr>
          <w:b w:val="0"/>
          <w:bCs w:val="0"/>
          <w:color w:val="auto"/>
          <w:spacing w:val="0"/>
        </w:rPr>
        <w:t>1.4</w:t>
      </w:r>
      <w:r w:rsidR="007F0713" w:rsidRPr="007F0713">
        <w:rPr>
          <w:b w:val="0"/>
          <w:bCs w:val="0"/>
          <w:color w:val="auto"/>
          <w:spacing w:val="0"/>
        </w:rPr>
        <w:t xml:space="preserve"> </w:t>
      </w:r>
      <w:r w:rsidRPr="007F0713">
        <w:rPr>
          <w:b w:val="0"/>
          <w:bCs w:val="0"/>
          <w:color w:val="auto"/>
          <w:spacing w:val="0"/>
        </w:rPr>
        <w:t>Государственная поддержка конкуренции хозяйствующих субъектов</w:t>
      </w:r>
    </w:p>
    <w:p w:rsidR="0030340D" w:rsidRPr="007F0713" w:rsidRDefault="0030340D" w:rsidP="00635163">
      <w:pPr>
        <w:pStyle w:val="13"/>
        <w:pageBreakBefore w:val="0"/>
        <w:shd w:val="clear" w:color="000000" w:fill="auto"/>
        <w:suppressAutoHyphens/>
        <w:rPr>
          <w:b w:val="0"/>
          <w:color w:val="auto"/>
          <w:spacing w:val="0"/>
        </w:rPr>
      </w:pPr>
      <w:r w:rsidRPr="007F0713">
        <w:rPr>
          <w:b w:val="0"/>
          <w:bCs w:val="0"/>
          <w:color w:val="auto"/>
          <w:spacing w:val="0"/>
        </w:rPr>
        <w:t>1.5</w:t>
      </w:r>
      <w:r w:rsidR="007F0713" w:rsidRPr="007F0713">
        <w:rPr>
          <w:b w:val="0"/>
          <w:bCs w:val="0"/>
          <w:color w:val="auto"/>
          <w:spacing w:val="0"/>
        </w:rPr>
        <w:t xml:space="preserve"> </w:t>
      </w:r>
      <w:r w:rsidRPr="007F0713">
        <w:rPr>
          <w:b w:val="0"/>
          <w:bCs w:val="0"/>
          <w:color w:val="auto"/>
          <w:spacing w:val="0"/>
        </w:rPr>
        <w:t>Государственный контроль малого и среднего бизнеса</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lang w:val="uk-UA"/>
        </w:rPr>
      </w:pPr>
      <w:r w:rsidRPr="007F0713">
        <w:rPr>
          <w:rFonts w:ascii="Times New Roman" w:hAnsi="Times New Roman" w:cs="Times New Roman"/>
          <w:bCs/>
          <w:sz w:val="28"/>
          <w:szCs w:val="28"/>
        </w:rPr>
        <w:t>ГЛАВА 2. АНАЛИЗ ПРИМЕНЯЕМЫХ ПРОГРАММ ПО ГОСУДАРСТВЕННОМУ РЕГУЛИРОВАНИЮ МАЛОГО И СРЕДНЕГО БИЗНЕСА</w:t>
      </w:r>
    </w:p>
    <w:p w:rsidR="0030340D" w:rsidRPr="007F0713" w:rsidRDefault="0030340D" w:rsidP="00635163">
      <w:pPr>
        <w:pStyle w:val="11"/>
        <w:widowControl/>
        <w:shd w:val="clear" w:color="000000" w:fill="auto"/>
        <w:suppressAutoHyphens/>
        <w:spacing w:line="360" w:lineRule="auto"/>
        <w:rPr>
          <w:bCs/>
          <w:sz w:val="28"/>
          <w:szCs w:val="28"/>
          <w:lang w:val="uk-UA"/>
        </w:rPr>
      </w:pPr>
      <w:r w:rsidRPr="007F0713">
        <w:rPr>
          <w:bCs/>
          <w:sz w:val="28"/>
          <w:szCs w:val="28"/>
        </w:rPr>
        <w:t>2.1 Роль государственного регулирования малого и среднего бизнеса в со</w:t>
      </w:r>
      <w:r w:rsidR="007F0713" w:rsidRPr="007F0713">
        <w:rPr>
          <w:bCs/>
          <w:sz w:val="28"/>
          <w:szCs w:val="28"/>
        </w:rPr>
        <w:t>временных условиях</w:t>
      </w:r>
    </w:p>
    <w:p w:rsidR="0030340D" w:rsidRPr="007F0713" w:rsidRDefault="0030340D" w:rsidP="00635163">
      <w:pPr>
        <w:pStyle w:val="11"/>
        <w:widowControl/>
        <w:shd w:val="clear" w:color="000000" w:fill="auto"/>
        <w:suppressAutoHyphens/>
        <w:spacing w:line="360" w:lineRule="auto"/>
        <w:rPr>
          <w:bCs/>
          <w:sz w:val="28"/>
          <w:szCs w:val="28"/>
          <w:lang w:val="uk-UA"/>
        </w:rPr>
      </w:pPr>
      <w:r w:rsidRPr="007F0713">
        <w:rPr>
          <w:bCs/>
          <w:sz w:val="28"/>
          <w:szCs w:val="28"/>
        </w:rPr>
        <w:t>2.2</w:t>
      </w:r>
      <w:r w:rsidR="007F0713" w:rsidRPr="007F0713">
        <w:rPr>
          <w:bCs/>
          <w:sz w:val="28"/>
          <w:szCs w:val="28"/>
        </w:rPr>
        <w:t xml:space="preserve"> </w:t>
      </w:r>
      <w:r w:rsidRPr="007F0713">
        <w:rPr>
          <w:bCs/>
          <w:sz w:val="28"/>
          <w:szCs w:val="28"/>
        </w:rPr>
        <w:t>Состояние и динамика развития малого и среднего бизнеса</w:t>
      </w:r>
    </w:p>
    <w:p w:rsidR="0030340D" w:rsidRPr="007F0713" w:rsidRDefault="0030340D" w:rsidP="00635163">
      <w:pPr>
        <w:pStyle w:val="11"/>
        <w:widowControl/>
        <w:shd w:val="clear" w:color="000000" w:fill="auto"/>
        <w:suppressAutoHyphens/>
        <w:spacing w:line="360" w:lineRule="auto"/>
        <w:rPr>
          <w:bCs/>
          <w:sz w:val="28"/>
          <w:szCs w:val="28"/>
          <w:lang w:val="uk-UA"/>
        </w:rPr>
      </w:pPr>
      <w:r w:rsidRPr="007F0713">
        <w:rPr>
          <w:bCs/>
          <w:sz w:val="28"/>
          <w:szCs w:val="28"/>
        </w:rPr>
        <w:t>2.3</w:t>
      </w:r>
      <w:r w:rsidR="007F0713" w:rsidRPr="007F0713">
        <w:rPr>
          <w:bCs/>
          <w:sz w:val="28"/>
          <w:szCs w:val="28"/>
        </w:rPr>
        <w:t xml:space="preserve"> </w:t>
      </w:r>
      <w:r w:rsidRPr="007F0713">
        <w:rPr>
          <w:bCs/>
          <w:sz w:val="28"/>
          <w:szCs w:val="28"/>
        </w:rPr>
        <w:t>Проблемы</w:t>
      </w:r>
      <w:r w:rsidR="007F0713" w:rsidRPr="007F0713">
        <w:rPr>
          <w:bCs/>
          <w:sz w:val="28"/>
          <w:szCs w:val="28"/>
        </w:rPr>
        <w:t xml:space="preserve"> малого и среднего бизнеса в РФ</w:t>
      </w:r>
    </w:p>
    <w:p w:rsidR="0030340D" w:rsidRPr="007F0713" w:rsidRDefault="0030340D" w:rsidP="00635163">
      <w:pPr>
        <w:shd w:val="clear" w:color="000000" w:fill="auto"/>
        <w:suppressAutoHyphens/>
        <w:spacing w:after="0" w:line="360" w:lineRule="auto"/>
        <w:rPr>
          <w:rFonts w:ascii="Times New Roman" w:hAnsi="Times New Roman" w:cs="Times New Roman"/>
          <w:sz w:val="28"/>
          <w:szCs w:val="28"/>
          <w:lang w:val="uk-UA"/>
        </w:rPr>
      </w:pPr>
      <w:r w:rsidRPr="007F0713">
        <w:rPr>
          <w:rFonts w:ascii="Times New Roman" w:hAnsi="Times New Roman" w:cs="Times New Roman"/>
          <w:bCs/>
          <w:sz w:val="28"/>
          <w:szCs w:val="28"/>
        </w:rPr>
        <w:t>ГЛАВА 3. ОСНОВНЫЕ НАПРАВЛЕНИЯ ГОСУДАРСТВЕННОЙ ПОДДЕРЖКИ И РЕГУЛИРОВАНИЯ МАЛОГО И СРЕДНЕГО БИЗНЕСА В РФ</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lang w:val="uk-UA"/>
        </w:rPr>
      </w:pPr>
      <w:r w:rsidRPr="007F0713">
        <w:rPr>
          <w:rFonts w:ascii="Times New Roman" w:hAnsi="Times New Roman" w:cs="Times New Roman"/>
          <w:bCs/>
          <w:sz w:val="28"/>
          <w:szCs w:val="28"/>
        </w:rPr>
        <w:t>3.1 Меры по поддержанию и содействию развития малого и среднего бизнеса в России,</w:t>
      </w:r>
      <w:r w:rsidR="007F0713" w:rsidRPr="007F0713">
        <w:rPr>
          <w:rFonts w:ascii="Times New Roman" w:hAnsi="Times New Roman" w:cs="Times New Roman"/>
          <w:bCs/>
          <w:sz w:val="28"/>
          <w:szCs w:val="28"/>
        </w:rPr>
        <w:t xml:space="preserve"> реализуемые в кризисный период</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lang w:val="uk-UA"/>
        </w:rPr>
      </w:pPr>
      <w:r w:rsidRPr="007F0713">
        <w:rPr>
          <w:rFonts w:ascii="Times New Roman" w:hAnsi="Times New Roman" w:cs="Times New Roman"/>
          <w:bCs/>
          <w:sz w:val="28"/>
          <w:szCs w:val="28"/>
        </w:rPr>
        <w:t>3.2</w:t>
      </w:r>
      <w:r w:rsidR="007F0713" w:rsidRPr="007F0713">
        <w:rPr>
          <w:rFonts w:ascii="Times New Roman" w:hAnsi="Times New Roman" w:cs="Times New Roman"/>
          <w:bCs/>
          <w:sz w:val="28"/>
          <w:szCs w:val="28"/>
        </w:rPr>
        <w:t xml:space="preserve"> </w:t>
      </w:r>
      <w:r w:rsidRPr="007F0713">
        <w:rPr>
          <w:rFonts w:ascii="Times New Roman" w:hAnsi="Times New Roman" w:cs="Times New Roman"/>
          <w:bCs/>
          <w:sz w:val="28"/>
          <w:szCs w:val="28"/>
        </w:rPr>
        <w:t>Развитие небанковских институтов финансирования малого и сред</w:t>
      </w:r>
      <w:r w:rsidR="007F0713" w:rsidRPr="007F0713">
        <w:rPr>
          <w:rFonts w:ascii="Times New Roman" w:hAnsi="Times New Roman" w:cs="Times New Roman"/>
          <w:bCs/>
          <w:sz w:val="28"/>
          <w:szCs w:val="28"/>
        </w:rPr>
        <w:t>него бизнеса</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lang w:val="uk-UA"/>
        </w:rPr>
      </w:pPr>
      <w:r w:rsidRPr="007F0713">
        <w:rPr>
          <w:rFonts w:ascii="Times New Roman" w:hAnsi="Times New Roman" w:cs="Times New Roman"/>
          <w:bCs/>
          <w:sz w:val="28"/>
          <w:szCs w:val="28"/>
        </w:rPr>
        <w:t>3.3</w:t>
      </w:r>
      <w:r w:rsidR="007F0713" w:rsidRPr="007F0713">
        <w:rPr>
          <w:rFonts w:ascii="Times New Roman" w:hAnsi="Times New Roman" w:cs="Times New Roman"/>
          <w:bCs/>
          <w:sz w:val="28"/>
          <w:szCs w:val="28"/>
        </w:rPr>
        <w:t xml:space="preserve"> </w:t>
      </w:r>
      <w:r w:rsidRPr="007F0713">
        <w:rPr>
          <w:rFonts w:ascii="Times New Roman" w:hAnsi="Times New Roman" w:cs="Times New Roman"/>
          <w:bCs/>
          <w:sz w:val="28"/>
          <w:szCs w:val="28"/>
        </w:rPr>
        <w:t>Предложения по развитию малого и среднего бизнеса</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rPr>
      </w:pPr>
      <w:r w:rsidRPr="007F0713">
        <w:rPr>
          <w:rFonts w:ascii="Times New Roman" w:hAnsi="Times New Roman" w:cs="Times New Roman"/>
          <w:bCs/>
          <w:sz w:val="28"/>
          <w:szCs w:val="28"/>
        </w:rPr>
        <w:t>ЗАКЛЮЧЕНИЕ</w:t>
      </w:r>
    </w:p>
    <w:p w:rsidR="0030340D" w:rsidRPr="007F0713" w:rsidRDefault="0030340D" w:rsidP="00635163">
      <w:pPr>
        <w:shd w:val="clear" w:color="000000" w:fill="auto"/>
        <w:suppressAutoHyphens/>
        <w:spacing w:after="0" w:line="360" w:lineRule="auto"/>
        <w:rPr>
          <w:rFonts w:ascii="Times New Roman" w:hAnsi="Times New Roman" w:cs="Times New Roman"/>
          <w:bCs/>
          <w:sz w:val="28"/>
          <w:szCs w:val="28"/>
        </w:rPr>
      </w:pPr>
      <w:r w:rsidRPr="007F0713">
        <w:rPr>
          <w:rFonts w:ascii="Times New Roman" w:hAnsi="Times New Roman" w:cs="Times New Roman"/>
          <w:bCs/>
          <w:sz w:val="28"/>
          <w:szCs w:val="28"/>
        </w:rPr>
        <w:t>СПИСОК ЛИТЕРАТУРЫ</w:t>
      </w:r>
    </w:p>
    <w:p w:rsidR="0030340D" w:rsidRPr="007F0713" w:rsidRDefault="007F0713" w:rsidP="00635163">
      <w:pPr>
        <w:shd w:val="clear" w:color="000000" w:fill="auto"/>
        <w:suppressAutoHyphens/>
        <w:spacing w:after="0" w:line="360" w:lineRule="auto"/>
        <w:rPr>
          <w:rFonts w:ascii="Times New Roman" w:hAnsi="Times New Roman" w:cs="Times New Roman"/>
          <w:bCs/>
          <w:sz w:val="28"/>
          <w:szCs w:val="28"/>
          <w:lang w:val="uk-UA"/>
        </w:rPr>
      </w:pPr>
      <w:r w:rsidRPr="007F0713">
        <w:rPr>
          <w:rFonts w:ascii="Times New Roman" w:hAnsi="Times New Roman" w:cs="Times New Roman"/>
          <w:bCs/>
          <w:sz w:val="28"/>
          <w:szCs w:val="28"/>
        </w:rPr>
        <w:t>ПРИЛОЖЕНИЯ</w:t>
      </w:r>
    </w:p>
    <w:p w:rsidR="007F0713" w:rsidRPr="007F0713" w:rsidRDefault="007F0713" w:rsidP="00635163">
      <w:pPr>
        <w:pStyle w:val="13"/>
        <w:pageBreakBefore w:val="0"/>
        <w:shd w:val="clear" w:color="000000" w:fill="auto"/>
        <w:suppressAutoHyphens/>
        <w:ind w:firstLine="709"/>
        <w:jc w:val="center"/>
        <w:rPr>
          <w:color w:val="auto"/>
          <w:spacing w:val="0"/>
          <w:lang w:val="uk-UA"/>
        </w:rPr>
      </w:pPr>
    </w:p>
    <w:p w:rsidR="00A818EE" w:rsidRPr="007F0713" w:rsidRDefault="007F0713" w:rsidP="00635163">
      <w:pPr>
        <w:pStyle w:val="13"/>
        <w:pageBreakBefore w:val="0"/>
        <w:shd w:val="clear" w:color="000000" w:fill="auto"/>
        <w:suppressAutoHyphens/>
        <w:jc w:val="center"/>
        <w:rPr>
          <w:color w:val="auto"/>
          <w:spacing w:val="0"/>
        </w:rPr>
      </w:pPr>
      <w:r w:rsidRPr="007F0713">
        <w:rPr>
          <w:color w:val="auto"/>
          <w:spacing w:val="0"/>
          <w:lang w:val="uk-UA"/>
        </w:rPr>
        <w:br w:type="page"/>
      </w:r>
      <w:r w:rsidR="00A818EE" w:rsidRPr="007F0713">
        <w:rPr>
          <w:color w:val="auto"/>
          <w:spacing w:val="0"/>
        </w:rPr>
        <w:t>ВВЕДЕНИЕ</w:t>
      </w:r>
    </w:p>
    <w:p w:rsidR="003977C9" w:rsidRPr="007F0713" w:rsidRDefault="003977C9" w:rsidP="00635163">
      <w:pPr>
        <w:pStyle w:val="13"/>
        <w:pageBreakBefore w:val="0"/>
        <w:shd w:val="clear" w:color="000000" w:fill="auto"/>
        <w:suppressAutoHyphens/>
        <w:ind w:firstLine="709"/>
        <w:jc w:val="both"/>
        <w:rPr>
          <w:b w:val="0"/>
          <w:color w:val="auto"/>
          <w:spacing w:val="0"/>
        </w:rPr>
      </w:pPr>
    </w:p>
    <w:p w:rsidR="00CE1FBA" w:rsidRPr="007F0713" w:rsidRDefault="00CE1FBA" w:rsidP="00635163">
      <w:pPr>
        <w:pStyle w:val="13"/>
        <w:pageBreakBefore w:val="0"/>
        <w:shd w:val="clear" w:color="000000" w:fill="auto"/>
        <w:suppressAutoHyphens/>
        <w:ind w:firstLine="709"/>
        <w:jc w:val="both"/>
        <w:rPr>
          <w:b w:val="0"/>
          <w:color w:val="auto"/>
          <w:spacing w:val="0"/>
        </w:rPr>
      </w:pPr>
      <w:r w:rsidRPr="007F0713">
        <w:rPr>
          <w:b w:val="0"/>
          <w:color w:val="auto"/>
          <w:spacing w:val="0"/>
        </w:rPr>
        <w:t>После десяти лет непрерывного экономического роста и повышения благосостояния людей Россия столкнулась с серьезн</w:t>
      </w:r>
      <w:r w:rsidR="003C0557" w:rsidRPr="007F0713">
        <w:rPr>
          <w:b w:val="0"/>
          <w:color w:val="auto"/>
          <w:spacing w:val="0"/>
        </w:rPr>
        <w:t>ейшим экономическим вызовом</w:t>
      </w:r>
      <w:r w:rsidRPr="007F0713">
        <w:rPr>
          <w:b w:val="0"/>
          <w:color w:val="auto"/>
          <w:spacing w:val="0"/>
        </w:rPr>
        <w:t>. Глобальный экономический кризис приводит во всех странах мира к падению производства, росту безработицы, снижению доходов населения.</w:t>
      </w:r>
    </w:p>
    <w:p w:rsidR="00667279" w:rsidRPr="007F0713" w:rsidRDefault="00667279" w:rsidP="00635163">
      <w:pPr>
        <w:pStyle w:val="13"/>
        <w:pageBreakBefore w:val="0"/>
        <w:shd w:val="clear" w:color="000000" w:fill="auto"/>
        <w:suppressAutoHyphens/>
        <w:ind w:firstLine="709"/>
        <w:jc w:val="both"/>
        <w:rPr>
          <w:b w:val="0"/>
          <w:color w:val="auto"/>
          <w:spacing w:val="0"/>
        </w:rPr>
      </w:pPr>
      <w:r w:rsidRPr="007F0713">
        <w:rPr>
          <w:b w:val="0"/>
          <w:color w:val="auto"/>
          <w:spacing w:val="0"/>
        </w:rPr>
        <w:t xml:space="preserve">Возрождение экономики России в </w:t>
      </w:r>
      <w:r w:rsidR="000346B0" w:rsidRPr="007F0713">
        <w:rPr>
          <w:b w:val="0"/>
          <w:color w:val="auto"/>
          <w:spacing w:val="0"/>
        </w:rPr>
        <w:t>кризисное</w:t>
      </w:r>
      <w:r w:rsidR="007F0713" w:rsidRPr="007F0713">
        <w:rPr>
          <w:b w:val="0"/>
          <w:color w:val="auto"/>
          <w:spacing w:val="0"/>
        </w:rPr>
        <w:t xml:space="preserve"> </w:t>
      </w:r>
      <w:r w:rsidRPr="007F0713">
        <w:rPr>
          <w:b w:val="0"/>
          <w:color w:val="auto"/>
          <w:spacing w:val="0"/>
        </w:rPr>
        <w:t>время невозможно осуществить без соответствующего регулирования и поддержки малого и среднего бизнеса, так как именно малый и средний бизнес признан экономической базой рыночных отношений. Развитие бизнеса возможно лишь при наличии политической воли государства сформировать необходимые для этого социальные, экономические, правовые, политические и другие условия. Решение этой задачи невозможно без создания на федеральном, региональном и муниципальном уровнях специализированной, целостной инфраструктуры поддержки и развития малого и среднего бизнеса и выделения адекватных этой задаче финансовых, организационных и иных ресурсов.</w:t>
      </w:r>
    </w:p>
    <w:p w:rsidR="007F0713" w:rsidRPr="007F0713" w:rsidRDefault="00054B58" w:rsidP="00635163">
      <w:pPr>
        <w:pStyle w:val="13"/>
        <w:pageBreakBefore w:val="0"/>
        <w:shd w:val="clear" w:color="000000" w:fill="auto"/>
        <w:suppressAutoHyphens/>
        <w:ind w:firstLine="709"/>
        <w:jc w:val="both"/>
        <w:rPr>
          <w:b w:val="0"/>
          <w:color w:val="auto"/>
          <w:spacing w:val="0"/>
        </w:rPr>
      </w:pPr>
      <w:r w:rsidRPr="007F0713">
        <w:rPr>
          <w:b w:val="0"/>
          <w:color w:val="auto"/>
          <w:spacing w:val="0"/>
        </w:rPr>
        <w:t>В этой связи государство предпринимает ряд правовых, организационных и других мер, стимулирующих всестороннюю поддержку и развитие малых предприятий в направлениях, соответствующих интересам общества.</w:t>
      </w:r>
    </w:p>
    <w:p w:rsidR="005459B2" w:rsidRPr="007F0713" w:rsidRDefault="00054B58" w:rsidP="00635163">
      <w:pPr>
        <w:pStyle w:val="13"/>
        <w:pageBreakBefore w:val="0"/>
        <w:shd w:val="clear" w:color="000000" w:fill="auto"/>
        <w:suppressAutoHyphens/>
        <w:ind w:firstLine="709"/>
        <w:jc w:val="both"/>
        <w:rPr>
          <w:b w:val="0"/>
          <w:color w:val="auto"/>
          <w:spacing w:val="0"/>
        </w:rPr>
      </w:pPr>
      <w:r w:rsidRPr="007F0713">
        <w:rPr>
          <w:color w:val="auto"/>
          <w:spacing w:val="0"/>
        </w:rPr>
        <w:t>Цель</w:t>
      </w:r>
      <w:r w:rsidRPr="007F0713">
        <w:rPr>
          <w:b w:val="0"/>
          <w:color w:val="auto"/>
          <w:spacing w:val="0"/>
        </w:rPr>
        <w:t xml:space="preserve"> данного дипломного проекта состоит в том,</w:t>
      </w:r>
      <w:r w:rsidR="005459B2" w:rsidRPr="007F0713">
        <w:rPr>
          <w:b w:val="0"/>
          <w:color w:val="auto"/>
          <w:spacing w:val="0"/>
        </w:rPr>
        <w:t xml:space="preserve"> чтобы проанализировать меры предпринятые государством для поддержки и развития малого и среднего бизнеса, и разработать конкретные алгоритмы для обеспечения эффективных моделей такой поддержки.</w:t>
      </w:r>
    </w:p>
    <w:p w:rsidR="005459B2" w:rsidRPr="007F0713" w:rsidRDefault="005459B2" w:rsidP="00635163">
      <w:pPr>
        <w:pStyle w:val="13"/>
        <w:pageBreakBefore w:val="0"/>
        <w:shd w:val="clear" w:color="000000" w:fill="auto"/>
        <w:suppressAutoHyphens/>
        <w:ind w:firstLine="709"/>
        <w:jc w:val="both"/>
        <w:rPr>
          <w:color w:val="auto"/>
          <w:spacing w:val="0"/>
        </w:rPr>
      </w:pPr>
      <w:r w:rsidRPr="007F0713">
        <w:rPr>
          <w:b w:val="0"/>
          <w:color w:val="auto"/>
          <w:spacing w:val="0"/>
        </w:rPr>
        <w:t xml:space="preserve">Для достижения этой цели </w:t>
      </w:r>
      <w:r w:rsidR="003C0557" w:rsidRPr="007F0713">
        <w:rPr>
          <w:b w:val="0"/>
          <w:color w:val="auto"/>
          <w:spacing w:val="0"/>
        </w:rPr>
        <w:t>мною</w:t>
      </w:r>
      <w:r w:rsidRPr="007F0713">
        <w:rPr>
          <w:b w:val="0"/>
          <w:color w:val="auto"/>
          <w:spacing w:val="0"/>
        </w:rPr>
        <w:t xml:space="preserve"> были обозначены следующие</w:t>
      </w:r>
      <w:r w:rsidRPr="007F0713">
        <w:rPr>
          <w:color w:val="auto"/>
          <w:spacing w:val="0"/>
        </w:rPr>
        <w:t xml:space="preserve"> задачи:</w:t>
      </w:r>
    </w:p>
    <w:p w:rsidR="005459B2" w:rsidRPr="007F0713" w:rsidRDefault="005459B2" w:rsidP="00635163">
      <w:pPr>
        <w:pStyle w:val="13"/>
        <w:pageBreakBefore w:val="0"/>
        <w:numPr>
          <w:ilvl w:val="0"/>
          <w:numId w:val="35"/>
        </w:numPr>
        <w:shd w:val="clear" w:color="000000" w:fill="auto"/>
        <w:suppressAutoHyphens/>
        <w:ind w:left="0" w:firstLine="709"/>
        <w:jc w:val="both"/>
        <w:rPr>
          <w:b w:val="0"/>
          <w:color w:val="auto"/>
          <w:spacing w:val="0"/>
        </w:rPr>
      </w:pPr>
      <w:r w:rsidRPr="007F0713">
        <w:rPr>
          <w:b w:val="0"/>
          <w:color w:val="auto"/>
          <w:spacing w:val="0"/>
        </w:rPr>
        <w:t>раскрыть теоретические основы необходимости государственного регулирования и поддержки малого</w:t>
      </w:r>
      <w:r w:rsidR="003C0557" w:rsidRPr="007F0713">
        <w:rPr>
          <w:b w:val="0"/>
          <w:color w:val="auto"/>
          <w:spacing w:val="0"/>
        </w:rPr>
        <w:t xml:space="preserve"> и среднего</w:t>
      </w:r>
      <w:r w:rsidRPr="007F0713">
        <w:rPr>
          <w:b w:val="0"/>
          <w:color w:val="auto"/>
          <w:spacing w:val="0"/>
        </w:rPr>
        <w:t xml:space="preserve"> бизнеса;</w:t>
      </w:r>
    </w:p>
    <w:p w:rsidR="005459B2" w:rsidRPr="007F0713" w:rsidRDefault="005459B2" w:rsidP="00635163">
      <w:pPr>
        <w:pStyle w:val="13"/>
        <w:pageBreakBefore w:val="0"/>
        <w:numPr>
          <w:ilvl w:val="0"/>
          <w:numId w:val="35"/>
        </w:numPr>
        <w:shd w:val="clear" w:color="000000" w:fill="auto"/>
        <w:suppressAutoHyphens/>
        <w:ind w:left="0" w:firstLine="709"/>
        <w:jc w:val="both"/>
        <w:rPr>
          <w:b w:val="0"/>
          <w:color w:val="auto"/>
          <w:spacing w:val="0"/>
        </w:rPr>
      </w:pPr>
      <w:r w:rsidRPr="007F0713">
        <w:rPr>
          <w:b w:val="0"/>
          <w:color w:val="auto"/>
          <w:spacing w:val="0"/>
        </w:rPr>
        <w:t xml:space="preserve">анализировать нормативные правовые основы государственной поддержки и регулирования малого </w:t>
      </w:r>
      <w:r w:rsidR="003C0557" w:rsidRPr="007F0713">
        <w:rPr>
          <w:b w:val="0"/>
          <w:color w:val="auto"/>
          <w:spacing w:val="0"/>
        </w:rPr>
        <w:t xml:space="preserve">и среднего </w:t>
      </w:r>
      <w:r w:rsidRPr="007F0713">
        <w:rPr>
          <w:b w:val="0"/>
          <w:color w:val="auto"/>
          <w:spacing w:val="0"/>
        </w:rPr>
        <w:t>бизнеса в РФ;</w:t>
      </w:r>
    </w:p>
    <w:p w:rsidR="005459B2" w:rsidRPr="007F0713" w:rsidRDefault="005459B2" w:rsidP="00635163">
      <w:pPr>
        <w:pStyle w:val="13"/>
        <w:pageBreakBefore w:val="0"/>
        <w:numPr>
          <w:ilvl w:val="0"/>
          <w:numId w:val="35"/>
        </w:numPr>
        <w:shd w:val="clear" w:color="000000" w:fill="auto"/>
        <w:suppressAutoHyphens/>
        <w:ind w:left="0" w:firstLine="709"/>
        <w:jc w:val="both"/>
        <w:rPr>
          <w:b w:val="0"/>
          <w:color w:val="auto"/>
          <w:spacing w:val="0"/>
        </w:rPr>
      </w:pPr>
      <w:r w:rsidRPr="007F0713">
        <w:rPr>
          <w:b w:val="0"/>
          <w:color w:val="auto"/>
          <w:spacing w:val="0"/>
        </w:rPr>
        <w:t>выявить основные направления и перспектив</w:t>
      </w:r>
      <w:r w:rsidR="008B253C" w:rsidRPr="007F0713">
        <w:rPr>
          <w:b w:val="0"/>
          <w:color w:val="auto"/>
          <w:spacing w:val="0"/>
        </w:rPr>
        <w:t>ы</w:t>
      </w:r>
      <w:r w:rsidRPr="007F0713">
        <w:rPr>
          <w:b w:val="0"/>
          <w:color w:val="auto"/>
          <w:spacing w:val="0"/>
        </w:rPr>
        <w:t xml:space="preserve"> государственной поддержки и регулирования малого</w:t>
      </w:r>
      <w:r w:rsidR="003C0557" w:rsidRPr="007F0713">
        <w:rPr>
          <w:b w:val="0"/>
          <w:color w:val="auto"/>
          <w:spacing w:val="0"/>
        </w:rPr>
        <w:t xml:space="preserve"> и среднего</w:t>
      </w:r>
      <w:r w:rsidRPr="007F0713">
        <w:rPr>
          <w:b w:val="0"/>
          <w:color w:val="auto"/>
          <w:spacing w:val="0"/>
        </w:rPr>
        <w:t xml:space="preserve"> бизнеса в РФ.</w:t>
      </w:r>
    </w:p>
    <w:p w:rsidR="005459B2" w:rsidRPr="007F0713" w:rsidRDefault="005459B2" w:rsidP="00635163">
      <w:pPr>
        <w:pStyle w:val="13"/>
        <w:pageBreakBefore w:val="0"/>
        <w:numPr>
          <w:ilvl w:val="0"/>
          <w:numId w:val="35"/>
        </w:numPr>
        <w:shd w:val="clear" w:color="000000" w:fill="auto"/>
        <w:suppressAutoHyphens/>
        <w:ind w:left="0" w:firstLine="709"/>
        <w:jc w:val="both"/>
        <w:rPr>
          <w:b w:val="0"/>
          <w:color w:val="auto"/>
          <w:spacing w:val="0"/>
        </w:rPr>
      </w:pPr>
      <w:r w:rsidRPr="007F0713">
        <w:rPr>
          <w:b w:val="0"/>
          <w:color w:val="auto"/>
          <w:spacing w:val="0"/>
        </w:rPr>
        <w:t>предложить программные мероприятия, в которых должны быть предусмотрены основные направления государственной поддержки</w:t>
      </w:r>
    </w:p>
    <w:p w:rsidR="004D4166" w:rsidRPr="007F0713" w:rsidRDefault="004D4166" w:rsidP="00635163">
      <w:pPr>
        <w:pStyle w:val="13"/>
        <w:pageBreakBefore w:val="0"/>
        <w:shd w:val="clear" w:color="000000" w:fill="auto"/>
        <w:suppressAutoHyphens/>
        <w:ind w:firstLine="709"/>
        <w:jc w:val="both"/>
        <w:rPr>
          <w:b w:val="0"/>
          <w:color w:val="auto"/>
          <w:spacing w:val="0"/>
        </w:rPr>
      </w:pPr>
      <w:r w:rsidRPr="007F0713">
        <w:rPr>
          <w:color w:val="auto"/>
          <w:spacing w:val="0"/>
          <w:szCs w:val="24"/>
        </w:rPr>
        <w:t>Объектом</w:t>
      </w:r>
      <w:r w:rsidRPr="007F0713">
        <w:rPr>
          <w:b w:val="0"/>
          <w:color w:val="auto"/>
          <w:spacing w:val="0"/>
          <w:szCs w:val="24"/>
        </w:rPr>
        <w:t xml:space="preserve"> в дипломном проекте выступают субъекты малого и среднего бизнеса, а </w:t>
      </w:r>
      <w:r w:rsidRPr="007F0713">
        <w:rPr>
          <w:color w:val="auto"/>
          <w:spacing w:val="0"/>
          <w:szCs w:val="24"/>
        </w:rPr>
        <w:t xml:space="preserve">предметом – </w:t>
      </w:r>
      <w:r w:rsidRPr="007F0713">
        <w:rPr>
          <w:b w:val="0"/>
          <w:color w:val="auto"/>
          <w:spacing w:val="0"/>
          <w:szCs w:val="24"/>
        </w:rPr>
        <w:t>характеристики взаимоотношений государства и малого и среднего бизнеса с позиций их поддержки и регулирования органами государственного управления.</w:t>
      </w:r>
    </w:p>
    <w:p w:rsidR="004D4166" w:rsidRPr="007F0713" w:rsidRDefault="004D4166" w:rsidP="00635163">
      <w:pPr>
        <w:pStyle w:val="13"/>
        <w:pageBreakBefore w:val="0"/>
        <w:shd w:val="clear" w:color="000000" w:fill="auto"/>
        <w:suppressAutoHyphens/>
        <w:ind w:firstLine="709"/>
        <w:jc w:val="both"/>
        <w:rPr>
          <w:b w:val="0"/>
          <w:color w:val="auto"/>
          <w:spacing w:val="0"/>
        </w:rPr>
      </w:pPr>
      <w:r w:rsidRPr="007F0713">
        <w:rPr>
          <w:b w:val="0"/>
          <w:color w:val="auto"/>
          <w:spacing w:val="0"/>
        </w:rPr>
        <w:t>В работе использованы труды отечественных и зарубежных ученых-экономистов, законодательные и нормативные документы, данные государственной статистики, экономических и социологических исследований по проблеме малого и среднего бизнеса, опубликованные в экономической литературе.</w:t>
      </w:r>
    </w:p>
    <w:p w:rsidR="004D4166" w:rsidRPr="007F0713" w:rsidRDefault="004D4166" w:rsidP="00635163">
      <w:pPr>
        <w:pStyle w:val="13"/>
        <w:pageBreakBefore w:val="0"/>
        <w:shd w:val="clear" w:color="000000" w:fill="auto"/>
        <w:suppressAutoHyphens/>
        <w:ind w:firstLine="709"/>
        <w:jc w:val="both"/>
        <w:rPr>
          <w:b w:val="0"/>
          <w:color w:val="auto"/>
          <w:spacing w:val="0"/>
        </w:rPr>
      </w:pPr>
    </w:p>
    <w:p w:rsidR="00987BF4" w:rsidRPr="007F0713" w:rsidRDefault="007F0713" w:rsidP="00635163">
      <w:pPr>
        <w:pStyle w:val="13"/>
        <w:pageBreakBefore w:val="0"/>
        <w:shd w:val="clear" w:color="000000" w:fill="auto"/>
        <w:suppressAutoHyphens/>
        <w:jc w:val="center"/>
        <w:rPr>
          <w:color w:val="auto"/>
          <w:spacing w:val="0"/>
        </w:rPr>
      </w:pPr>
      <w:r w:rsidRPr="007F0713">
        <w:rPr>
          <w:b w:val="0"/>
          <w:color w:val="auto"/>
          <w:spacing w:val="0"/>
        </w:rPr>
        <w:br w:type="page"/>
      </w:r>
      <w:r w:rsidR="00987BF4" w:rsidRPr="007F0713">
        <w:rPr>
          <w:color w:val="auto"/>
          <w:spacing w:val="0"/>
        </w:rPr>
        <w:t>ГЛАВА 1. ТЕОРЕТИЧЕСКИЕ ОСНОВЫ ИССЛЕДОВАНИЯ СИСТЕМЫ ГОСУДАРСТВЕННОГО РЕГУЛИРОВАНИЯ МАЛОГО И СРЕДНЕГО БИЗНЕСА</w:t>
      </w:r>
    </w:p>
    <w:p w:rsidR="007F0713" w:rsidRPr="007F0713" w:rsidRDefault="007F0713" w:rsidP="00635163">
      <w:pPr>
        <w:pStyle w:val="11"/>
        <w:widowControl/>
        <w:shd w:val="clear" w:color="000000" w:fill="auto"/>
        <w:suppressAutoHyphens/>
        <w:spacing w:line="360" w:lineRule="auto"/>
        <w:jc w:val="center"/>
        <w:rPr>
          <w:bCs/>
          <w:sz w:val="28"/>
          <w:szCs w:val="28"/>
          <w:lang w:val="uk-UA"/>
        </w:rPr>
      </w:pPr>
    </w:p>
    <w:p w:rsidR="00987BF4" w:rsidRPr="007F0713" w:rsidRDefault="00987BF4" w:rsidP="00635163">
      <w:pPr>
        <w:pStyle w:val="11"/>
        <w:widowControl/>
        <w:shd w:val="clear" w:color="000000" w:fill="auto"/>
        <w:suppressAutoHyphens/>
        <w:spacing w:line="360" w:lineRule="auto"/>
        <w:jc w:val="center"/>
        <w:rPr>
          <w:b/>
          <w:bCs/>
          <w:sz w:val="28"/>
          <w:szCs w:val="28"/>
        </w:rPr>
      </w:pPr>
      <w:r w:rsidRPr="007F0713">
        <w:rPr>
          <w:b/>
          <w:bCs/>
          <w:sz w:val="28"/>
          <w:szCs w:val="28"/>
        </w:rPr>
        <w:t>1.1 Объективная необходимость и теоретические основы государственного регулирования малого и среднего бизнеса</w:t>
      </w:r>
    </w:p>
    <w:p w:rsidR="00987BF4" w:rsidRPr="007F0713" w:rsidRDefault="00987BF4" w:rsidP="00635163">
      <w:pPr>
        <w:pStyle w:val="11"/>
        <w:widowControl/>
        <w:shd w:val="clear" w:color="000000" w:fill="auto"/>
        <w:suppressAutoHyphens/>
        <w:spacing w:line="360" w:lineRule="auto"/>
        <w:ind w:firstLine="709"/>
        <w:jc w:val="both"/>
        <w:rPr>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Малый бизнес (или малое предпринимательство) — сектор экономики, включающий в себя индивидуальное и малое предпринимательство, условное название совокупности малых и средних предприятий, ограниченных определенными правовыми нормами.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 субъектам малого и среднего бизнеса относятся внесенные в единый государственный реестр юридических лиц потребительские кооперативы и коммерческие организации (за исключением государственных и муниципальных унитарных предприятий), а также физические лица,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(далее — индивидуальные предприниматели), крестьянские (фермерские) хозяйства, соответствующие перечисленным ниже условиям.</w:t>
      </w:r>
    </w:p>
    <w:p w:rsidR="00987BF4" w:rsidRPr="007F0713" w:rsidRDefault="00987BF4" w:rsidP="00635163">
      <w:pPr>
        <w:pStyle w:val="a6"/>
        <w:numPr>
          <w:ilvl w:val="0"/>
          <w:numId w:val="1"/>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Ограничение по статусу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Доля внешнего участия в капитале не должна превышать 25 %</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Для юридических лиц — суммарная доля участия Российской Федерации, субъектов Российской Федерации, муниципальных образований, иностранных юридических лиц, иностранных граждан,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25% (за исключением активов акционерных инвестиционных фондов и закрытых паевых инвестиционных фондов).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Доля участия, принадлежащая одному или нескольким юридическим лицам, не являющимся субъектами малого и среднего </w:t>
      </w:r>
      <w:r w:rsidR="003C0557" w:rsidRPr="007F0713">
        <w:rPr>
          <w:rFonts w:ascii="Times New Roman" w:hAnsi="Times New Roman" w:cs="Times New Roman"/>
          <w:sz w:val="28"/>
          <w:szCs w:val="28"/>
        </w:rPr>
        <w:t>бизнеса</w:t>
      </w:r>
      <w:r w:rsidRPr="007F0713">
        <w:rPr>
          <w:rFonts w:ascii="Times New Roman" w:hAnsi="Times New Roman" w:cs="Times New Roman"/>
          <w:sz w:val="28"/>
          <w:szCs w:val="28"/>
        </w:rPr>
        <w:t>, не должна превышать 25%</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(данное ограничение не распространяется на хозяйственные общества,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таких хозяйственных обществ — бюджетным научным учреждениям или созданным государственными академиями наук научным учреждениям либо бюджетным образовательным учреждениям высшего профессионального образования или созданным государственными академиями наук образовательным учреждениям высшего профессионального образования);</w:t>
      </w:r>
    </w:p>
    <w:p w:rsidR="00987BF4" w:rsidRPr="007F0713" w:rsidRDefault="00987BF4" w:rsidP="00635163">
      <w:pPr>
        <w:pStyle w:val="a6"/>
        <w:numPr>
          <w:ilvl w:val="0"/>
          <w:numId w:val="1"/>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Ограничение по численности работников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Средняя численность работников за предшествующий календарный год не должна превышать следующие предельные значения средней численности работников для каждой категории субъектов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от ста одного до двухсот пятидесяти человек включительно для средних предприятий;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 до ста человек включительно для малых предприятий;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среди малых предприятий выделяются микропредприятия — до пятнадцати человек;</w:t>
      </w:r>
      <w:r w:rsidRPr="007F0713">
        <w:rPr>
          <w:rStyle w:val="a5"/>
          <w:rFonts w:ascii="Times New Roman" w:hAnsi="Times New Roman"/>
          <w:sz w:val="28"/>
          <w:szCs w:val="28"/>
          <w:vertAlign w:val="baseline"/>
        </w:rPr>
        <w:footnoteReference w:id="1"/>
      </w:r>
    </w:p>
    <w:p w:rsidR="00987BF4" w:rsidRPr="007F0713" w:rsidRDefault="00987BF4" w:rsidP="00635163">
      <w:pPr>
        <w:pStyle w:val="a6"/>
        <w:numPr>
          <w:ilvl w:val="0"/>
          <w:numId w:val="1"/>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Ограничение по выручке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 1 января 2008 г. согласно постановлению Правительства Российской Федерации от 22 июля 2008 г. N 556 установлены предельные значения выручки от реализации товаров (работ, услуг) за предшествующий год без учета налога на добавленную стоимость для следующих категорий субъектов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микропредприятия - 60 млн. рублей;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 малые предприятия - 400 млн. рублей;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средние предприятия - 1000 млн. рублей.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b/>
          <w:bCs/>
          <w:sz w:val="28"/>
          <w:szCs w:val="28"/>
        </w:rPr>
        <w:t xml:space="preserve">Предпринимательской </w:t>
      </w:r>
      <w:r w:rsidRPr="007F0713">
        <w:rPr>
          <w:rFonts w:ascii="Times New Roman" w:hAnsi="Times New Roman" w:cs="Times New Roman"/>
          <w:sz w:val="28"/>
          <w:szCs w:val="28"/>
        </w:rPr>
        <w:t>называется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законом порядке.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содержание понятия «предпринимательство» обыкновенно включают и «бизнес». </w:t>
      </w:r>
      <w:r w:rsidRPr="007F0713">
        <w:rPr>
          <w:rFonts w:ascii="Times New Roman" w:hAnsi="Times New Roman" w:cs="Times New Roman"/>
          <w:b/>
          <w:bCs/>
          <w:sz w:val="28"/>
          <w:szCs w:val="28"/>
        </w:rPr>
        <w:t>Бизнес</w:t>
      </w:r>
      <w:r w:rsidRPr="007F0713">
        <w:rPr>
          <w:rFonts w:ascii="Times New Roman" w:hAnsi="Times New Roman" w:cs="Times New Roman"/>
          <w:sz w:val="28"/>
          <w:szCs w:val="28"/>
        </w:rPr>
        <w:t xml:space="preserve"> – дело, деловая активность по осуществлению операций обмена товарами и услугами между экономическими участниками рыночных отношений. В определенном отношении бизнес – более широкое явление, чем предпринимательство, поскольку охватывает </w:t>
      </w:r>
      <w:r w:rsidR="008B253C" w:rsidRPr="007F0713">
        <w:rPr>
          <w:rFonts w:ascii="Times New Roman" w:hAnsi="Times New Roman" w:cs="Times New Roman"/>
          <w:sz w:val="28"/>
          <w:szCs w:val="28"/>
        </w:rPr>
        <w:t>собой,</w:t>
      </w:r>
      <w:r w:rsidRPr="007F0713">
        <w:rPr>
          <w:rFonts w:ascii="Times New Roman" w:hAnsi="Times New Roman" w:cs="Times New Roman"/>
          <w:sz w:val="28"/>
          <w:szCs w:val="28"/>
        </w:rPr>
        <w:t xml:space="preserve"> в том числе и совершение разовых коммерческих сделок. Законодательство всех государств регулирует деятельность бизнесменов (коммерсантов), устанавливая для них ряд исходных позиций и параметров, без которых невозможна коммерческая деятельность.</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Отличительные признаки предпринимательской деятельности:</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осуществление определенной деятельности — продажа товаров, выполнение работ, оказание услуг, — а также извлечение дохода от использования имущества;</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целевая направленность, т.е. получение прибыли;</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систематичность осуществления определенной деятельности;</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самостоятельность и инициативность в ее осуществлении;</w:t>
      </w:r>
    </w:p>
    <w:p w:rsidR="007F0713"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осуществление определенной деятельности на свой риск и под ответственность всем своим имуществом.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Малым и средним бизнесом вправе заниматься лишь лица, зарегистрированные в качестве предпринимателя без образования юридического лица, и юридические лица, которые создаются, функционируют и прекращаются в особом порядке, установленном законодательством. Организации — участники рынка различаются по форме собственности, способам создания, характеру деятельности и т.д. Однако они характеризуются наличием общих признаков, которые позволяют отнести их к числу юридических лиц</w:t>
      </w:r>
      <w:r w:rsidR="00430599" w:rsidRPr="007F0713">
        <w:rPr>
          <w:rStyle w:val="a5"/>
          <w:rFonts w:ascii="Times New Roman" w:hAnsi="Times New Roman"/>
          <w:sz w:val="28"/>
          <w:szCs w:val="28"/>
          <w:vertAlign w:val="baseline"/>
        </w:rPr>
        <w:footnoteReference w:id="2"/>
      </w:r>
      <w:r w:rsidRPr="007F0713">
        <w:rPr>
          <w:rFonts w:ascii="Times New Roman" w:hAnsi="Times New Roman" w:cs="Times New Roman"/>
          <w:sz w:val="28"/>
          <w:szCs w:val="28"/>
        </w:rPr>
        <w:t>:</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организационное единство;</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имущественная обособленность;</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самостоятельная имущественная ответственность;</w:t>
      </w:r>
    </w:p>
    <w:p w:rsidR="00987BF4" w:rsidRPr="007F0713" w:rsidRDefault="00987BF4" w:rsidP="00635163">
      <w:pPr>
        <w:pStyle w:val="a6"/>
        <w:numPr>
          <w:ilvl w:val="0"/>
          <w:numId w:val="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выступление в гражданском обороте от собственного имени.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Все юридические лица разделяются на коммерческие и некоммерческие организации. Юридические лица, преследующие извлечение прибыли в качестве основной цели своей деятельности, являются коммерческими организациями; юридические лица, не имеющие извлечение прибыли в качестве основной цели и не распределяющие полученную прибыль между участниками, — некоммерческими организациями. В дальнейшем мы будем рассматривать только коммерческие организации, так как именно они призваны заниматься предпринимательской деятельностью, в отличие от некоммерческих, которые ставят перед собой иные, нежели извлечение прибыли, цели.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p>
    <w:p w:rsidR="00987BF4" w:rsidRPr="007F0713" w:rsidRDefault="00987BF4" w:rsidP="00635163">
      <w:pPr>
        <w:pStyle w:val="11"/>
        <w:widowControl/>
        <w:shd w:val="clear" w:color="000000" w:fill="auto"/>
        <w:suppressAutoHyphens/>
        <w:spacing w:line="360" w:lineRule="auto"/>
        <w:jc w:val="center"/>
        <w:rPr>
          <w:b/>
          <w:bCs/>
          <w:sz w:val="28"/>
          <w:szCs w:val="28"/>
        </w:rPr>
      </w:pPr>
      <w:r w:rsidRPr="007F0713">
        <w:rPr>
          <w:b/>
          <w:bCs/>
          <w:sz w:val="28"/>
          <w:szCs w:val="28"/>
        </w:rPr>
        <w:t>1.</w:t>
      </w:r>
      <w:r w:rsidR="007F0713" w:rsidRPr="007F0713">
        <w:rPr>
          <w:b/>
          <w:bCs/>
          <w:sz w:val="28"/>
          <w:szCs w:val="28"/>
          <w:lang w:val="uk-UA"/>
        </w:rPr>
        <w:t>2</w:t>
      </w:r>
      <w:r w:rsidRPr="007F0713">
        <w:rPr>
          <w:b/>
          <w:bCs/>
          <w:sz w:val="28"/>
          <w:szCs w:val="28"/>
        </w:rPr>
        <w:t xml:space="preserve"> Влияние государства на предпринимательскую деятельность в разные периоды времени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экономиках разных стран и в разные исторические периоды всегда существовали проблемы, решение которых требовало применения не исключительно рыночных методов, а их сочетания с государственным вмешательством в разных формах. Ни одну рыночную систему нельзя охарактеризовать как чисто рыночную — во все времена рыночное регулирование дополнялось государственным. Различаются только пропорции государственного регулирования и действия рыночных сил. Можно утверждать, что экономические системы всегда были смешанными. Даже полностью огосударствленная экономика СССР по существу таковой не являлась, так как в ней присутствовали элементы рыночной экономики, влияние которых в целом было не существенным, но в отдельных сферах — весьма значительным.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Развитие экономической теории позволило выявить не только механизм государственного воздействия и его роль в развитии экономики, но и другие структурные составляющие, влияющие на экономическую систему.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Государственное регулирование представляет собой систему мер законодательного, исполнительного и контролирующего характера, направленную на достижение поставленных целей. Формирование, применение и регулирование такой системы мер является прерогативой органов государственного управления.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 проблеме государственного регулирования предпринимательства</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в истории экономической науки уделялась особое внимание. Существуют два основных подхода к проблеме государственного регулирования предпринимательства — одни ратуют за невмешательство или минимальное вмешательство государства в хозяйственную жизнь, другие утверждают, что без его решающей роли экономическое развитие общества будет крайне неэффективным, расточительным, что приводит к серьезным социальным последствиям.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Соответственно этим подходам сформировались две противоположные концепции в экономической мысли — </w:t>
      </w:r>
      <w:r w:rsidRPr="007F0713">
        <w:rPr>
          <w:rFonts w:ascii="Times New Roman" w:hAnsi="Times New Roman" w:cs="Times New Roman"/>
          <w:iCs/>
          <w:sz w:val="28"/>
          <w:szCs w:val="28"/>
        </w:rPr>
        <w:t xml:space="preserve">экономический либерализм, </w:t>
      </w:r>
      <w:r w:rsidRPr="007F0713">
        <w:rPr>
          <w:rFonts w:ascii="Times New Roman" w:hAnsi="Times New Roman" w:cs="Times New Roman"/>
          <w:sz w:val="28"/>
          <w:szCs w:val="28"/>
        </w:rPr>
        <w:t xml:space="preserve">отвергающий активное государственное регулирование хозяйства (концепция берет свое начало от воззрений Адама Смита и насчитывает более чем 300 лет), и </w:t>
      </w:r>
      <w:r w:rsidRPr="007F0713">
        <w:rPr>
          <w:rFonts w:ascii="Times New Roman" w:hAnsi="Times New Roman" w:cs="Times New Roman"/>
          <w:iCs/>
          <w:sz w:val="28"/>
          <w:szCs w:val="28"/>
        </w:rPr>
        <w:t xml:space="preserve">«государственный» консерватизм, </w:t>
      </w:r>
      <w:r w:rsidRPr="007F0713">
        <w:rPr>
          <w:rFonts w:ascii="Times New Roman" w:hAnsi="Times New Roman" w:cs="Times New Roman"/>
          <w:sz w:val="28"/>
          <w:szCs w:val="28"/>
        </w:rPr>
        <w:t xml:space="preserve">подчеркивающий значение активного государственного регулирования. В экономической науке отсутствует единый подход к проблеме государственного регулирования экономики, поэтому представители разных экономических школ называют вторую концепцию по-разному: «дирижизм» (от фр. </w:t>
      </w:r>
      <w:r w:rsidRPr="007F0713">
        <w:rPr>
          <w:rFonts w:ascii="Times New Roman" w:hAnsi="Times New Roman" w:cs="Times New Roman"/>
          <w:sz w:val="28"/>
          <w:szCs w:val="28"/>
          <w:lang w:val="en-US"/>
        </w:rPr>
        <w:t>Diriger</w:t>
      </w:r>
      <w:r w:rsidRPr="007F0713">
        <w:rPr>
          <w:rFonts w:ascii="Times New Roman" w:hAnsi="Times New Roman" w:cs="Times New Roman"/>
          <w:iCs/>
          <w:sz w:val="28"/>
          <w:szCs w:val="28"/>
        </w:rPr>
        <w:t xml:space="preserve"> — </w:t>
      </w:r>
      <w:r w:rsidRPr="007F0713">
        <w:rPr>
          <w:rFonts w:ascii="Times New Roman" w:hAnsi="Times New Roman" w:cs="Times New Roman"/>
          <w:sz w:val="28"/>
          <w:szCs w:val="28"/>
        </w:rPr>
        <w:t>управлять), «этатизм» (от фр. е</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а</w:t>
      </w:r>
      <w:r w:rsidRPr="007F0713">
        <w:rPr>
          <w:rFonts w:ascii="Times New Roman" w:hAnsi="Times New Roman" w:cs="Times New Roman"/>
          <w:sz w:val="28"/>
          <w:szCs w:val="28"/>
          <w:lang w:val="en-US"/>
        </w:rPr>
        <w:t>t</w:t>
      </w:r>
      <w:r w:rsidRPr="007F0713">
        <w:rPr>
          <w:rFonts w:ascii="Times New Roman" w:hAnsi="Times New Roman" w:cs="Times New Roman"/>
          <w:iCs/>
          <w:sz w:val="28"/>
          <w:szCs w:val="28"/>
        </w:rPr>
        <w:t xml:space="preserve"> — </w:t>
      </w:r>
      <w:r w:rsidRPr="007F0713">
        <w:rPr>
          <w:rFonts w:ascii="Times New Roman" w:hAnsi="Times New Roman" w:cs="Times New Roman"/>
          <w:sz w:val="28"/>
          <w:szCs w:val="28"/>
        </w:rPr>
        <w:t xml:space="preserve">государство), «интервенционизм» (от лат. </w:t>
      </w:r>
      <w:r w:rsidRPr="007F0713">
        <w:rPr>
          <w:rFonts w:ascii="Times New Roman" w:hAnsi="Times New Roman" w:cs="Times New Roman"/>
          <w:sz w:val="28"/>
          <w:szCs w:val="28"/>
          <w:lang w:val="en-US"/>
        </w:rPr>
        <w:t>Intervention</w:t>
      </w:r>
      <w:r w:rsidR="007F0713" w:rsidRPr="007F0713">
        <w:rPr>
          <w:rFonts w:ascii="Times New Roman" w:hAnsi="Times New Roman" w:cs="Times New Roman"/>
          <w:sz w:val="28"/>
          <w:szCs w:val="28"/>
        </w:rPr>
        <w:t xml:space="preserve"> </w:t>
      </w:r>
      <w:r w:rsidRPr="007F0713">
        <w:rPr>
          <w:rFonts w:ascii="Times New Roman" w:hAnsi="Times New Roman" w:cs="Times New Roman"/>
          <w:iCs/>
          <w:sz w:val="28"/>
          <w:szCs w:val="28"/>
        </w:rPr>
        <w:t xml:space="preserve">— </w:t>
      </w:r>
      <w:r w:rsidRPr="007F0713">
        <w:rPr>
          <w:rFonts w:ascii="Times New Roman" w:hAnsi="Times New Roman" w:cs="Times New Roman"/>
          <w:sz w:val="28"/>
          <w:szCs w:val="28"/>
        </w:rPr>
        <w:t>вмешательство).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Конкуренция этих двух концепций идет с переменным успехом. Однако уже с середины </w:t>
      </w:r>
      <w:r w:rsidRPr="007F0713">
        <w:rPr>
          <w:rFonts w:ascii="Times New Roman" w:hAnsi="Times New Roman" w:cs="Times New Roman"/>
          <w:sz w:val="28"/>
          <w:szCs w:val="28"/>
          <w:lang w:val="en-US"/>
        </w:rPr>
        <w:t>XX</w:t>
      </w:r>
      <w:r w:rsidRPr="007F0713">
        <w:rPr>
          <w:rFonts w:ascii="Times New Roman" w:hAnsi="Times New Roman" w:cs="Times New Roman"/>
          <w:sz w:val="28"/>
          <w:szCs w:val="28"/>
        </w:rPr>
        <w:t xml:space="preserve"> в. роль экономического либерализма стала доминирующей в исследованиях ученых, в частности Людвига фон Мизеса (1881—1973) и Фридриха фон Хайека (1899— 1992).</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Л. Мизес в своих исследованиях последовательно отстаивал свободное рыночное хозяйство и подвергал критике интервенционизм, выступая противником любой его формы — советского государственного социализма или «нового курса» Ф. Рузвельта.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Конец </w:t>
      </w:r>
      <w:r w:rsidRPr="007F0713">
        <w:rPr>
          <w:rFonts w:ascii="Times New Roman" w:hAnsi="Times New Roman" w:cs="Times New Roman"/>
          <w:sz w:val="28"/>
          <w:szCs w:val="28"/>
          <w:lang w:val="en-US"/>
        </w:rPr>
        <w:t>XX</w:t>
      </w:r>
      <w:r w:rsidRPr="007F0713">
        <w:rPr>
          <w:rFonts w:ascii="Times New Roman" w:hAnsi="Times New Roman" w:cs="Times New Roman"/>
          <w:sz w:val="28"/>
          <w:szCs w:val="28"/>
        </w:rPr>
        <w:t xml:space="preserve"> — начало </w:t>
      </w:r>
      <w:r w:rsidRPr="007F0713">
        <w:rPr>
          <w:rFonts w:ascii="Times New Roman" w:hAnsi="Times New Roman" w:cs="Times New Roman"/>
          <w:sz w:val="28"/>
          <w:szCs w:val="28"/>
          <w:lang w:val="en-US"/>
        </w:rPr>
        <w:t>XXI</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в. охарактеризовалось противостоянием последователей Д. Кейнса, т.е. сторонников активного вмешательства государства в хозяйственную жизнь, и экономическими теориями монетаризма. Яркий представитель этого направления — Милтон Фридмен (р. 1912), который приобрел известность как разработчик программ преобразования экономики с позиций экономического либерализма, реализованных в ряде стран</w:t>
      </w:r>
      <w:r w:rsidRPr="007F0713">
        <w:rPr>
          <w:rStyle w:val="a5"/>
          <w:rFonts w:ascii="Times New Roman" w:hAnsi="Times New Roman"/>
          <w:sz w:val="28"/>
          <w:szCs w:val="28"/>
          <w:vertAlign w:val="baseline"/>
        </w:rPr>
        <w:footnoteReference w:id="3"/>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Монетаристы являются сторонниками свободного рыночного хозяйства и утверждают, что государственное вмешательство в экономику способно дать лишь кратковременный эффект, а в долгосрочной перспективе оно вредно, ибо блокирует действие рыночных регуляторов.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iCs/>
          <w:sz w:val="28"/>
          <w:szCs w:val="28"/>
        </w:rPr>
      </w:pPr>
      <w:r w:rsidRPr="007F0713">
        <w:rPr>
          <w:rFonts w:ascii="Times New Roman" w:hAnsi="Times New Roman" w:cs="Times New Roman"/>
          <w:b/>
          <w:bCs/>
          <w:iCs/>
          <w:sz w:val="28"/>
          <w:szCs w:val="28"/>
        </w:rPr>
        <w:t>Либеральное, консервативное и неолиберальное направления экономической мысли.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Идея общественного прогресса, основанная на свободной конкуренции, невмешательстве государства в хозяйственную жизнь, «невидимой руке» рынка, является основой</w:t>
      </w:r>
      <w:r w:rsidR="007F0713" w:rsidRPr="007F0713">
        <w:rPr>
          <w:rFonts w:ascii="Times New Roman" w:hAnsi="Times New Roman" w:cs="Times New Roman"/>
          <w:sz w:val="28"/>
          <w:szCs w:val="28"/>
        </w:rPr>
        <w:t xml:space="preserve"> </w:t>
      </w:r>
      <w:r w:rsidRPr="007F0713">
        <w:rPr>
          <w:rFonts w:ascii="Times New Roman" w:hAnsi="Times New Roman" w:cs="Times New Roman"/>
          <w:b/>
          <w:bCs/>
          <w:iCs/>
          <w:sz w:val="28"/>
          <w:szCs w:val="28"/>
        </w:rPr>
        <w:t xml:space="preserve">либерализма. </w:t>
      </w:r>
      <w:r w:rsidRPr="007F0713">
        <w:rPr>
          <w:rFonts w:ascii="Times New Roman" w:hAnsi="Times New Roman" w:cs="Times New Roman"/>
          <w:sz w:val="28"/>
          <w:szCs w:val="28"/>
        </w:rPr>
        <w:t xml:space="preserve">Ярким представителем либерального направления экономической мысли в области государственного регулирования предпринимательской деятельности является шотландский профессор моральной философии </w:t>
      </w:r>
      <w:r w:rsidRPr="007F0713">
        <w:rPr>
          <w:rFonts w:ascii="Times New Roman" w:hAnsi="Times New Roman" w:cs="Times New Roman"/>
          <w:b/>
          <w:bCs/>
          <w:sz w:val="28"/>
          <w:szCs w:val="28"/>
        </w:rPr>
        <w:t xml:space="preserve">Адам Смит </w:t>
      </w:r>
      <w:r w:rsidRPr="007F0713">
        <w:rPr>
          <w:rFonts w:ascii="Times New Roman" w:hAnsi="Times New Roman" w:cs="Times New Roman"/>
          <w:sz w:val="28"/>
          <w:szCs w:val="28"/>
        </w:rPr>
        <w:t>(1723-1790), который в своей знаменитой книге «Исследование о природе и причинах богатства народов» (1776) впервые показал огромную роль рынка как регулятора производства. Основоположник классической политической экономии, включающей теории обмена (рынка) и теории производства, А. Смит стал идеологом либерализма.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Считая, что основой всех экономических процессов является эгоизм, он определял общее благо как стихийный результат действий отдельных индивидуумов, каждый из которых </w:t>
      </w:r>
      <w:r w:rsidR="008B253C" w:rsidRPr="007F0713">
        <w:rPr>
          <w:rFonts w:ascii="Times New Roman" w:hAnsi="Times New Roman" w:cs="Times New Roman"/>
          <w:sz w:val="28"/>
          <w:szCs w:val="28"/>
        </w:rPr>
        <w:t>стремится,</w:t>
      </w:r>
      <w:r w:rsidRPr="007F0713">
        <w:rPr>
          <w:rFonts w:ascii="Times New Roman" w:hAnsi="Times New Roman" w:cs="Times New Roman"/>
          <w:sz w:val="28"/>
          <w:szCs w:val="28"/>
        </w:rPr>
        <w:t xml:space="preserve"> прежде </w:t>
      </w:r>
      <w:r w:rsidR="008B253C" w:rsidRPr="007F0713">
        <w:rPr>
          <w:rFonts w:ascii="Times New Roman" w:hAnsi="Times New Roman" w:cs="Times New Roman"/>
          <w:sz w:val="28"/>
          <w:szCs w:val="28"/>
        </w:rPr>
        <w:t>всего,</w:t>
      </w:r>
      <w:r w:rsidRPr="007F0713">
        <w:rPr>
          <w:rFonts w:ascii="Times New Roman" w:hAnsi="Times New Roman" w:cs="Times New Roman"/>
          <w:sz w:val="28"/>
          <w:szCs w:val="28"/>
        </w:rPr>
        <w:t xml:space="preserve"> к своей выгоде. По его убеждению, взаимоотношения людей в процессе хозяйственной деятельности не определяются общественным договором, а формируются спонтанно и потому не зависят от воли отдельных личностей.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Смит впервые показал огромную роль свободного рынка как регулятора производства и впервые применил ставшее знаменитым выражение «невидимая рука рынка»: стремление людей к собственному благу как мощный стимул личного интереса толкает их «невидимой рукой» к достижению высоких целей всего общества. Действие «невидимой руки рынка» проявляется в том, что потребитель покупает товар не по милости производителя, а из собственного личного эгоистического интереса: «... не от благожелательности мясника, пивовара или булочника ожидаем мы получить свой обед, а от соблюдения ими своих собственных интересов».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Рыночная экономика не подчиняется коллективному разуму, не управляется из единого центра, но каждый агент рыночной экономики, устанавливая свои цены, принимая или не принимая цены других исходя из своей максимальной выгоды, создает совокупность тех самых индивидуальных решений, которые формируют рыночное хозяйство — «невидимая рука» создает результат, который не зависит от намерений каждого агента.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Такое рассуждение обобщает мысль о том, что вмешательство государства в экономику излишне и поэтому должно быть максимально ограниченно.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Смит говорил и об обязанностях государства: обеспечение военной безопасности, отправление правосудия, содержание определенных общественных учреждений, создание и содержание которых не могут быть выгодны отдельным лицам.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Естественный ход событий неизбежно ведет к экономическому прогрессу, а всякое вмешательство государства только замедляет или останавливает прогресс.</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Жан-Батист Сэй (1767—1832), последователь А. Смита, особое внимание уделял предпринимателям как главным комбинаторам производительных факторов с целью удовлетворения потребительского спроса. Гибкое, свободное ценообразование, конкуренция, возможность перемещения ресурсов из отраслей с низкой прибыльностью в отрасли с высокой прибыльностью дает предпринимателю свободу хозяйственной деятельности, и вмешательство государства недопустимо</w:t>
      </w:r>
      <w:r w:rsidRPr="007F0713">
        <w:rPr>
          <w:rStyle w:val="a5"/>
          <w:rFonts w:ascii="Times New Roman" w:hAnsi="Times New Roman"/>
          <w:sz w:val="28"/>
          <w:szCs w:val="28"/>
          <w:vertAlign w:val="baseline"/>
        </w:rPr>
        <w:footnoteReference w:id="4"/>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Значительный вклад в экономическую теорию Ж.-Б.Сэй внес, разработав теорию рынков. Он утверждал, что производство само создает себе спрос, на локальных рынках совпадения спроса и предложения может не быть, но совокупный спрос и совокупное предложение совпадают, дисбалансы возможны только как временное явление.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Согласно его теории рынок — это обмен товаров на товары, а деньги служат только посредником в этом обмене, следовательно:</w:t>
      </w:r>
    </w:p>
    <w:p w:rsidR="00987BF4" w:rsidRPr="007F0713" w:rsidRDefault="00987BF4" w:rsidP="00635163">
      <w:pPr>
        <w:numPr>
          <w:ilvl w:val="0"/>
          <w:numId w:val="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поскольку каждый продавец одновременно является покупателем, общий кризис сбыта невозможен — возможны лишь частные диспропорции;</w:t>
      </w:r>
    </w:p>
    <w:p w:rsidR="00987BF4" w:rsidRPr="007F0713" w:rsidRDefault="00987BF4" w:rsidP="00635163">
      <w:pPr>
        <w:numPr>
          <w:ilvl w:val="0"/>
          <w:numId w:val="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каждый заинтересован в благополучии всех — процветание</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одного производства благоприятно для всех других производств;</w:t>
      </w:r>
    </w:p>
    <w:p w:rsidR="00987BF4" w:rsidRPr="007F0713" w:rsidRDefault="00987BF4" w:rsidP="00635163">
      <w:pPr>
        <w:numPr>
          <w:ilvl w:val="0"/>
          <w:numId w:val="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импорт способствует сбыту отечественных товаров, так как за</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импортные товары необходимо поставлять отечественные;</w:t>
      </w:r>
    </w:p>
    <w:p w:rsidR="00987BF4" w:rsidRPr="007F0713" w:rsidRDefault="00987BF4" w:rsidP="00635163">
      <w:pPr>
        <w:numPr>
          <w:ilvl w:val="0"/>
          <w:numId w:val="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потребление без производства ведет к разорению страны.</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Однако реалии хозяйственной жизни еще при жизни Ж.-Б. Сэя подвергли сомнению правильность его теории. Общехозяйственный кризис 1825 г. поставил под вопрос способность рыночной экономики к саморегулированию. Постоянно повторяющиеся в дальнейшем кризисы демонстрировали несовершенство конкурентно-рыночного механизма, его неспособность обеспечить поступательное развитие экономики, отсутствие эффективных мер борьбы с инфляцией, безработицей, циклическим характером экономики.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Наиболее ярким проявлением неспособности свободного рыночного механизма обеспечить </w:t>
      </w:r>
      <w:r w:rsidR="008B253C" w:rsidRPr="007F0713">
        <w:rPr>
          <w:rFonts w:ascii="Times New Roman" w:hAnsi="Times New Roman" w:cs="Times New Roman"/>
          <w:sz w:val="28"/>
          <w:szCs w:val="28"/>
        </w:rPr>
        <w:t>бескризисное</w:t>
      </w:r>
      <w:r w:rsidRPr="007F0713">
        <w:rPr>
          <w:rFonts w:ascii="Times New Roman" w:hAnsi="Times New Roman" w:cs="Times New Roman"/>
          <w:sz w:val="28"/>
          <w:szCs w:val="28"/>
        </w:rPr>
        <w:t xml:space="preserve"> развитие экономики, ее саморегулирование, стал самый глубокий за всю историю человечества мировой экономический кризис 1929—1933 гг. Наиболее сильно этот кризис проявился в США, где и были реализованы новые концепции регулирования экономики. «Новый курс» Ф. Рузвельта, вновь избранного (1933) президента США, провозгласил принципиально новые подходы к регулированию экономики — путем жесткого государственного вмешательства в хозяйственную жизнь.</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Однако теоретическая основа активного вмешательства государства </w:t>
      </w:r>
      <w:r w:rsidR="008B253C" w:rsidRPr="007F0713">
        <w:rPr>
          <w:rFonts w:ascii="Times New Roman" w:hAnsi="Times New Roman" w:cs="Times New Roman"/>
          <w:sz w:val="28"/>
          <w:szCs w:val="28"/>
        </w:rPr>
        <w:t>в экономику была заложена еще в</w:t>
      </w:r>
      <w:r w:rsidRPr="007F0713">
        <w:rPr>
          <w:rFonts w:ascii="Times New Roman" w:hAnsi="Times New Roman" w:cs="Times New Roman"/>
          <w:sz w:val="28"/>
          <w:szCs w:val="28"/>
        </w:rPr>
        <w:t xml:space="preserve">начале </w:t>
      </w:r>
      <w:r w:rsidRPr="007F0713">
        <w:rPr>
          <w:rFonts w:ascii="Times New Roman" w:hAnsi="Times New Roman" w:cs="Times New Roman"/>
          <w:sz w:val="28"/>
          <w:szCs w:val="28"/>
          <w:lang w:val="en-US"/>
        </w:rPr>
        <w:t>XX</w:t>
      </w:r>
      <w:r w:rsidRPr="007F0713">
        <w:rPr>
          <w:rFonts w:ascii="Times New Roman" w:hAnsi="Times New Roman" w:cs="Times New Roman"/>
          <w:sz w:val="28"/>
          <w:szCs w:val="28"/>
        </w:rPr>
        <w:t xml:space="preserve"> в. рядом ученых, которые сформировали </w:t>
      </w:r>
      <w:r w:rsidRPr="007F0713">
        <w:rPr>
          <w:rFonts w:ascii="Times New Roman" w:hAnsi="Times New Roman" w:cs="Times New Roman"/>
          <w:b/>
          <w:bCs/>
          <w:iCs/>
          <w:sz w:val="28"/>
          <w:szCs w:val="28"/>
        </w:rPr>
        <w:t xml:space="preserve">консервативное направление </w:t>
      </w:r>
      <w:r w:rsidRPr="007F0713">
        <w:rPr>
          <w:rFonts w:ascii="Times New Roman" w:hAnsi="Times New Roman" w:cs="Times New Roman"/>
          <w:sz w:val="28"/>
          <w:szCs w:val="28"/>
        </w:rPr>
        <w:t>в теории государственного регулирования предпринимательской 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b/>
          <w:bCs/>
          <w:sz w:val="28"/>
          <w:szCs w:val="28"/>
        </w:rPr>
        <w:t>Артур Сесил</w:t>
      </w:r>
      <w:r w:rsidRPr="007F0713">
        <w:rPr>
          <w:rFonts w:ascii="Times New Roman" w:hAnsi="Times New Roman" w:cs="Times New Roman"/>
          <w:sz w:val="28"/>
          <w:szCs w:val="28"/>
        </w:rPr>
        <w:t xml:space="preserve"> </w:t>
      </w:r>
      <w:r w:rsidRPr="007F0713">
        <w:rPr>
          <w:rFonts w:ascii="Times New Roman" w:hAnsi="Times New Roman" w:cs="Times New Roman"/>
          <w:b/>
          <w:bCs/>
          <w:sz w:val="28"/>
          <w:szCs w:val="28"/>
        </w:rPr>
        <w:t xml:space="preserve">Пигу </w:t>
      </w:r>
      <w:r w:rsidRPr="007F0713">
        <w:rPr>
          <w:rFonts w:ascii="Times New Roman" w:hAnsi="Times New Roman" w:cs="Times New Roman"/>
          <w:sz w:val="28"/>
          <w:szCs w:val="28"/>
        </w:rPr>
        <w:t>(1877—1959), создатель «экономической теории благосостояния», подверг ревизии положение А. Смита о максимизации благосостояния общества благодаря конкуренции. Благосостояние он считал зависящим от величины национального дохода и равномерности его распределения. А. Пигу обратил внимание на то, что целый ряд «общественных благ», не имеющих рыночной оценки, используется нерационально. Хозяйственная деятельность предпринимателя приносит ему доход, а обществу может приносить как выгоды, так и потери (например, ухудшение состояния воды, воздуха и т.п.). Следовательно, необходимо вмешательство государства, причем вмешательство дифференцированное: при отсутствии монополизации производства достаточно механизма налогов и субсидий, а для отраслей с монопольным характером производства необходим контроль государства за ценами и за производством.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 мнению А. Пигу, государство обязано играть существенную роль в перераспределении доходов от богатых слоев к бедным в целях смягчения социального неравенства, напряженности и повышения всеобщего благосостояния</w:t>
      </w:r>
      <w:r w:rsidRPr="007F0713">
        <w:rPr>
          <w:rStyle w:val="a5"/>
          <w:rFonts w:ascii="Times New Roman" w:hAnsi="Times New Roman"/>
          <w:sz w:val="28"/>
          <w:szCs w:val="28"/>
          <w:vertAlign w:val="baseline"/>
        </w:rPr>
        <w:footnoteReference w:id="5"/>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Создателем новой теории, предполагавшей необходимость активного вмешательства государства в хозяйственную жизнь, стал </w:t>
      </w:r>
      <w:r w:rsidRPr="007F0713">
        <w:rPr>
          <w:rFonts w:ascii="Times New Roman" w:hAnsi="Times New Roman" w:cs="Times New Roman"/>
          <w:b/>
          <w:bCs/>
          <w:sz w:val="28"/>
          <w:szCs w:val="28"/>
        </w:rPr>
        <w:t xml:space="preserve">Джон Мейнард Кейнс </w:t>
      </w:r>
      <w:r w:rsidRPr="007F0713">
        <w:rPr>
          <w:rFonts w:ascii="Times New Roman" w:hAnsi="Times New Roman" w:cs="Times New Roman"/>
          <w:sz w:val="28"/>
          <w:szCs w:val="28"/>
        </w:rPr>
        <w:t>(1883—1946). Его книга «Общая теория занятости, процента и денег» (1936) фактически положила начало современной макроэкономики.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Дж.М. Кейнс сформулировал положение об отсутствии у капиталистической экономики внутреннего механизма равновесия. Он рассматривал две проблемы, которые были основными для экономического руководства страны в период кризисных явлений, — безработицу и спрос.</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До середины 30-х гг. </w:t>
      </w:r>
      <w:r w:rsidRPr="007F0713">
        <w:rPr>
          <w:rFonts w:ascii="Times New Roman" w:hAnsi="Times New Roman" w:cs="Times New Roman"/>
          <w:sz w:val="28"/>
          <w:szCs w:val="28"/>
          <w:lang w:val="en-US"/>
        </w:rPr>
        <w:t>XX</w:t>
      </w:r>
      <w:r w:rsidRPr="007F0713">
        <w:rPr>
          <w:rFonts w:ascii="Times New Roman" w:hAnsi="Times New Roman" w:cs="Times New Roman"/>
          <w:sz w:val="28"/>
          <w:szCs w:val="28"/>
        </w:rPr>
        <w:t xml:space="preserve"> в. ученые не подвергали сомнению концепцию Ж.-Б. Сэя о том, что предложение создает соответствующий спрос и общее перепроизводство невозможно. Однако, по мнению Дж.М. Кейнса, в рыночной экономике обмен осуществляется не по формуле «товар — товар», а по формуле «товар — деньги — товар», поэтому общий кризис перепроизводства возможен. Кроме того, Дж.М. Кейнс сделал вывод о том, что объем национального дохода определяется не факторами предложения, а факторами спроса.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Дж.М. Кейнс полагал, что динамика занятости зависит главным образом от функции совокупного спроса, определяющего доходы предпринимателей. Точка пересечения этих функций определяет объем занятости, Дж.М. Кейнс назвал ее точкой эффективного спроса.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свою очередь, эффективный спрос зависит от ожидаемого уровня потребления и инвестиций. Так как темпы роста потребления ниже темпов роста доходов (в этом главное проявление основного психологического закона Дж.М. Кейнса), происходит относительное снижение спроса на предметы потребления. «Основной психологический закон, — писал Дж.М. Кейнс, — в существовании которого мы можем быть вполне уверены не только из априорных соображений, исходя из нашего знания человеческой природы, но и на основании детального изучения прошлого опыта, состоит в том, что люди склонны, как правило, увеличивать свое потребление с ростом дохода, но не в такой мере, в какой растет доход». Для поддержания уровня занятости и темпов роста национального дохода необходимо увеличение инвестиционного спроса.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Инвестиции влекут за собой рост занятости, увеличение доходов и потребления не только в инвестируемой отрасли, но и в смежных отраслях, что создает так называемый эффект мультипликатора. Мультипликатор является величиной, производной от предельной склонности к потреблению.</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Величина мультипликатора дохода (М) зависит от доли потребления в доходе</w:t>
      </w:r>
      <w:r w:rsidRPr="007F0713">
        <w:rPr>
          <w:rStyle w:val="a5"/>
          <w:rFonts w:ascii="Times New Roman" w:hAnsi="Times New Roman"/>
          <w:sz w:val="28"/>
          <w:szCs w:val="28"/>
          <w:vertAlign w:val="baseline"/>
        </w:rPr>
        <w:footnoteReference w:id="6"/>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lang w:val="en-US"/>
        </w:rPr>
        <w:t>M</w:t>
      </w:r>
      <w:r w:rsidRPr="007F0713">
        <w:rPr>
          <w:rFonts w:ascii="Times New Roman" w:hAnsi="Times New Roman" w:cs="Times New Roman"/>
          <w:sz w:val="28"/>
          <w:szCs w:val="28"/>
        </w:rPr>
        <w:t xml:space="preserve"> =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I</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C</w:t>
      </w:r>
      <w:r w:rsidRPr="007F0713">
        <w:rPr>
          <w:rFonts w:ascii="Times New Roman" w:hAnsi="Times New Roman" w:cs="Times New Roman"/>
          <w:sz w:val="28"/>
          <w:szCs w:val="28"/>
        </w:rPr>
        <w:t>=1/1 − (∆</w:t>
      </w:r>
      <w:r w:rsidRPr="007F0713">
        <w:rPr>
          <w:rFonts w:ascii="Times New Roman" w:hAnsi="Times New Roman" w:cs="Times New Roman"/>
          <w:sz w:val="28"/>
          <w:szCs w:val="28"/>
          <w:lang w:val="en-US"/>
        </w:rPr>
        <w:t>C</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)=1/1−</w:t>
      </w:r>
      <w:r w:rsidRPr="007F0713">
        <w:rPr>
          <w:rFonts w:ascii="Times New Roman" w:hAnsi="Times New Roman" w:cs="Times New Roman"/>
          <w:sz w:val="28"/>
          <w:szCs w:val="28"/>
          <w:lang w:val="en-US"/>
        </w:rPr>
        <w:t>K</w:t>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где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 xml:space="preserve">—доходы; </w:t>
      </w:r>
      <w:r w:rsidRPr="007F0713">
        <w:rPr>
          <w:rFonts w:ascii="Times New Roman" w:hAnsi="Times New Roman" w:cs="Times New Roman"/>
          <w:sz w:val="28"/>
          <w:szCs w:val="28"/>
          <w:lang w:val="en-US"/>
        </w:rPr>
        <w:t>C</w:t>
      </w:r>
      <w:r w:rsidRPr="007F0713">
        <w:rPr>
          <w:rFonts w:ascii="Times New Roman" w:hAnsi="Times New Roman" w:cs="Times New Roman"/>
          <w:iCs/>
          <w:sz w:val="28"/>
          <w:szCs w:val="28"/>
        </w:rPr>
        <w:t xml:space="preserve">— </w:t>
      </w:r>
      <w:r w:rsidRPr="007F0713">
        <w:rPr>
          <w:rFonts w:ascii="Times New Roman" w:hAnsi="Times New Roman" w:cs="Times New Roman"/>
          <w:sz w:val="28"/>
          <w:szCs w:val="28"/>
        </w:rPr>
        <w:t xml:space="preserve">сбережения; </w:t>
      </w:r>
      <w:r w:rsidRPr="007F0713">
        <w:rPr>
          <w:rFonts w:ascii="Times New Roman" w:hAnsi="Times New Roman" w:cs="Times New Roman"/>
          <w:sz w:val="28"/>
          <w:szCs w:val="28"/>
          <w:lang w:val="en-US"/>
        </w:rPr>
        <w:t>I</w:t>
      </w:r>
      <w:r w:rsidRPr="007F0713">
        <w:rPr>
          <w:rFonts w:ascii="Times New Roman" w:hAnsi="Times New Roman" w:cs="Times New Roman"/>
          <w:sz w:val="28"/>
          <w:szCs w:val="28"/>
        </w:rPr>
        <w:t xml:space="preserve">— инвестиции; </w:t>
      </w:r>
      <w:r w:rsidRPr="007F0713">
        <w:rPr>
          <w:rFonts w:ascii="Times New Roman" w:hAnsi="Times New Roman" w:cs="Times New Roman"/>
          <w:sz w:val="28"/>
          <w:szCs w:val="28"/>
          <w:lang w:val="en-US"/>
        </w:rPr>
        <w:t>K</w:t>
      </w:r>
      <w:r w:rsidRPr="007F0713">
        <w:rPr>
          <w:rFonts w:ascii="Times New Roman" w:hAnsi="Times New Roman" w:cs="Times New Roman"/>
          <w:iCs/>
          <w:sz w:val="28"/>
          <w:szCs w:val="28"/>
        </w:rPr>
        <w:t>-</w:t>
      </w:r>
      <w:r w:rsidRPr="007F0713">
        <w:rPr>
          <w:rFonts w:ascii="Times New Roman" w:hAnsi="Times New Roman" w:cs="Times New Roman"/>
          <w:sz w:val="28"/>
          <w:szCs w:val="28"/>
        </w:rPr>
        <w:t>предельная склонность к потреблению, выражаемая через отношение прироста потребления к приросту дохода. Прирост национального дохода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 равен первоначальному приросту инвестиций (∆</w:t>
      </w:r>
      <w:r w:rsidRPr="007F0713">
        <w:rPr>
          <w:rFonts w:ascii="Times New Roman" w:hAnsi="Times New Roman" w:cs="Times New Roman"/>
          <w:sz w:val="28"/>
          <w:szCs w:val="28"/>
          <w:lang w:val="en-US"/>
        </w:rPr>
        <w:t>I</w:t>
      </w:r>
      <w:r w:rsidRPr="007F0713">
        <w:rPr>
          <w:rFonts w:ascii="Times New Roman" w:hAnsi="Times New Roman" w:cs="Times New Roman"/>
          <w:sz w:val="28"/>
          <w:szCs w:val="28"/>
        </w:rPr>
        <w:t>), умноженному на мультипликатор (М):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I</w:t>
      </w:r>
      <w:r w:rsidRPr="007F0713">
        <w:rPr>
          <w:rFonts w:ascii="Times New Roman" w:hAnsi="Times New Roman" w:cs="Times New Roman"/>
          <w:sz w:val="28"/>
          <w:szCs w:val="28"/>
        </w:rPr>
        <w:t xml:space="preserve"> ∙ </w:t>
      </w:r>
      <w:r w:rsidRPr="007F0713">
        <w:rPr>
          <w:rFonts w:ascii="Times New Roman" w:hAnsi="Times New Roman" w:cs="Times New Roman"/>
          <w:sz w:val="28"/>
          <w:szCs w:val="28"/>
          <w:lang w:val="en-US"/>
        </w:rPr>
        <w:t>M</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Главная мысль кейнсианской теории состоит в том, что для достижения полной занятости и стабильности цен нельзя полагаться на автоматический конкурентный механизм. По убеждению Дж.М. Кейнса, необходимо активное государственное вмешательство в хозяйственную деятельность.</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Вмешательство государства, по его мнению, должно быть направлено не на стимулирование производства, а на увеличение спроса. Исходя из предположения о снижении доли потребления в доходе, Дж.М. Кейнс считал необходимым направить основные усилия на рост инвестиций.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Он предлагал регулировать спрос посредством денежно-кредитной и бюджетной политики: денежно-кредитная политика должна быть направлена на стимулирование спроса через понижение нормы процента, а бюджетная политика — на организацию инвестиций. Государственные инвестиции должны компенсировать сокращение или недостаточный рост частных инвестиций. Дж.М. Кейнс предлагал использовать средства бюджета для государственных закупок товаров, кредитования негосударственного сектора, создания общественных работ.</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Воздействие на потребительский спрос со стороны государства возможно путем проведения налоговой политики, обеспечивающей более равномерное распределение национального дохода путем увеличения доходов более бедных слоев, что способствовало бы росту спроса на предметы потребления. Еще одним способом стимулирования спроса Дж.М. Кейнс считал обеспечение заработком беднейших слоев населения посредством организации общественных работ. Стимулирование спроса со стороны бедной части населения является основой возрастания совокупного спроса, так как в соответствии с основным психологическим законом эта часть населения наиболее склонна к потреблению.</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Дж.М. Кейнс, будучи ярым протекционистом, выступал против политики свободной торговли. Он считал, что протекционизм создает благоприятные условия для расширения внутреннего производства, роста занятости и национального дохода.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Дальнейшее развитие кейнсианская теория получила в трудах других экономистов, что привело к формированию </w:t>
      </w:r>
      <w:r w:rsidRPr="007F0713">
        <w:rPr>
          <w:rFonts w:ascii="Times New Roman" w:hAnsi="Times New Roman" w:cs="Times New Roman"/>
          <w:iCs/>
          <w:sz w:val="28"/>
          <w:szCs w:val="28"/>
        </w:rPr>
        <w:t>неокейнсианства.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Неокейнсианцы рассматривают вмешательство государства в хозяйственную жизнь как постоянную политику, уделяют большое внимание увеличению государственных инвестиций в научные исследования, новую технику и технологии, а также на проведение структурной перестройки экономики в соответствии с достижениями научно-технического прогресса (НТП).</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неокейнсианской теории наряду с мультипликатором существенное значение имеет акселератор, выражающий отношение прироста инвестиций к вызвавшему его приросту дохода. Математическое выражение принципа акселератора записывается так:</w:t>
      </w:r>
    </w:p>
    <w:p w:rsidR="007F0713" w:rsidRPr="007F0713" w:rsidRDefault="007F0713" w:rsidP="00635163">
      <w:pPr>
        <w:shd w:val="clear" w:color="000000" w:fill="auto"/>
        <w:suppressAutoHyphens/>
        <w:spacing w:after="0" w:line="360" w:lineRule="auto"/>
        <w:ind w:firstLine="709"/>
        <w:jc w:val="both"/>
        <w:rPr>
          <w:rFonts w:ascii="Times New Roman" w:hAnsi="Times New Roman" w:cs="Times New Roman"/>
          <w:sz w:val="28"/>
          <w:szCs w:val="28"/>
          <w:lang w:val="uk-UA"/>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lang w:val="en-US"/>
        </w:rPr>
        <w:t>I</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V</w:t>
      </w:r>
      <w:r w:rsidRPr="007F0713">
        <w:rPr>
          <w:rFonts w:ascii="Times New Roman" w:hAnsi="Times New Roman" w:cs="Times New Roman"/>
          <w:sz w:val="28"/>
          <w:szCs w:val="28"/>
        </w:rPr>
        <w:t>(</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 xml:space="preserve">−1 −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−2)</w:t>
      </w:r>
    </w:p>
    <w:p w:rsidR="007F0713" w:rsidRPr="007F0713" w:rsidRDefault="007F0713" w:rsidP="00635163">
      <w:pPr>
        <w:shd w:val="clear" w:color="000000" w:fill="auto"/>
        <w:suppressAutoHyphens/>
        <w:spacing w:after="0" w:line="360" w:lineRule="auto"/>
        <w:ind w:firstLine="709"/>
        <w:jc w:val="both"/>
        <w:rPr>
          <w:rFonts w:ascii="Times New Roman" w:hAnsi="Times New Roman" w:cs="Times New Roman"/>
          <w:sz w:val="28"/>
          <w:szCs w:val="28"/>
          <w:lang w:val="uk-UA"/>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где </w:t>
      </w:r>
      <w:r w:rsidRPr="007F0713">
        <w:rPr>
          <w:rFonts w:ascii="Times New Roman" w:hAnsi="Times New Roman" w:cs="Times New Roman"/>
          <w:sz w:val="28"/>
          <w:szCs w:val="28"/>
          <w:lang w:val="en-US"/>
        </w:rPr>
        <w:t>I</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t</w:t>
      </w:r>
      <w:r w:rsidRPr="007F0713">
        <w:rPr>
          <w:rFonts w:ascii="Times New Roman" w:hAnsi="Times New Roman" w:cs="Times New Roman"/>
          <w:iCs/>
          <w:sz w:val="28"/>
          <w:szCs w:val="28"/>
        </w:rPr>
        <w:t xml:space="preserve"> — </w:t>
      </w:r>
      <w:r w:rsidRPr="007F0713">
        <w:rPr>
          <w:rFonts w:ascii="Times New Roman" w:hAnsi="Times New Roman" w:cs="Times New Roman"/>
          <w:sz w:val="28"/>
          <w:szCs w:val="28"/>
        </w:rPr>
        <w:t xml:space="preserve">прирост инвестиций в текущем периоде; </w:t>
      </w:r>
      <w:r w:rsidRPr="007F0713">
        <w:rPr>
          <w:rFonts w:ascii="Times New Roman" w:hAnsi="Times New Roman" w:cs="Times New Roman"/>
          <w:sz w:val="28"/>
          <w:szCs w:val="28"/>
          <w:lang w:val="en-US"/>
        </w:rPr>
        <w:t>Y</w:t>
      </w:r>
      <w:r w:rsidRPr="007F0713">
        <w:rPr>
          <w:rFonts w:ascii="Times New Roman" w:hAnsi="Times New Roman" w:cs="Times New Roman"/>
          <w:sz w:val="28"/>
          <w:szCs w:val="28"/>
        </w:rPr>
        <w:t xml:space="preserve"> </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 xml:space="preserve">−1, У </w:t>
      </w:r>
      <w:r w:rsidRPr="007F0713">
        <w:rPr>
          <w:rFonts w:ascii="Times New Roman" w:hAnsi="Times New Roman" w:cs="Times New Roman"/>
          <w:sz w:val="28"/>
          <w:szCs w:val="28"/>
          <w:lang w:val="en-US"/>
        </w:rPr>
        <w:t>t</w:t>
      </w:r>
      <w:r w:rsidRPr="007F0713">
        <w:rPr>
          <w:rFonts w:ascii="Times New Roman" w:hAnsi="Times New Roman" w:cs="Times New Roman"/>
          <w:sz w:val="28"/>
          <w:szCs w:val="28"/>
        </w:rPr>
        <w:t>−2 — прирост дохода в предшествующих периодах.</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Господство кейнсианской теории в середине </w:t>
      </w:r>
      <w:r w:rsidRPr="007F0713">
        <w:rPr>
          <w:rFonts w:ascii="Times New Roman" w:hAnsi="Times New Roman" w:cs="Times New Roman"/>
          <w:sz w:val="28"/>
          <w:szCs w:val="28"/>
          <w:lang w:val="en-US"/>
        </w:rPr>
        <w:t>XX</w:t>
      </w:r>
      <w:r w:rsidRPr="007F0713">
        <w:rPr>
          <w:rFonts w:ascii="Times New Roman" w:hAnsi="Times New Roman" w:cs="Times New Roman"/>
          <w:sz w:val="28"/>
          <w:szCs w:val="28"/>
        </w:rPr>
        <w:t xml:space="preserve"> в. не стало препятствием для продолжения исследований ученых, придерживающихся либеральной доктрины в области государственного регулирования экономики. Первые успехи практического применения идей Дж.М. Кейнса в экономике уступили место разочарованию, когда в целом ряде стран возникли кризисные явления, в частности стагфляция — одновременное наличие инфляции и безработицы. Стагфляция и снижение эффективности вмешательства государства в экономику привели к возникновению направления в теории государственного регулирования предпринимательской деятельности, продекларировавшего отказ от чрезмерного вмешательства государства в экономику, так называемого </w:t>
      </w:r>
      <w:r w:rsidRPr="007F0713">
        <w:rPr>
          <w:rFonts w:ascii="Times New Roman" w:hAnsi="Times New Roman" w:cs="Times New Roman"/>
          <w:iCs/>
          <w:sz w:val="28"/>
          <w:szCs w:val="28"/>
        </w:rPr>
        <w:t xml:space="preserve">неолиберализма </w:t>
      </w:r>
      <w:r w:rsidRPr="007F0713">
        <w:rPr>
          <w:rFonts w:ascii="Times New Roman" w:hAnsi="Times New Roman" w:cs="Times New Roman"/>
          <w:sz w:val="28"/>
          <w:szCs w:val="28"/>
        </w:rPr>
        <w:t xml:space="preserve">(в отличие от либерализма А. Смита, Ж.-Б. Сэя и других ученых </w:t>
      </w:r>
      <w:r w:rsidRPr="007F0713">
        <w:rPr>
          <w:rFonts w:ascii="Times New Roman" w:hAnsi="Times New Roman" w:cs="Times New Roman"/>
          <w:sz w:val="28"/>
          <w:szCs w:val="28"/>
          <w:lang w:val="en-US"/>
        </w:rPr>
        <w:t>XIX</w:t>
      </w:r>
      <w:r w:rsidRPr="007F0713">
        <w:rPr>
          <w:rFonts w:ascii="Times New Roman" w:hAnsi="Times New Roman" w:cs="Times New Roman"/>
          <w:sz w:val="28"/>
          <w:szCs w:val="28"/>
        </w:rPr>
        <w:t xml:space="preserve"> 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Общие принципы неолибералов:</w:t>
      </w:r>
    </w:p>
    <w:p w:rsidR="00987BF4" w:rsidRPr="007F0713" w:rsidRDefault="00987BF4" w:rsidP="00635163">
      <w:pPr>
        <w:numPr>
          <w:ilvl w:val="0"/>
          <w:numId w:val="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индивидуальная свобода;</w:t>
      </w:r>
    </w:p>
    <w:p w:rsidR="00987BF4" w:rsidRPr="007F0713" w:rsidRDefault="00987BF4" w:rsidP="00635163">
      <w:pPr>
        <w:numPr>
          <w:ilvl w:val="0"/>
          <w:numId w:val="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укрепление и поощрение частной собственности;</w:t>
      </w:r>
    </w:p>
    <w:p w:rsidR="00987BF4" w:rsidRPr="007F0713" w:rsidRDefault="00987BF4" w:rsidP="00635163">
      <w:pPr>
        <w:numPr>
          <w:ilvl w:val="0"/>
          <w:numId w:val="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вера в эффективность рынка;</w:t>
      </w:r>
    </w:p>
    <w:p w:rsidR="00987BF4" w:rsidRPr="007F0713" w:rsidRDefault="00987BF4" w:rsidP="00635163">
      <w:pPr>
        <w:numPr>
          <w:ilvl w:val="0"/>
          <w:numId w:val="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свобода ценообразования;</w:t>
      </w:r>
    </w:p>
    <w:p w:rsidR="00987BF4" w:rsidRPr="007F0713" w:rsidRDefault="00987BF4" w:rsidP="00635163">
      <w:pPr>
        <w:numPr>
          <w:ilvl w:val="0"/>
          <w:numId w:val="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рациональность поведения экономических субъектов.</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Формируясь одновременно с кейнсианством, неолиберализм обращал особое внимание на недопущение подрыва конкуренции и монополизацию, нарушавших естественные регуляторы рыночного хозяйства, — в отличие от кейнсианства, которое считало причиной возникновения проблем в экономике недостаток эффективного спроса.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Неолиберальное течение было крайне неоднородным, так же как были неоднородными взгляды неолибералов на экономическую роль государства. Одним из наиболее известных течений является </w:t>
      </w:r>
      <w:r w:rsidRPr="007F0713">
        <w:rPr>
          <w:rFonts w:ascii="Times New Roman" w:hAnsi="Times New Roman" w:cs="Times New Roman"/>
          <w:iCs/>
          <w:sz w:val="28"/>
          <w:szCs w:val="28"/>
        </w:rPr>
        <w:t>ордолиберализм.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области государственного регулирования ордолибералы выделили институциональное регулирование в качестве основного ациклического средства и определили два основных направления: 1) формирование хозяйственного строя и 2) воздействие на процесс воспроизводства.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первом случае необходимо регулировать монополии, конкуренцию, соотношение между государственной и частной собственностью, формирование правовой системы норм хозяйствования; во втором случае необходимо регулировать экономический рост. Практически концепция ордолибералов сводилась к тому, что государство формирует экономический строй, а ход экономического процесса и его регулирование происходят самопроизвольно. Сферой непосредственного государственного воздействия должны быть лишь экономические институты, и в первую очередь институт конкуренции. Государственное обеспечение свободной конкуренции означает недопущение монополий.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Институциональными основами ордолиберальной политики были конкуренция, неприкосновенность частной собственности, стабильность денежного обращения и национальной валюты, открытые рынки, свобода договора, постоянство экономической политики.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Ордолибералы противопоставляли постоянство экономической политики гибкой фискальной и кредитно-денежной политике кейнсианства.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Идеи ордолиберализма получили свое воплощение в доктрине «социального рыночного хозяйства», которая была реализована в ФРГ Л. Эрхардом, занимавшим посты министра экономики и федерального канцлера.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Большой вклад в развитие идей экономического либерализма внес Ф. фон Хайек, рассматривающий любую форму государственного вмешательства в экономику как разновидность тоталитаризма. Спонтанный характер рынка не выносит любого вмешательства, которое является угрозой частичного или полного его разрушения</w:t>
      </w:r>
      <w:r w:rsidR="00430599" w:rsidRPr="007F0713">
        <w:rPr>
          <w:rStyle w:val="a5"/>
          <w:rFonts w:ascii="Times New Roman" w:hAnsi="Times New Roman"/>
          <w:sz w:val="28"/>
          <w:szCs w:val="28"/>
          <w:vertAlign w:val="baseline"/>
        </w:rPr>
        <w:footnoteReference w:id="7"/>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Снижение темпов роста экономики, повышение уровня инфляции в 1970-80 гг. усилили позиции неолибералов, которые разработали еще целый ряд теорий: монетаризм, экономическая теория предложения, новая классическая школа. Эти теории объединяет негативное отношение к вмешательству государства в экономику.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Большой вклад в развитие теории о роли государственного регулирования </w:t>
      </w:r>
      <w:r w:rsidRPr="007F0713">
        <w:rPr>
          <w:rFonts w:ascii="Times New Roman" w:hAnsi="Times New Roman" w:cs="Times New Roman"/>
          <w:iCs/>
          <w:sz w:val="28"/>
          <w:szCs w:val="28"/>
        </w:rPr>
        <w:t xml:space="preserve">внес монетаризм, </w:t>
      </w:r>
      <w:r w:rsidRPr="007F0713">
        <w:rPr>
          <w:rFonts w:ascii="Times New Roman" w:hAnsi="Times New Roman" w:cs="Times New Roman"/>
          <w:sz w:val="28"/>
          <w:szCs w:val="28"/>
        </w:rPr>
        <w:t>признающий исключительную важность денег в экономике и отдающий приоритет прямому регулированию темпов роста денежной массы.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Условием экономической стабильности согласно теории монетаризма является систематическое, постепенное, а главное, не подстраивающееся под рыночную конъюнктуру увеличение денежной массы в обращении.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Выступая против кейнсианской политики государственного регулирования, монетаристы утверждали, что регулирование спроса посредством кредитно-денежной и бюджетной политики не способно привести к существенным структурным изменениям в экономике. Результатом станет инфляция, которая приведет к росту государственных расходов и дефициту бюджета. В совокупности с высокими налогами это вызовет снижение предпринимательской активности.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Яркий представитель Чикагской школы М. Фридмен был главным советником британского правительства после прихода к власти в 1979 г. М. Тэтчер. Будучи сторонником максимальной свободы частного бизнеса, он твердо проводил в жизнь положение о невмешательстве государства в экономическую жизнь. Главными ориентирами государственной политики стали сокращение объема государственного регулирования, усиление роли частного бизнеса и регулирующей роли рынка. Ценовая стабильность, устойчивость денежной единицы — главное в экономической политике монетаризма.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Монетаристская теория предлагала следующие практические рекомендации:</w:t>
      </w:r>
    </w:p>
    <w:p w:rsidR="00987BF4" w:rsidRPr="007F0713" w:rsidRDefault="00987BF4" w:rsidP="00635163">
      <w:pPr>
        <w:numPr>
          <w:ilvl w:val="0"/>
          <w:numId w:val="6"/>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борьба с инфляцией, а не инфляционная «накачка» спроса;</w:t>
      </w:r>
    </w:p>
    <w:p w:rsidR="00987BF4" w:rsidRPr="007F0713" w:rsidRDefault="00987BF4" w:rsidP="00635163">
      <w:pPr>
        <w:numPr>
          <w:ilvl w:val="0"/>
          <w:numId w:val="6"/>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регулирование сферы денежного обращения;</w:t>
      </w:r>
    </w:p>
    <w:p w:rsidR="00987BF4" w:rsidRPr="007F0713" w:rsidRDefault="00987BF4" w:rsidP="00635163">
      <w:pPr>
        <w:numPr>
          <w:ilvl w:val="0"/>
          <w:numId w:val="6"/>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контроль со стороны финансовых органов только тех параметров, на которые они реально могут воздействовать;</w:t>
      </w:r>
    </w:p>
    <w:p w:rsidR="00987BF4" w:rsidRPr="007F0713" w:rsidRDefault="00987BF4" w:rsidP="00635163">
      <w:pPr>
        <w:numPr>
          <w:ilvl w:val="0"/>
          <w:numId w:val="7"/>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стабильная, без резких изменений денежная политика;</w:t>
      </w:r>
    </w:p>
    <w:p w:rsidR="00987BF4" w:rsidRPr="007F0713" w:rsidRDefault="00987BF4" w:rsidP="00635163">
      <w:pPr>
        <w:numPr>
          <w:ilvl w:val="0"/>
          <w:numId w:val="7"/>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приватизация большей доли государственного сектора;</w:t>
      </w:r>
    </w:p>
    <w:p w:rsidR="00987BF4" w:rsidRPr="007F0713" w:rsidRDefault="00987BF4" w:rsidP="00635163">
      <w:pPr>
        <w:numPr>
          <w:ilvl w:val="0"/>
          <w:numId w:val="7"/>
        </w:numPr>
        <w:shd w:val="clear" w:color="000000" w:fill="auto"/>
        <w:tabs>
          <w:tab w:val="num" w:pos="-142"/>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снижение налогов на прибыль и доходы.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соответствии с теорией номинального дохода М. Фридмена предлагалось обеспечивать ежегодный прирост денежной массы на 3-5%, что приведет к устойчивому росту валового национального продукта (В НП).</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Экономическая школа предложения </w:t>
      </w:r>
      <w:r w:rsidRPr="007F0713">
        <w:rPr>
          <w:rFonts w:ascii="Times New Roman" w:hAnsi="Times New Roman" w:cs="Times New Roman"/>
          <w:sz w:val="28"/>
          <w:szCs w:val="28"/>
        </w:rPr>
        <w:t>исходит из противоположной кейнсианству необходимости стимулирования предложения. Государственное вмешательство негативно изменяет экономический климат:</w:t>
      </w:r>
    </w:p>
    <w:p w:rsidR="00987BF4" w:rsidRPr="007F0713" w:rsidRDefault="00987BF4" w:rsidP="00635163">
      <w:pPr>
        <w:numPr>
          <w:ilvl w:val="0"/>
          <w:numId w:val="8"/>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увеличение социальных расходов государства увеличивает безработицу;</w:t>
      </w:r>
    </w:p>
    <w:p w:rsidR="00987BF4" w:rsidRPr="007F0713" w:rsidRDefault="00987BF4" w:rsidP="00635163">
      <w:pPr>
        <w:numPr>
          <w:ilvl w:val="0"/>
          <w:numId w:val="8"/>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увеличение налогового бремени снижает мотивацию рабочих</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к труду, долю сбережений в экономике и уровень инвестиций;</w:t>
      </w:r>
    </w:p>
    <w:p w:rsidR="00987BF4" w:rsidRPr="007F0713" w:rsidRDefault="00987BF4" w:rsidP="00635163">
      <w:pPr>
        <w:numPr>
          <w:ilvl w:val="0"/>
          <w:numId w:val="8"/>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непосредственная</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экономическая деятельность государства</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искажает функционирование рынка из-за несоответствия действий государства модели рационального экономического поведения.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Отличия экономической школы предложения от монетаризма:</w:t>
      </w:r>
    </w:p>
    <w:p w:rsidR="007F0713" w:rsidRPr="007F0713" w:rsidRDefault="00987BF4" w:rsidP="00635163">
      <w:pPr>
        <w:numPr>
          <w:ilvl w:val="0"/>
          <w:numId w:val="9"/>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больший акцент на снижение налогового бремени и прежде всего на доходы от инвестиций в новые технологии и на высокие личные доходы;</w:t>
      </w:r>
    </w:p>
    <w:p w:rsidR="00987BF4" w:rsidRPr="007F0713" w:rsidRDefault="00987BF4" w:rsidP="00635163">
      <w:pPr>
        <w:numPr>
          <w:ilvl w:val="0"/>
          <w:numId w:val="9"/>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неверие в эффективную денежную политику Центрального банка;</w:t>
      </w:r>
    </w:p>
    <w:p w:rsidR="00987BF4" w:rsidRPr="007F0713" w:rsidRDefault="00987BF4" w:rsidP="00635163">
      <w:pPr>
        <w:numPr>
          <w:ilvl w:val="0"/>
          <w:numId w:val="9"/>
        </w:numPr>
        <w:shd w:val="clear" w:color="000000" w:fill="auto"/>
        <w:tabs>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недопущение дефицита бюджета,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Новая классическая школа </w:t>
      </w:r>
      <w:r w:rsidRPr="007F0713">
        <w:rPr>
          <w:rFonts w:ascii="Times New Roman" w:hAnsi="Times New Roman" w:cs="Times New Roman"/>
          <w:sz w:val="28"/>
          <w:szCs w:val="28"/>
        </w:rPr>
        <w:t>отводит государству косвенную стабилизирующую роль. Государство, являясь дестабилизирующим фактором при росте бюджетных расходов, не должно вмешиваться в кредитно-денежную политику Центрального банка, поддерживающего стабильность денежной системы. Фактически представители этой школы утверждают, что государство может оказать краткосрочное воздействие на некоторые показатели, но изменение естественного хода событий ему неподвластно.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1.3 Цели, задачи, направления и методы</w:t>
      </w:r>
      <w:r w:rsidRPr="007F0713">
        <w:rPr>
          <w:rFonts w:ascii="Times New Roman" w:hAnsi="Times New Roman" w:cs="Times New Roman"/>
          <w:sz w:val="28"/>
          <w:szCs w:val="28"/>
        </w:rPr>
        <w:t xml:space="preserve"> </w:t>
      </w:r>
      <w:r w:rsidRPr="007F0713">
        <w:rPr>
          <w:rFonts w:ascii="Times New Roman" w:hAnsi="Times New Roman" w:cs="Times New Roman"/>
          <w:b/>
          <w:bCs/>
          <w:sz w:val="28"/>
          <w:szCs w:val="28"/>
        </w:rPr>
        <w:t>государственного регулирования малого и среднего бизнеса</w:t>
      </w:r>
    </w:p>
    <w:p w:rsidR="007F0713" w:rsidRPr="007F0713" w:rsidRDefault="007F0713" w:rsidP="00635163">
      <w:pPr>
        <w:shd w:val="clear" w:color="000000" w:fill="auto"/>
        <w:suppressAutoHyphens/>
        <w:spacing w:after="0" w:line="360" w:lineRule="auto"/>
        <w:ind w:firstLine="709"/>
        <w:jc w:val="center"/>
        <w:rPr>
          <w:rFonts w:ascii="Times New Roman" w:hAnsi="Times New Roman" w:cs="Times New Roman"/>
          <w:b/>
          <w:bCs/>
          <w:iCs/>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Государственное регулирование малого и среднего бизнеса – это комплекс мероприятий форм и методов государственного влияния на деятельность субъектов предпринимательства с целю создания нормальных условий их функционирования и развития, ослабления отрицательных тенденций, вызываемых коммерческой деятельностью осуществляемых предприятиями в условиях рыночных отношений. Комплекс форм и методов государственного регулирования, либо влияния на малый и средний бизнес.</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Содержание государственного регулирования малого и среднего бизнеса определяется </w:t>
      </w:r>
      <w:r w:rsidRPr="007F0713">
        <w:rPr>
          <w:rFonts w:ascii="Times New Roman" w:hAnsi="Times New Roman" w:cs="Times New Roman"/>
          <w:b/>
          <w:bCs/>
          <w:iCs/>
          <w:sz w:val="28"/>
          <w:szCs w:val="28"/>
        </w:rPr>
        <w:t>целями</w:t>
      </w:r>
      <w:r w:rsidRPr="007F0713">
        <w:rPr>
          <w:rFonts w:ascii="Times New Roman" w:hAnsi="Times New Roman" w:cs="Times New Roman"/>
          <w:sz w:val="28"/>
          <w:szCs w:val="28"/>
        </w:rPr>
        <w:t xml:space="preserve"> государственного регулирования экономики, среди которых следует выделить следующие</w:t>
      </w:r>
      <w:r w:rsidRPr="007F0713">
        <w:rPr>
          <w:rFonts w:ascii="Times New Roman" w:hAnsi="Times New Roman" w:cs="Times New Roman"/>
          <w:sz w:val="28"/>
          <w:szCs w:val="28"/>
        </w:rPr>
        <w:footnoteReference w:customMarkFollows="1" w:id="8"/>
        <w:t>1:</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устойчивый экономический рост;</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высокий уровень занятости;</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низкий уровень инфляции;</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устойчивое финансовое положение;</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справедливое распределение доходов;</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стабильность внешнеэкономической 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Реализация целей государственного регулирования малого и среднего бизнеса осуществляется постановкой и решением конкретных </w:t>
      </w:r>
      <w:r w:rsidRPr="007F0713">
        <w:rPr>
          <w:rFonts w:ascii="Times New Roman" w:hAnsi="Times New Roman" w:cs="Times New Roman"/>
          <w:b/>
          <w:bCs/>
          <w:iCs/>
          <w:sz w:val="28"/>
          <w:szCs w:val="28"/>
        </w:rPr>
        <w:t>задач:</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создание правовых основ функционирования рыночного хозяйства;</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обеспечение развития предпринимательской инфраструктуры;</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обеспечение соблюдения правил конкуренции;</w:t>
      </w:r>
    </w:p>
    <w:p w:rsidR="00987BF4" w:rsidRPr="007F0713" w:rsidRDefault="00987BF4" w:rsidP="00635163">
      <w:pPr>
        <w:numPr>
          <w:ilvl w:val="0"/>
          <w:numId w:val="10"/>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оказание содействия предпринимательской 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Исходя из целей и задач государственного регулирования малого и среднего бизнеса можно предложить следующую классификацию его </w:t>
      </w:r>
      <w:r w:rsidRPr="007F0713">
        <w:rPr>
          <w:rFonts w:ascii="Times New Roman" w:hAnsi="Times New Roman" w:cs="Times New Roman"/>
          <w:b/>
          <w:bCs/>
          <w:iCs/>
          <w:sz w:val="28"/>
          <w:szCs w:val="28"/>
        </w:rPr>
        <w:t>направлений</w:t>
      </w:r>
      <w:r w:rsidRPr="007F0713">
        <w:rPr>
          <w:rFonts w:ascii="Times New Roman" w:hAnsi="Times New Roman" w:cs="Times New Roman"/>
          <w:sz w:val="28"/>
          <w:szCs w:val="28"/>
        </w:rPr>
        <w:t>:</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формирование правовой базы предпринимательской деятельности;</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защита конкуренции и ограничение монополистической деятельности;</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защита прав потребителей;</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регламентирование трудовых отношений и поддержание социального партнерства;</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формирование налоговой с</w:t>
      </w:r>
      <w:r w:rsidR="008B253C" w:rsidRPr="007F0713">
        <w:rPr>
          <w:rFonts w:ascii="Times New Roman" w:hAnsi="Times New Roman" w:cs="Times New Roman"/>
          <w:sz w:val="28"/>
          <w:szCs w:val="28"/>
        </w:rPr>
        <w:t>истемы и перераспределение до</w:t>
      </w:r>
      <w:r w:rsidRPr="007F0713">
        <w:rPr>
          <w:rFonts w:ascii="Times New Roman" w:hAnsi="Times New Roman" w:cs="Times New Roman"/>
          <w:sz w:val="28"/>
          <w:szCs w:val="28"/>
        </w:rPr>
        <w:t>ходов;</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перераспределение ресурсов;</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регулирование цен и тарифов;</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государственная поддержка отдельных видов бизнеса;</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государственное регламентирование внешнеторговой деятельности;</w:t>
      </w:r>
    </w:p>
    <w:p w:rsidR="00987BF4" w:rsidRPr="007F0713" w:rsidRDefault="00987BF4" w:rsidP="00635163">
      <w:pPr>
        <w:numPr>
          <w:ilvl w:val="0"/>
          <w:numId w:val="11"/>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регулирование валютного курса.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Формирование правовой базы малого и среднего бизнеса </w:t>
      </w:r>
      <w:r w:rsidRPr="007F0713">
        <w:rPr>
          <w:rFonts w:ascii="Times New Roman" w:hAnsi="Times New Roman" w:cs="Times New Roman"/>
          <w:sz w:val="28"/>
          <w:szCs w:val="28"/>
        </w:rPr>
        <w:t>включает в себя гарантирование государством права частной собственности, регламентацию организационно-правовых форм субъектов малого и среднего бизнеса, регулирование договорных отношений между субъектами рынка, выполнение государством роли арбитра при разрешении хозяйственных споров.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Защита конкуренции и ограничение монополистической деятельности </w:t>
      </w:r>
      <w:r w:rsidRPr="007F0713">
        <w:rPr>
          <w:rFonts w:ascii="Times New Roman" w:hAnsi="Times New Roman" w:cs="Times New Roman"/>
          <w:sz w:val="28"/>
          <w:szCs w:val="28"/>
        </w:rPr>
        <w:t>предполагает контроль государственных органов за деятельностью естественных монополий путем регламентирования цен, тарифов, качества предоставляемых услуг и введение запретительных мер в отношении действий любых монополий, направленных на ограничение конкуренции или злоупотребление доминирующим положением.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Защита прав потребителей со стороны государства </w:t>
      </w:r>
      <w:r w:rsidRPr="007F0713">
        <w:rPr>
          <w:rFonts w:ascii="Times New Roman" w:hAnsi="Times New Roman" w:cs="Times New Roman"/>
          <w:sz w:val="28"/>
          <w:szCs w:val="28"/>
        </w:rPr>
        <w:t>осуществляется через систему нормативно-правовых актов, определяющих порядок защиты прав потребителей, ответственность предпринимателей, систему государственной и общественной защиты потребителей.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Регламентирование трудовых отношений и поддержание социального партнерства </w:t>
      </w:r>
      <w:r w:rsidRPr="007F0713">
        <w:rPr>
          <w:rFonts w:ascii="Times New Roman" w:hAnsi="Times New Roman" w:cs="Times New Roman"/>
          <w:sz w:val="28"/>
          <w:szCs w:val="28"/>
        </w:rPr>
        <w:t>включает в себя формирование трудового законодательства, системы социального партнерства представителей работников и работодателей, охрану труда и систему мер по разрешению трудовых споров.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Формирование налоговой системы и перераспределение доходов </w:t>
      </w:r>
      <w:r w:rsidRPr="007F0713">
        <w:rPr>
          <w:rFonts w:ascii="Times New Roman" w:hAnsi="Times New Roman" w:cs="Times New Roman"/>
          <w:sz w:val="28"/>
          <w:szCs w:val="28"/>
        </w:rPr>
        <w:t>осуществляется посредством бюджетного планирования, принятия ставок подоходного налога, налога на прибыль и других налоговых изъятий, а также установления системы социального обеспечения.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Перераспределение ресурсов </w:t>
      </w:r>
      <w:r w:rsidRPr="007F0713">
        <w:rPr>
          <w:rFonts w:ascii="Times New Roman" w:hAnsi="Times New Roman" w:cs="Times New Roman"/>
          <w:sz w:val="28"/>
          <w:szCs w:val="28"/>
        </w:rPr>
        <w:t>реализуется в целях финансирования природоохранных мероприятий, содержания органов государственного управления, обеспечения внутренней и внешней безопасности страны.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Регулирование цен и тарифов </w:t>
      </w:r>
      <w:r w:rsidRPr="007F0713">
        <w:rPr>
          <w:rFonts w:ascii="Times New Roman" w:hAnsi="Times New Roman" w:cs="Times New Roman"/>
          <w:sz w:val="28"/>
          <w:szCs w:val="28"/>
        </w:rPr>
        <w:t>проводится государством в основном в отношении продукции и услуг естественных монополий. Эти цены и тарифы регулируются для того, чтобы защитить интересы потребителей и не допустить использования монопольного положения в целях извлечения необоснованной прибыли.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Государственная поддержка отдельных видов бизнеса </w:t>
      </w:r>
      <w:r w:rsidRPr="007F0713">
        <w:rPr>
          <w:rFonts w:ascii="Times New Roman" w:hAnsi="Times New Roman" w:cs="Times New Roman"/>
          <w:sz w:val="28"/>
          <w:szCs w:val="28"/>
        </w:rPr>
        <w:t>осуществляется исходя из принципов системности, протекционизма и селективности. В зависимости от целей, которые государство ставит при поддержке того или иного вида бизнеса, определяется и объем помощи, который способен оказать воздействие на положительную динамику.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Государственное регламентирование внешнеторговой деятельности </w:t>
      </w:r>
      <w:r w:rsidRPr="007F0713">
        <w:rPr>
          <w:rFonts w:ascii="Times New Roman" w:hAnsi="Times New Roman" w:cs="Times New Roman"/>
          <w:sz w:val="28"/>
          <w:szCs w:val="28"/>
        </w:rPr>
        <w:t>нацелено на гармоничное сочетание частных предпринимательских интересов с общегосударственными интересами и реализуется через таможенно-тарифную систему и систему мер по содействию и стимулированию внешнеторговой деятельности, к которым относятся разработка программ развития внешней торговли, кредитование и страхование, обеспечение гарантий, организация ярмарок и выставок и др.</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Регулирование валютного курса </w:t>
      </w:r>
      <w:r w:rsidRPr="007F0713">
        <w:rPr>
          <w:rFonts w:ascii="Times New Roman" w:hAnsi="Times New Roman" w:cs="Times New Roman"/>
          <w:sz w:val="28"/>
          <w:szCs w:val="28"/>
        </w:rPr>
        <w:t>осуществляется с целью защиты интересов отечественных товаропроизводителей от действий, которые могут привести к негативному изменению платежного баланса. Валютное регулирование представляет собой комплекс нормативно-правовых актов (валютное законодательство), определяющих порядок операций с валютой и порядок проведения валютного контроля</w:t>
      </w:r>
      <w:r w:rsidR="00430599" w:rsidRPr="007F0713">
        <w:rPr>
          <w:rStyle w:val="a5"/>
          <w:rFonts w:ascii="Times New Roman" w:hAnsi="Times New Roman"/>
          <w:sz w:val="28"/>
          <w:szCs w:val="28"/>
          <w:vertAlign w:val="baseline"/>
        </w:rPr>
        <w:footnoteReference w:id="9"/>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b/>
          <w:bCs/>
          <w:sz w:val="28"/>
          <w:szCs w:val="28"/>
        </w:rPr>
        <w:t>Методы</w:t>
      </w:r>
      <w:r w:rsidRPr="007F0713">
        <w:rPr>
          <w:rFonts w:ascii="Times New Roman" w:hAnsi="Times New Roman" w:cs="Times New Roman"/>
          <w:sz w:val="28"/>
          <w:szCs w:val="28"/>
        </w:rPr>
        <w:t xml:space="preserve"> </w:t>
      </w:r>
      <w:r w:rsidRPr="007F0713">
        <w:rPr>
          <w:rFonts w:ascii="Times New Roman" w:hAnsi="Times New Roman" w:cs="Times New Roman"/>
          <w:b/>
          <w:bCs/>
          <w:sz w:val="28"/>
          <w:szCs w:val="28"/>
        </w:rPr>
        <w:t>государственного регулирования малого и среднего бизнеса</w:t>
      </w:r>
      <w:r w:rsidRPr="007F0713">
        <w:rPr>
          <w:rFonts w:ascii="Times New Roman" w:hAnsi="Times New Roman" w:cs="Times New Roman"/>
          <w:sz w:val="28"/>
          <w:szCs w:val="28"/>
        </w:rPr>
        <w:t xml:space="preserve"> разделяются на косвенные (экономические) и прямые (административные). В ряде случаев деление методов на косвенные и прямые оказывается условным, а иногда его трудно провести, однако такое деление является целесообразным для целей анализа и классификации.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Косвенные (экономические) методы</w:t>
      </w:r>
      <w:r w:rsidRPr="007F0713">
        <w:rPr>
          <w:rFonts w:ascii="Times New Roman" w:hAnsi="Times New Roman" w:cs="Times New Roman"/>
          <w:sz w:val="28"/>
          <w:szCs w:val="28"/>
        </w:rPr>
        <w:t xml:space="preserve"> воздействуют на субъекты малого и среднего бизнеса не прямо, а посредством влияния на их экономические интересы. Эти методы прямо не запрещают, не ограничивают деятельность, но позволяют предпринимателя принимать решение о целесообразности расширения, сохранения или прекращения своего бизнеса в изменяющихся под воздействием государства экономических условиях.</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К </w:t>
      </w:r>
      <w:r w:rsidRPr="007F0713">
        <w:rPr>
          <w:rFonts w:ascii="Times New Roman" w:hAnsi="Times New Roman" w:cs="Times New Roman"/>
          <w:b/>
          <w:bCs/>
          <w:iCs/>
          <w:sz w:val="28"/>
          <w:szCs w:val="28"/>
        </w:rPr>
        <w:t>косвенным методам</w:t>
      </w:r>
      <w:r w:rsidRPr="007F0713">
        <w:rPr>
          <w:rFonts w:ascii="Times New Roman" w:hAnsi="Times New Roman" w:cs="Times New Roman"/>
          <w:sz w:val="28"/>
          <w:szCs w:val="28"/>
        </w:rPr>
        <w:t xml:space="preserve"> регулирования относятся </w:t>
      </w:r>
      <w:r w:rsidRPr="007F0713">
        <w:rPr>
          <w:rFonts w:ascii="Times New Roman" w:hAnsi="Times New Roman" w:cs="Times New Roman"/>
          <w:iCs/>
          <w:sz w:val="28"/>
          <w:szCs w:val="28"/>
        </w:rPr>
        <w:t>денежно-кредитная, бюджетная, налоговая и внешнеэкономическая политика</w:t>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1. </w:t>
      </w:r>
      <w:r w:rsidRPr="007F0713">
        <w:rPr>
          <w:rFonts w:ascii="Times New Roman" w:hAnsi="Times New Roman" w:cs="Times New Roman"/>
          <w:iCs/>
          <w:sz w:val="28"/>
          <w:szCs w:val="28"/>
        </w:rPr>
        <w:t>Денежно-кредитная политика</w:t>
      </w:r>
      <w:r w:rsidRPr="007F0713">
        <w:rPr>
          <w:rFonts w:ascii="Times New Roman" w:hAnsi="Times New Roman" w:cs="Times New Roman"/>
          <w:sz w:val="28"/>
          <w:szCs w:val="28"/>
        </w:rPr>
        <w:t xml:space="preserve"> основывается на регулировании реального предложения денег в экономике, т.е. денежной массы. Основными инструментами, которыми оперирует Центральный банк, являются учетная ставка, норма обязательных резервов и операции по покупке-продаже государственных ценных бумаг на открытом рынке.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2. Проведение </w:t>
      </w:r>
      <w:r w:rsidRPr="007F0713">
        <w:rPr>
          <w:rFonts w:ascii="Times New Roman" w:hAnsi="Times New Roman" w:cs="Times New Roman"/>
          <w:iCs/>
          <w:sz w:val="28"/>
          <w:szCs w:val="28"/>
        </w:rPr>
        <w:t>бюджетной политики</w:t>
      </w:r>
      <w:r w:rsidRPr="007F0713">
        <w:rPr>
          <w:rFonts w:ascii="Times New Roman" w:hAnsi="Times New Roman" w:cs="Times New Roman"/>
          <w:sz w:val="28"/>
          <w:szCs w:val="28"/>
        </w:rPr>
        <w:t xml:space="preserve"> позволяет реализовать три основные функции — фискальную, регулирующую и распределительную. Фискальная функция позволяет государству создавать денежную базу функционирования государственного аппарата; функция регулирования предусматривает проведение определенной политики в экономической сфере; распределительная функция несет в себе возможность активного государственного регулирования в социальной сфере.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3. Налоговая политика является важнейшей составляющей в системе методов государственного регулирования и определяет возможности бюджетной политики. Экономическая и фискальная функции налогов связывают воедино обязанности предпринимателей и государства. Налоговый контроль проводится должностными лицами налоговых органов в пределах своей компетенции посредством:</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налоговых проверок;</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получения объяснений налогоплательщиков, налоговых агентов и плательщиков сбора;</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проверки данных учета и отчетности;</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осмотра помещений и территорий, используемых для извлечения дохода (прибыли);</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других форм, предусмотренных НК РФ.</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целях проведения налогового контроля налогоплательщики подлежат постановке на учет в налоговых органах соответственно по месту нахождения организации, месту нахождения ее обособленных подразделений, месту жительства физического лица, а также по месту нахождения принадлежащего им недвижимого имущества и транспортных средств</w:t>
      </w:r>
      <w:r w:rsidRPr="007F0713">
        <w:rPr>
          <w:rFonts w:ascii="Times New Roman" w:hAnsi="Times New Roman" w:cs="Times New Roman"/>
          <w:sz w:val="28"/>
          <w:szCs w:val="28"/>
        </w:rPr>
        <w:footnoteReference w:customMarkFollows="1" w:id="10"/>
        <w:t>1.</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Важнейшим инструментом воздействия налоговой системы на развитие экономики являются льготы, которые могут быть региональными, селективными, общефедеральными. Формы налоговых льгот — налоговые кредиты, пониженные ставки, отсрочка уплаты, особенности определения налоговой базы.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4. </w:t>
      </w:r>
      <w:r w:rsidRPr="007F0713">
        <w:rPr>
          <w:rFonts w:ascii="Times New Roman" w:hAnsi="Times New Roman" w:cs="Times New Roman"/>
          <w:iCs/>
          <w:sz w:val="28"/>
          <w:szCs w:val="28"/>
        </w:rPr>
        <w:t>Внешнеэкономическая политика</w:t>
      </w:r>
      <w:r w:rsidRPr="007F0713">
        <w:rPr>
          <w:rFonts w:ascii="Times New Roman" w:hAnsi="Times New Roman" w:cs="Times New Roman"/>
          <w:sz w:val="28"/>
          <w:szCs w:val="28"/>
        </w:rPr>
        <w:t xml:space="preserve"> как косвенный метод государственного регулирования малого и среднего бизнеса включает в себя три основные группы инструментов: общие, направленные на усиление позиций в мировой экономике; специальные, направленные на развитие определенных видов деятельности; стимулирующие, направленные на прямую поддержку государством экспорта.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Суть прямых административных методов состоит в том, что через комплекс обязательных для исполнения субъектами хозяйственной деятельности требований и распоряжений государство проводит необходимую для него политику в той или иной области экономики. Субъекты экономики принимают решения не на основании самостоятельного экономического выбора, а под воздействием предписаний органов власти.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К </w:t>
      </w:r>
      <w:r w:rsidRPr="007F0713">
        <w:rPr>
          <w:rFonts w:ascii="Times New Roman" w:hAnsi="Times New Roman" w:cs="Times New Roman"/>
          <w:b/>
          <w:bCs/>
          <w:iCs/>
          <w:sz w:val="28"/>
          <w:szCs w:val="28"/>
        </w:rPr>
        <w:t>прямым методам</w:t>
      </w:r>
      <w:r w:rsidRPr="007F0713">
        <w:rPr>
          <w:rFonts w:ascii="Times New Roman" w:hAnsi="Times New Roman" w:cs="Times New Roman"/>
          <w:sz w:val="28"/>
          <w:szCs w:val="28"/>
        </w:rPr>
        <w:t xml:space="preserve"> регулирования относятся </w:t>
      </w:r>
      <w:r w:rsidRPr="007F0713">
        <w:rPr>
          <w:rFonts w:ascii="Times New Roman" w:hAnsi="Times New Roman" w:cs="Times New Roman"/>
          <w:iCs/>
          <w:sz w:val="28"/>
          <w:szCs w:val="28"/>
        </w:rPr>
        <w:t>правовые методы, система ценообразования, режим квотирования, политика доходов, лицензирования</w:t>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1. Правовые методы </w:t>
      </w:r>
      <w:r w:rsidRPr="007F0713">
        <w:rPr>
          <w:rFonts w:ascii="Times New Roman" w:hAnsi="Times New Roman" w:cs="Times New Roman"/>
          <w:sz w:val="28"/>
          <w:szCs w:val="28"/>
        </w:rPr>
        <w:t>распространяются на</w:t>
      </w:r>
      <w:r w:rsidR="007F0713" w:rsidRPr="007F0713">
        <w:rPr>
          <w:rFonts w:ascii="Times New Roman" w:hAnsi="Times New Roman" w:cs="Times New Roman"/>
          <w:iCs/>
          <w:sz w:val="28"/>
          <w:szCs w:val="28"/>
        </w:rPr>
        <w:t xml:space="preserve"> </w:t>
      </w:r>
      <w:r w:rsidRPr="007F0713">
        <w:rPr>
          <w:rFonts w:ascii="Times New Roman" w:hAnsi="Times New Roman" w:cs="Times New Roman"/>
          <w:sz w:val="28"/>
          <w:szCs w:val="28"/>
        </w:rPr>
        <w:t>государственное регулирование организационно-правовых форм малого и среднего бизнеса. В соответствии с Конституцией РФ организации в зависимости от форм собственности могут быть государственными, муниципальными, частными, общественными или организациями со смешанной формой собственности. Юридические лица подлежат государственной регистрации в уполномоченном государственном органе в порядке, определяемом Федеральным законом «О государственной регистрации юридических лиц и индивидуальных предпринимателей» от 08.08.2001 №129-ФЗ. Данные государственной регистрации включаются в Единый государственный реестр юридических лиц, открытый для всеобщего ознакомления. Юридическое лицо считается созданным со дня внесения соответствующей записи в Единый государственный реестр юридических лиц.</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Для регламентации отношений организаций со своими контрагентами, гражданами и государством законодательством предусмотрены организационно-правовые формы, определяющие вид и способ построения</w:t>
      </w:r>
      <w:r w:rsidRPr="007F0713">
        <w:rPr>
          <w:rFonts w:ascii="Times New Roman" w:hAnsi="Times New Roman" w:cs="Times New Roman"/>
          <w:iCs/>
          <w:sz w:val="28"/>
          <w:szCs w:val="28"/>
        </w:rPr>
        <w:t xml:space="preserve"> </w:t>
      </w:r>
      <w:r w:rsidRPr="007F0713">
        <w:rPr>
          <w:rFonts w:ascii="Times New Roman" w:hAnsi="Times New Roman" w:cs="Times New Roman"/>
          <w:sz w:val="28"/>
          <w:szCs w:val="28"/>
        </w:rPr>
        <w:t>организации в</w:t>
      </w:r>
      <w:r w:rsidRPr="007F0713">
        <w:rPr>
          <w:rFonts w:ascii="Times New Roman" w:hAnsi="Times New Roman" w:cs="Times New Roman"/>
          <w:iCs/>
          <w:sz w:val="28"/>
          <w:szCs w:val="28"/>
        </w:rPr>
        <w:t xml:space="preserve"> </w:t>
      </w:r>
      <w:r w:rsidRPr="007F0713">
        <w:rPr>
          <w:rFonts w:ascii="Times New Roman" w:hAnsi="Times New Roman" w:cs="Times New Roman"/>
          <w:sz w:val="28"/>
          <w:szCs w:val="28"/>
        </w:rPr>
        <w:t>зависимости от формы собственности, способа формирования капитала, масштабов организации. Основополагающим документом, регламентирующим организационно-правовые формы, является ГК РФ, содержащий подробно разработанную систему норм о юридических лицах и следующие организационно-правовые формы организаций</w:t>
      </w:r>
      <w:r w:rsidRPr="007F0713">
        <w:rPr>
          <w:rFonts w:ascii="Times New Roman" w:hAnsi="Times New Roman" w:cs="Times New Roman"/>
          <w:sz w:val="28"/>
          <w:szCs w:val="28"/>
        </w:rPr>
        <w:footnoteReference w:customMarkFollows="1" w:id="11"/>
        <w:t>1:</w:t>
      </w:r>
    </w:p>
    <w:p w:rsidR="007F0713" w:rsidRPr="007F0713" w:rsidRDefault="00987BF4" w:rsidP="00635163">
      <w:pPr>
        <w:numPr>
          <w:ilvl w:val="0"/>
          <w:numId w:val="16"/>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iCs/>
          <w:sz w:val="28"/>
          <w:szCs w:val="28"/>
        </w:rPr>
        <w:t>Хозяйственные товарищества и общества</w:t>
      </w:r>
      <w:r w:rsidRPr="007F0713">
        <w:rPr>
          <w:rFonts w:ascii="Times New Roman" w:hAnsi="Times New Roman" w:cs="Times New Roman"/>
          <w:sz w:val="28"/>
          <w:szCs w:val="28"/>
        </w:rPr>
        <w:t>. В свою очередь, хозяйственные товарищества подразделяются на: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 </w:t>
      </w:r>
      <w:r w:rsidRPr="007F0713">
        <w:rPr>
          <w:rFonts w:ascii="Times New Roman" w:hAnsi="Times New Roman" w:cs="Times New Roman"/>
          <w:iCs/>
          <w:sz w:val="28"/>
          <w:szCs w:val="28"/>
        </w:rPr>
        <w:t>полное товарищество</w:t>
      </w:r>
      <w:r w:rsidRPr="007F0713">
        <w:rPr>
          <w:rFonts w:ascii="Times New Roman" w:hAnsi="Times New Roman" w:cs="Times New Roman"/>
          <w:sz w:val="28"/>
          <w:szCs w:val="28"/>
        </w:rPr>
        <w:t>;</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 </w:t>
      </w:r>
      <w:r w:rsidRPr="007F0713">
        <w:rPr>
          <w:rFonts w:ascii="Times New Roman" w:hAnsi="Times New Roman" w:cs="Times New Roman"/>
          <w:iCs/>
          <w:sz w:val="28"/>
          <w:szCs w:val="28"/>
        </w:rPr>
        <w:t>товарищество на вере</w:t>
      </w:r>
      <w:r w:rsidRPr="007F0713">
        <w:rPr>
          <w:rFonts w:ascii="Times New Roman" w:hAnsi="Times New Roman" w:cs="Times New Roman"/>
          <w:sz w:val="28"/>
          <w:szCs w:val="28"/>
        </w:rPr>
        <w:t xml:space="preserve"> (коммандитное товарищество);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Хозяйственные общества имеют следующие разновидности: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sz w:val="28"/>
          <w:szCs w:val="28"/>
        </w:rPr>
        <w:t xml:space="preserve">- </w:t>
      </w:r>
      <w:r w:rsidRPr="007F0713">
        <w:rPr>
          <w:rFonts w:ascii="Times New Roman" w:hAnsi="Times New Roman" w:cs="Times New Roman"/>
          <w:iCs/>
          <w:sz w:val="28"/>
          <w:szCs w:val="28"/>
        </w:rPr>
        <w:t>акционерное общество открытого типа;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 акционерное общество закрытого типа;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 общество с ограниченной ответственностью;</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 общество с дополнительной ответственностью</w:t>
      </w:r>
    </w:p>
    <w:p w:rsidR="00987BF4" w:rsidRPr="007F0713" w:rsidRDefault="00987BF4" w:rsidP="00635163">
      <w:pPr>
        <w:numPr>
          <w:ilvl w:val="0"/>
          <w:numId w:val="16"/>
        </w:numPr>
        <w:shd w:val="clear" w:color="000000" w:fill="auto"/>
        <w:suppressAutoHyphens/>
        <w:spacing w:after="0" w:line="360" w:lineRule="auto"/>
        <w:ind w:left="0" w:firstLine="709"/>
        <w:jc w:val="both"/>
        <w:rPr>
          <w:rFonts w:ascii="Times New Roman" w:hAnsi="Times New Roman" w:cs="Times New Roman"/>
          <w:iCs/>
          <w:sz w:val="28"/>
          <w:szCs w:val="28"/>
        </w:rPr>
      </w:pPr>
      <w:r w:rsidRPr="007F0713">
        <w:rPr>
          <w:rFonts w:ascii="Times New Roman" w:hAnsi="Times New Roman" w:cs="Times New Roman"/>
          <w:iCs/>
          <w:sz w:val="28"/>
          <w:szCs w:val="28"/>
        </w:rPr>
        <w:t>Производственные кооперативы;</w:t>
      </w:r>
    </w:p>
    <w:p w:rsidR="00987BF4" w:rsidRPr="007F0713" w:rsidRDefault="00987BF4" w:rsidP="00635163">
      <w:pPr>
        <w:numPr>
          <w:ilvl w:val="0"/>
          <w:numId w:val="16"/>
        </w:numPr>
        <w:shd w:val="clear" w:color="000000" w:fill="auto"/>
        <w:suppressAutoHyphens/>
        <w:spacing w:after="0" w:line="360" w:lineRule="auto"/>
        <w:ind w:left="0" w:firstLine="709"/>
        <w:jc w:val="both"/>
        <w:rPr>
          <w:rFonts w:ascii="Times New Roman" w:hAnsi="Times New Roman" w:cs="Times New Roman"/>
          <w:iCs/>
          <w:sz w:val="28"/>
          <w:szCs w:val="28"/>
        </w:rPr>
      </w:pPr>
      <w:r w:rsidRPr="007F0713">
        <w:rPr>
          <w:rFonts w:ascii="Times New Roman" w:hAnsi="Times New Roman" w:cs="Times New Roman"/>
          <w:iCs/>
          <w:sz w:val="28"/>
          <w:szCs w:val="28"/>
        </w:rPr>
        <w:t>Государственные и муниципальные унитарные предприятия;</w:t>
      </w:r>
    </w:p>
    <w:p w:rsidR="00987BF4" w:rsidRPr="007F0713" w:rsidRDefault="00987BF4" w:rsidP="00635163">
      <w:pPr>
        <w:numPr>
          <w:ilvl w:val="0"/>
          <w:numId w:val="16"/>
        </w:numPr>
        <w:shd w:val="clear" w:color="000000" w:fill="auto"/>
        <w:suppressAutoHyphens/>
        <w:spacing w:after="0" w:line="360" w:lineRule="auto"/>
        <w:ind w:left="0" w:firstLine="709"/>
        <w:jc w:val="both"/>
        <w:rPr>
          <w:rFonts w:ascii="Times New Roman" w:hAnsi="Times New Roman" w:cs="Times New Roman"/>
          <w:iCs/>
          <w:sz w:val="28"/>
          <w:szCs w:val="28"/>
        </w:rPr>
      </w:pPr>
      <w:r w:rsidRPr="007F0713">
        <w:rPr>
          <w:rFonts w:ascii="Times New Roman" w:hAnsi="Times New Roman" w:cs="Times New Roman"/>
          <w:iCs/>
          <w:sz w:val="28"/>
          <w:szCs w:val="28"/>
        </w:rPr>
        <w:t>Некоммерческие организации.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2. Система ценообразования </w:t>
      </w:r>
      <w:r w:rsidRPr="007F0713">
        <w:rPr>
          <w:rFonts w:ascii="Times New Roman" w:hAnsi="Times New Roman" w:cs="Times New Roman"/>
          <w:sz w:val="28"/>
          <w:szCs w:val="28"/>
        </w:rPr>
        <w:t>используется наиболее часто, особенно в области регулирования монополистических рынков. В настоящее время в системе государственного регулирования ценообразования действуют следующие нормативные акты:</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Указ Президента РФ “О мерах по упорядочению государственного регулирования цен (тарифов)” от 28.02.1995 № 221;</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Постановление Правительства РФ “О мерах по упорядочению</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государственного регулирования цен (тарифов)” от 07.03.1995</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 239;</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Федеральный закон “О государственном регулировании тарифов на электрическую и тепловую энергию в Российской Федерации” от 14.04.1995 № 41-ФЗ;</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Постановление Правительства РФ “О мерах по упорядочению</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государственного регулирования цен на газ и сырье для его</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производства” от 15.04.1995 № 332;</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Постановление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Правительства РФ “Вопросы</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Федеральной</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службы по тарифам” от 09.04.2004 № 204;</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Постановление Правительства РФ “Об утверждении положения о Федеральной службе по тарифам” от 30.06.2004 № 332;</w:t>
      </w:r>
    </w:p>
    <w:p w:rsidR="00987BF4" w:rsidRPr="007F0713" w:rsidRDefault="00987BF4" w:rsidP="00635163">
      <w:pPr>
        <w:numPr>
          <w:ilvl w:val="0"/>
          <w:numId w:val="17"/>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Постановление Правительства РФ “Об утверждении положения об основах государственного регулирования тарифов на железнодорожном транспорте и правил предоставления исключительных тарифов на железнодорожном транспорте” от 15.12.2004 №787;</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Федеральный закон “Об основах регулирования тарифов организаций коммунального комплекса” от 30.12.2004 № 210-ФЗ. Основной блок принятых документов относится к сфере регулирования цен на товары организаций-монополистов, — это свидетельствует о том, что на подавляющем большинстве товарных рынков действует режим конкуренции.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3. Применение </w:t>
      </w:r>
      <w:r w:rsidRPr="007F0713">
        <w:rPr>
          <w:rFonts w:ascii="Times New Roman" w:hAnsi="Times New Roman" w:cs="Times New Roman"/>
          <w:iCs/>
          <w:sz w:val="28"/>
          <w:szCs w:val="28"/>
        </w:rPr>
        <w:t xml:space="preserve">режима квотирования </w:t>
      </w:r>
      <w:r w:rsidRPr="007F0713">
        <w:rPr>
          <w:rFonts w:ascii="Times New Roman" w:hAnsi="Times New Roman" w:cs="Times New Roman"/>
          <w:sz w:val="28"/>
          <w:szCs w:val="28"/>
        </w:rPr>
        <w:t>характерно для внешнеторговой деятельности и реализации некоторых товаров на внутреннем рынке.</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4. Политика доходов </w:t>
      </w:r>
      <w:r w:rsidRPr="007F0713">
        <w:rPr>
          <w:rFonts w:ascii="Times New Roman" w:hAnsi="Times New Roman" w:cs="Times New Roman"/>
          <w:sz w:val="28"/>
          <w:szCs w:val="28"/>
        </w:rPr>
        <w:t>находит свое выражение в установлении минимального уровня оплаты труда, прожиточного минимума, уровня оплаты нетрудоспособности работника и других выплат социального характера.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5. Лицензирование </w:t>
      </w:r>
      <w:r w:rsidRPr="007F0713">
        <w:rPr>
          <w:rFonts w:ascii="Times New Roman" w:hAnsi="Times New Roman" w:cs="Times New Roman"/>
          <w:sz w:val="28"/>
          <w:szCs w:val="28"/>
        </w:rPr>
        <w:t>относится к наиболее действенным методам поддержки и регулирования государством отдельных видов деятельности, связанных с потенциальной угрозой жизни, здоровью населения и безопасности государства. Процесс лицензирования в Российской Федерации регулируется в настоящее время: Федеральным законом «О лицензировании отдельных видов деятельности» от 08.08.2001 № 128-ФЗ, в котором предусмотрено лицензирование более 100 видов деятельности; Гражданским Кодексом РФ</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(часть первая, ст. 49); федеральными законами, регулирующими отраслевые виды деятельности; постановлением Правительства РФ «О лицензировании отдельных видов деятельности» от 11.02.2002 № 135 и другими постановлениями Правительства РФ, которыми утверждены положения о лицензировании отдельных видов деятельности</w:t>
      </w:r>
      <w:r w:rsidR="00430599" w:rsidRPr="007F0713">
        <w:rPr>
          <w:rStyle w:val="a5"/>
          <w:rFonts w:ascii="Times New Roman" w:hAnsi="Times New Roman"/>
          <w:sz w:val="28"/>
          <w:szCs w:val="28"/>
          <w:vertAlign w:val="baseline"/>
        </w:rPr>
        <w:footnoteReference w:id="12"/>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Лицензирование определяется как целый комплекс мероприятий: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предоставление лицензии;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переоформление документов, подтверждающих наличие лицензии;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приостановление действия лицензий в случае административного приостановления деятель</w:t>
      </w:r>
      <w:r w:rsidR="008B253C" w:rsidRPr="007F0713">
        <w:rPr>
          <w:rFonts w:ascii="Times New Roman" w:hAnsi="Times New Roman" w:cs="Times New Roman"/>
          <w:sz w:val="28"/>
          <w:szCs w:val="28"/>
        </w:rPr>
        <w:t>ности лицензиатов в связи с на</w:t>
      </w:r>
      <w:r w:rsidRPr="007F0713">
        <w:rPr>
          <w:rFonts w:ascii="Times New Roman" w:hAnsi="Times New Roman" w:cs="Times New Roman"/>
          <w:sz w:val="28"/>
          <w:szCs w:val="28"/>
        </w:rPr>
        <w:t>рушением лицензионных требований и условий;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возобновление или прекращение действия лицензий;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аннулирование лицензий;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контроль лицензирующих органов за соблюдением лицензиатами при осуществлении лицензируемых видов деятельности</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соответствующих лицензионных требований и условий;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ведение реестров лицензий;</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предоставление в установленном порядке заинтересованным</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лицам сведений из реестров лицензий и иной информации о</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лицензировании.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Правительство Российской Федерации утверждает положения о лицензировании конкретных видов деятельности; определяет федеральные органы исполнительной власти, осуществляющие лицензирование конкретных видов деятельности; устанавливает виды деятельности, лицензирование которых осуществляется органами исполнительной власти субъектов</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Лицензирующие органы </w:t>
      </w:r>
      <w:r w:rsidRPr="007F0713">
        <w:rPr>
          <w:rFonts w:ascii="Times New Roman" w:hAnsi="Times New Roman" w:cs="Times New Roman"/>
          <w:sz w:val="28"/>
          <w:szCs w:val="28"/>
        </w:rPr>
        <w:t>осуществляют следующие полномочия</w:t>
      </w:r>
      <w:r w:rsidR="00430599" w:rsidRPr="007F0713">
        <w:rPr>
          <w:rStyle w:val="a5"/>
          <w:rFonts w:ascii="Times New Roman" w:hAnsi="Times New Roman"/>
          <w:sz w:val="28"/>
          <w:szCs w:val="28"/>
          <w:vertAlign w:val="baseline"/>
        </w:rPr>
        <w:footnoteReference w:id="13"/>
      </w:r>
      <w:r w:rsidRPr="007F0713">
        <w:rPr>
          <w:rFonts w:ascii="Times New Roman" w:hAnsi="Times New Roman" w:cs="Times New Roman"/>
          <w:sz w:val="28"/>
          <w:szCs w:val="28"/>
        </w:rPr>
        <w:t>:</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предоставление лицензий;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переоформление документов, подтверждающих наличие лицензий;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приостановление действия лицензий;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возобновление действия лицензий;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аннулирование лицензий в случае неуплаты лицензиатом в течение трех месяцев государственной пошлины за предоставление лицензии;</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ведение реестров лицензий;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предоставление заинтересованным лицам сведений из реестров лицензий и иной информации о лицензировании;</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контроль за соблюдением лицензиатами при осуществлении</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лицензируемых видов деятельности соответствующих лице</w:t>
      </w:r>
      <w:r w:rsidR="008B253C" w:rsidRPr="007F0713">
        <w:rPr>
          <w:rFonts w:ascii="Times New Roman" w:hAnsi="Times New Roman" w:cs="Times New Roman"/>
          <w:sz w:val="28"/>
          <w:szCs w:val="28"/>
        </w:rPr>
        <w:t>н</w:t>
      </w:r>
      <w:r w:rsidRPr="007F0713">
        <w:rPr>
          <w:rFonts w:ascii="Times New Roman" w:hAnsi="Times New Roman" w:cs="Times New Roman"/>
          <w:sz w:val="28"/>
          <w:szCs w:val="28"/>
        </w:rPr>
        <w:t>зионных требований и условий;</w:t>
      </w:r>
    </w:p>
    <w:p w:rsidR="00987BF4" w:rsidRPr="007F0713" w:rsidRDefault="00987BF4" w:rsidP="00635163">
      <w:pPr>
        <w:numPr>
          <w:ilvl w:val="0"/>
          <w:numId w:val="14"/>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обращение в суд с заявлениями об аннулировании лицензий.</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Порядок осуществления полномочий лицензирующих органов устанавливается положениями о лицензировании конкретных видов 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Прямые (административные) методы необходимы в следующих сферах деятельности:</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контроль за монополистическими рынками;</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экологическая безопасность;</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сохранение невоспроизводимых природных ресурсов;</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безопасность условий труда, жизни и контроль за их соблюдением;</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определение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минимально необходимых параметров жизни</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людей (минимальный размер оплаты труда, социальные пособия);</w:t>
      </w:r>
    </w:p>
    <w:p w:rsidR="00987BF4" w:rsidRPr="007F0713" w:rsidRDefault="00987BF4" w:rsidP="00635163">
      <w:pPr>
        <w:numPr>
          <w:ilvl w:val="0"/>
          <w:numId w:val="12"/>
        </w:numPr>
        <w:shd w:val="clear" w:color="000000" w:fill="auto"/>
        <w:tabs>
          <w:tab w:val="clear" w:pos="720"/>
          <w:tab w:val="num" w:pos="0"/>
        </w:tabs>
        <w:suppressAutoHyphens/>
        <w:spacing w:after="0" w:line="360" w:lineRule="auto"/>
        <w:ind w:left="0" w:firstLine="709"/>
        <w:jc w:val="both"/>
        <w:rPr>
          <w:rFonts w:ascii="Times New Roman" w:hAnsi="Times New Roman" w:cs="Times New Roman"/>
          <w:b/>
          <w:bCs/>
          <w:sz w:val="28"/>
          <w:szCs w:val="28"/>
        </w:rPr>
      </w:pPr>
      <w:r w:rsidRPr="007F0713">
        <w:rPr>
          <w:rFonts w:ascii="Times New Roman" w:hAnsi="Times New Roman" w:cs="Times New Roman"/>
          <w:sz w:val="28"/>
          <w:szCs w:val="28"/>
        </w:rPr>
        <w:t>защита национальных интересов страны в мировой экономике.</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В других сферах деятельнос</w:t>
      </w:r>
      <w:r w:rsidR="008B253C" w:rsidRPr="007F0713">
        <w:rPr>
          <w:rFonts w:ascii="Times New Roman" w:hAnsi="Times New Roman" w:cs="Times New Roman"/>
          <w:sz w:val="28"/>
          <w:szCs w:val="28"/>
        </w:rPr>
        <w:t>ти используются в основном кос</w:t>
      </w:r>
      <w:r w:rsidRPr="007F0713">
        <w:rPr>
          <w:rFonts w:ascii="Times New Roman" w:hAnsi="Times New Roman" w:cs="Times New Roman"/>
          <w:sz w:val="28"/>
          <w:szCs w:val="28"/>
        </w:rPr>
        <w:t>венные (экономические</w:t>
      </w:r>
      <w:r w:rsidRPr="007F0713">
        <w:rPr>
          <w:rFonts w:ascii="Times New Roman" w:hAnsi="Times New Roman" w:cs="Times New Roman"/>
          <w:b/>
          <w:bCs/>
          <w:sz w:val="28"/>
          <w:szCs w:val="28"/>
        </w:rPr>
        <w:t>)</w:t>
      </w:r>
      <w:r w:rsidRPr="007F0713">
        <w:rPr>
          <w:rFonts w:ascii="Times New Roman" w:hAnsi="Times New Roman" w:cs="Times New Roman"/>
          <w:sz w:val="28"/>
          <w:szCs w:val="28"/>
        </w:rPr>
        <w:t xml:space="preserve"> методы или их сочетание с прямыми (административными).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1.4 Государственная поддержка конкуренции хозяйствующих субъектов</w:t>
      </w:r>
    </w:p>
    <w:p w:rsidR="00987BF4" w:rsidRPr="00F7060E" w:rsidRDefault="00635163" w:rsidP="00635163">
      <w:pPr>
        <w:shd w:val="clear" w:color="000000" w:fill="auto"/>
        <w:spacing w:after="0" w:line="360" w:lineRule="auto"/>
        <w:jc w:val="center"/>
        <w:rPr>
          <w:rFonts w:ascii="Times New Roman" w:hAnsi="Times New Roman" w:cs="Times New Roman"/>
          <w:color w:val="FFFFFF"/>
          <w:sz w:val="28"/>
          <w:szCs w:val="28"/>
        </w:rPr>
      </w:pPr>
      <w:r w:rsidRPr="00F7060E">
        <w:rPr>
          <w:rFonts w:ascii="Times New Roman" w:hAnsi="Times New Roman" w:cs="Times New Roman"/>
          <w:color w:val="FFFFFF"/>
          <w:sz w:val="28"/>
        </w:rPr>
        <w:t>государственное регулирование малый средний бизнес</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Одним из важнейших факторов повышающим эффективность рыночной экономики является конкуренция, которая в современной экономической науке определяется как состязательность организаций. Свобода хозяйствования, многообразие форм собственности, различные масштабы организаций, НТП способствуют поддержанию условий конкуренции. Однако стремление к монополизации является проявлением экономической конкуренции; более того, существует целый ряд производств, где монополизация является естественной</w:t>
      </w:r>
      <w:r w:rsidRPr="007F0713">
        <w:rPr>
          <w:rStyle w:val="a5"/>
          <w:rFonts w:ascii="Times New Roman" w:hAnsi="Times New Roman"/>
          <w:sz w:val="28"/>
          <w:szCs w:val="28"/>
          <w:vertAlign w:val="baseline"/>
        </w:rPr>
        <w:footnoteReference w:id="14"/>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Противоположностью конкуренции является </w:t>
      </w:r>
      <w:r w:rsidRPr="007F0713">
        <w:rPr>
          <w:rFonts w:ascii="Times New Roman" w:hAnsi="Times New Roman" w:cs="Times New Roman"/>
          <w:iCs/>
          <w:sz w:val="28"/>
          <w:szCs w:val="28"/>
        </w:rPr>
        <w:t xml:space="preserve">монополизм — </w:t>
      </w:r>
      <w:r w:rsidRPr="007F0713">
        <w:rPr>
          <w:rFonts w:ascii="Times New Roman" w:hAnsi="Times New Roman" w:cs="Times New Roman"/>
          <w:sz w:val="28"/>
          <w:szCs w:val="28"/>
        </w:rPr>
        <w:t>такая рыночная ситуация, когда одна или несколько организаций производят и продают подавляющую массу товара на соответствующем рынке. Усиление роли монополий приводит к потерям в экономике в целом для общества, что проявляется в следующих процессах:</w:t>
      </w:r>
    </w:p>
    <w:p w:rsidR="00987BF4" w:rsidRPr="007F0713" w:rsidRDefault="00987BF4" w:rsidP="00635163">
      <w:pPr>
        <w:numPr>
          <w:ilvl w:val="0"/>
          <w:numId w:val="1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рост цен;</w:t>
      </w:r>
    </w:p>
    <w:p w:rsidR="00987BF4" w:rsidRPr="007F0713" w:rsidRDefault="00987BF4" w:rsidP="00635163">
      <w:pPr>
        <w:numPr>
          <w:ilvl w:val="0"/>
          <w:numId w:val="1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ограничение роста выпуска продукции;</w:t>
      </w:r>
    </w:p>
    <w:p w:rsidR="00987BF4" w:rsidRPr="007F0713" w:rsidRDefault="00987BF4" w:rsidP="00635163">
      <w:pPr>
        <w:numPr>
          <w:ilvl w:val="0"/>
          <w:numId w:val="13"/>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ограничение внедрения достижений НТП в производство.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Для недопущения таких негативных процессов государственное антимонопольное регулирование осуществляется в двух направлениях:</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формирование антимонопольного законодательства;</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создание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системы</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антимонопольных</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органов,</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призванных</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осуществлять регулирование и контроль монополистической</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 25 октября 2006 г. вступил в действие новый Федеральный закон «О защите конкуренции». Отдельные положения об ограничении антимонопольной деятельности установлены в федеральных законах «О недрах», «Об организации страхового дела в Российской Федерации», «О животном мире», «О рекламе», «О газоснабжении в Российской Федерации», «Об иностранных инвестициях в Российской Федерации», в Водном кодексе Российской Федерации и др.</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Антимонопольное законодательство определяет</w:t>
      </w:r>
      <w:r w:rsidR="00867BE7" w:rsidRPr="007F0713">
        <w:rPr>
          <w:rStyle w:val="a5"/>
          <w:rFonts w:ascii="Times New Roman" w:hAnsi="Times New Roman"/>
          <w:sz w:val="28"/>
          <w:szCs w:val="28"/>
          <w:vertAlign w:val="baseline"/>
        </w:rPr>
        <w:footnoteReference w:id="15"/>
      </w:r>
      <w:r w:rsidRPr="007F0713">
        <w:rPr>
          <w:rFonts w:ascii="Times New Roman" w:hAnsi="Times New Roman" w:cs="Times New Roman"/>
          <w:sz w:val="28"/>
          <w:szCs w:val="28"/>
        </w:rPr>
        <w:t>:</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понятие монополистической деятельности, ее характеристики;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ограничивающие конкуренцию акты, действия, соглашения;</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формы недобросовестной конкуренции;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антимонопольный орган, его задачи, функции и полномочия;</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виды государственного антимонопольного контроля;</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ответственность за нарушение антимонопольного законодательства.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Федеральным органам исполнительной власти, органам государственной власти субъектов Российской Федерации, органам местного самоуправления, государственным внебюджетным фондам, Центральному банку Российской Федерации запрещается принимать акты и осуществлять действия (бездействие), которые приводят или могут привести к недопущению, ограничению, устранению конкуренции</w:t>
      </w:r>
      <w:r w:rsidR="00867BE7" w:rsidRPr="007F0713">
        <w:rPr>
          <w:rStyle w:val="a5"/>
          <w:rFonts w:ascii="Times New Roman" w:hAnsi="Times New Roman"/>
          <w:sz w:val="28"/>
          <w:szCs w:val="28"/>
          <w:vertAlign w:val="baseline"/>
        </w:rPr>
        <w:footnoteReference w:id="16"/>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•введение ограничений в отношении создания хозяйствующих</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субъектов в какой-либо сфере деятельности, а также установление запретов или введение ограничений в отношении осуществления отдельных видов деятельности или производства определенных видов товаров;</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необоснованное препятствование осуществлению деятельности хозяйствующими субъектами;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установление запретов или введение ограничений в отношении свободного перемещения товаров в Российской Федерации, иных ограничений прав хозяйствующих субъектов на продажу, покупку, иное приобретение, обмен товаров;</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дача хозяйствующим субъектам указаний о первоочередных</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поставках товаров для определенной категории покупателей</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(заказчиков) или о заключении в приоритетном порядке договоров;</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установление для приобретателей товаров ограничений выбора хозяйствующих субъектов, которые предоставляют такие товары.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Запрещаются соглашения и согласованные действия между органами исполнительной власти и хозяйствующими субъектами, если такие соглашения или такое осуществление согласованных действий приводят или могут привести к недопущению, ограничению, устранению конкуренции, в частности к:</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повышению, снижению или поддержанию цен (тарифов), за</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исключением случаев, если такие соглашения предусмотрены</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федеральными законами или нормативными правовыми акта</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ми Президента Российской Федерации, нормативными правовыми актами Правительства Российской Федерации;</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экономически, технологически и иным образом не обоснованному установлению различных цен (тарифов) на один и тот же товар;</w:t>
      </w:r>
    </w:p>
    <w:p w:rsidR="00987BF4"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разделу товарного рынка по территориальному принципу,</w:t>
      </w:r>
      <w:r w:rsidR="007F0713">
        <w:rPr>
          <w:rFonts w:ascii="Times New Roman" w:hAnsi="Times New Roman" w:cs="Times New Roman"/>
          <w:sz w:val="28"/>
          <w:szCs w:val="28"/>
        </w:rPr>
        <w:t xml:space="preserve"> </w:t>
      </w:r>
      <w:r w:rsidRPr="007F0713">
        <w:rPr>
          <w:rFonts w:ascii="Times New Roman" w:hAnsi="Times New Roman" w:cs="Times New Roman"/>
          <w:sz w:val="28"/>
          <w:szCs w:val="28"/>
        </w:rPr>
        <w:t>объему продажи или покупки товаров, ассортименту реализуемых товаров либо по составу продавцов или покупателей (заказчиков);</w:t>
      </w:r>
    </w:p>
    <w:p w:rsidR="007F0713" w:rsidRPr="007F0713" w:rsidRDefault="00987BF4" w:rsidP="00635163">
      <w:pPr>
        <w:numPr>
          <w:ilvl w:val="0"/>
          <w:numId w:val="15"/>
        </w:num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ограничению доступа на товарный рынок, выхода из товарного рынка или устранению с него, хозяйствующих субъектов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 целью регулирования деятельности естественных монополий в системе антимонопольного регулирования действует Федеральный закон «О естественных монополиях» от 17.08.1995 № 147-ФЗ, определяющий правовые основы государственной политики в отношении естественных монополий в Российской Федерации и направленный на достижение баланса интересов потребителей и субъектов естественных монополий, обеспечивающего доступность реализуемого ими товара для потребителей и эффективное функционирование субъектов естественных монополий. Естественными монополиями в России законом определены перечень сфер предпринимательской деятельности и основные методы государственного регулирования деятельности субъектов естественных монополий</w:t>
      </w:r>
      <w:r w:rsidRPr="007F0713">
        <w:rPr>
          <w:rFonts w:ascii="Times New Roman" w:hAnsi="Times New Roman" w:cs="Times New Roman"/>
          <w:sz w:val="28"/>
          <w:szCs w:val="28"/>
        </w:rPr>
        <w:footnoteReference w:customMarkFollows="1" w:id="17"/>
        <w:t>1.</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Государственная система мер, направленная на поддержку конкуренции и ограничение монополистической деятельности, включает в себя уголовную ответственность за недопущение, ограничение или устранение конкуренции. Статьей 178 Уголовного кодекса РФ (УК РФ) предусмотрено, что недопущение, ограничение или устранение конкуренции путем установления или поддержания монопольно высоких или монопольно низких цен,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повлекли причинение крупного ущерба (более 1 </w:t>
      </w:r>
      <w:r w:rsidR="008B253C" w:rsidRPr="007F0713">
        <w:rPr>
          <w:rFonts w:ascii="Times New Roman" w:hAnsi="Times New Roman" w:cs="Times New Roman"/>
          <w:sz w:val="28"/>
          <w:szCs w:val="28"/>
        </w:rPr>
        <w:t>млн.</w:t>
      </w:r>
      <w:r w:rsidRPr="007F0713">
        <w:rPr>
          <w:rFonts w:ascii="Times New Roman" w:hAnsi="Times New Roman" w:cs="Times New Roman"/>
          <w:sz w:val="28"/>
          <w:szCs w:val="28"/>
        </w:rPr>
        <w:t xml:space="preserve"> руб.), наказываются штрафом в размере до 200 тыс. руб. или в размере заработной платы или иного дохода осужденного за период до 18 месяцев, либо арестом на срок от четырех до шести месяцев, либо лишением свободы на срок до двух лет.</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1.5 Государственный контроль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Контроль государства за состоянием и развитием рынка предполагает регулируемое воздействие на хозяйственную деятельность самостоятельных предпринимателей, определение оснований и пределов публичного вмешательства в нее. Принятые в последние годы законы и иные правовые акты значительно усиливают роль государства в становлении рыночной экономики. С учетом конституционного устройства Российского государства и функционирования частной, государственной и муниципальной собственности можно выделить общее государственное воздействие на предпринимательскую деятельность, осуществляемое независимо от форм собственности, и особенное, когда государство выступает как собственник своего имущества.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 точки зрения содержания общий государственный контроль в сфере предпринимательства можно подразделить на требования: в области стандартов, ценового регулирования, официального статистического и бухгалтерского учета, свободы хозяйственной деятельности. Сюда же относится предварительный контроль за образованием субъектов малого и среднего бизнеса. Положения об общем государственном контроле, так или иначе, обозначены в Конституции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Государственный контроль в сфере стандартизации и сертификации осуществляется в соответствии с требованиями Законов Российской Федерации "О стандартизации" и "О сертификации продукции и услуг". Качество производимой продукции и оказываемых услуг определяется ГОСТами, техническими условиями и другими документами, устанавливающими определенные требования к качеству продукции, работ и услуг. Выдаваемые сертификаты, иные документы и знаки соответствия, зарегистрированные в установленном порядке, обязывают изготовителей, продавцов и подрядчиков обеспечить соответствие реализуемой продукции, работ, услуг требованиям нормативных документов, на соответствие которым они были сертифицированы и маркированы. Государственный контроль за соблюдением стандартов, других правил обязательной сертификации товаров, работ и услуг обеспечивают органы Государственного комитета по стандартам, другие специально уполномоченные государственные органы.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соответствии с пунктом "ж" статьи 71 Конституции РФ к ведению Российской Федерации отнесено установление основ ценовой политики. В Федеральном законе от 02.12.1994 г. № 53-ФЗ "О закупках и поставках сельскохозяйственной продукции, сырья и продовольствия для государственных нужд" установлено, что в целях защиты потребителя Правительство РФ устанавливает нормативное соотношение между стоимостью закупаемого сырья и стоимостью вырабатываемой из него продукции, а также предельный размер торговых надбавок к ценам на продукцию, поставляемую в федеральный фонд с учетом безубыточной реализации готовой продукции. Федеральным законом от 14.04.1995 г. № 41-ФЗ "О государственном регулировании тарифов на электрическую и тепловую энергию в Российской Федерации" федеральная энергетическая комиссия и региональные энергетические комиссии наделяются правом осуществлять проверку хозяйственной деятельности, в частности размеров тарифов (по вопросам формирования и применения тарифов на электрическую и тепловую энергию). В то же время ценовое регулирование само является формой государственного контроля, например, в деятельности субъектов естественных монополий.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Российской Федерации гарантируется поддержка конкуренции, свобода экономической деятельности, не допускается экономическая деятельность, направленная на монополизацию и недобросовестную конкуренцию (статьи 8 и 34 Конституции РФ). В Законе РФ "О конкуренции и ограничении монополистической деятельности на товарных рынках" предусмотрен свод правил, обеспечивающих поддержку конкуренции как главной движущей силы рынка и подавляющих монополистические тенденции в борьбе за получение прибыли в обход нормальных рыночных взаимоотношений сторон.</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Министерство по антимонопольной политике имеет предусмотренные законом возможности для вмешательства в дела рынка. В частности, субъекты, занимающие доминирующее положение на рынке, подлежат включению в Реестр хозяйствующих субъектов, имеющих на рынке определенного товара долю более 35%. Порядок формирования и ведения Реестра утвержден постановлением Правительства РФ от 14 февраля 1996 г. № 154. Тем самым создаются предпосылки для осуществления государственного контроля за соблюдением хозяйствующими субъектами антимонопольного законодательства.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Государство организует предварительный контроль за образованием субъектов малого и среднего бизнеса. Путем государственной регистрации их в качестве юридических лиц и дачи разрешений на занятие тем или иным видом деятельности государство осуществляет проверку законности учреждения предприятий и других коммерческих организаций, а также права некоммерческих организаций дополнительно заниматься предпринимательской деятельностью.</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Для предупреждения и устранения доминирующего положения хозяйствующих субъектов закон устанавливает предварительный государственный контроль антимонопольных органов за созданием, слиянием и присоединением объединений коммерческих организаций; слиянием и присоединением коммерческих организаций; ликвидацией и разделением (выделением) государственных и муниципальных унитарных предприятий. В этих случаях соответствующие хозяйствующие субъекты обязаны под угрозой штрафа представить в федеральный антимонопольный орган ходатайство о даче согласия, в котором должны содержаться сведения об основных видах деятельности и объемах производимой и реализуемой продукции. Антимонопольный орган не позднее 30 дней с момента получения ходатайства обязан сообщить о принятом по ходатайству решении. В согласии может быть отказано, если в результате появляется субъект с доминирующим положением на рынке. Государственный контроль за соблюдением антимонопольного законодательства осуществляется также при приобретении акций (долей) в уставном капитале коммерческих организаций и иных случаях. Для этого требуется предварительное согласие федерального антимонопольного органа, которое выдается на основании ходатайства об этом хозяйствующего субъекта.</w:t>
      </w:r>
    </w:p>
    <w:p w:rsidR="007F0713" w:rsidRDefault="007F0713" w:rsidP="00635163">
      <w:pPr>
        <w:shd w:val="clear" w:color="000000" w:fill="auto"/>
        <w:suppressAutoHyphens/>
        <w:spacing w:after="0" w:line="360" w:lineRule="auto"/>
        <w:ind w:firstLine="709"/>
        <w:jc w:val="both"/>
        <w:rPr>
          <w:rFonts w:ascii="Times New Roman" w:hAnsi="Times New Roman" w:cs="Times New Roman"/>
          <w:b/>
          <w:bCs/>
          <w:sz w:val="28"/>
          <w:szCs w:val="28"/>
          <w:lang w:val="uk-UA"/>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br w:type="page"/>
        <w:t>ГЛАВА 2. АНАЛИЗ ПРИМЕНЯЕМЫХ ПРОГРАММ ПО ГОСУДАРСТВЕННОМУ РЕГУЛИРОВАНИЮ МАЛОГО И СРЕДНЕГО БИЗНЕСА</w:t>
      </w:r>
    </w:p>
    <w:p w:rsidR="007F0713" w:rsidRDefault="007F0713" w:rsidP="00635163">
      <w:pPr>
        <w:pStyle w:val="11"/>
        <w:widowControl/>
        <w:shd w:val="clear" w:color="000000" w:fill="auto"/>
        <w:suppressAutoHyphens/>
        <w:spacing w:line="360" w:lineRule="auto"/>
        <w:ind w:firstLine="709"/>
        <w:jc w:val="both"/>
        <w:rPr>
          <w:b/>
          <w:bCs/>
          <w:sz w:val="28"/>
          <w:szCs w:val="28"/>
          <w:lang w:val="uk-UA"/>
        </w:rPr>
      </w:pPr>
    </w:p>
    <w:p w:rsidR="00987BF4" w:rsidRPr="007F0713" w:rsidRDefault="00987BF4" w:rsidP="00635163">
      <w:pPr>
        <w:pStyle w:val="11"/>
        <w:widowControl/>
        <w:shd w:val="clear" w:color="000000" w:fill="auto"/>
        <w:suppressAutoHyphens/>
        <w:spacing w:line="360" w:lineRule="auto"/>
        <w:jc w:val="center"/>
        <w:rPr>
          <w:b/>
          <w:bCs/>
          <w:sz w:val="28"/>
          <w:szCs w:val="28"/>
        </w:rPr>
      </w:pPr>
      <w:r w:rsidRPr="007F0713">
        <w:rPr>
          <w:b/>
          <w:bCs/>
          <w:sz w:val="28"/>
          <w:szCs w:val="28"/>
        </w:rPr>
        <w:t>2.1 Роль государственного регулирования малого и среднего бизнеса в современных условиях</w:t>
      </w:r>
    </w:p>
    <w:p w:rsidR="00987BF4" w:rsidRPr="007F0713" w:rsidRDefault="00987BF4" w:rsidP="00635163">
      <w:pPr>
        <w:pStyle w:val="11"/>
        <w:widowControl/>
        <w:shd w:val="clear" w:color="000000" w:fill="auto"/>
        <w:suppressAutoHyphens/>
        <w:spacing w:line="360" w:lineRule="auto"/>
        <w:ind w:firstLine="709"/>
        <w:jc w:val="both"/>
        <w:rPr>
          <w:sz w:val="28"/>
          <w:szCs w:val="28"/>
        </w:rPr>
      </w:pP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«Конкурентоспособность государства, благополучие его граждан напрямую зависят от устойчивости развития предпринимательства. Создание прозрачных условий для развития отечественного бизнеса, поддержка малого и среднего предпринимательства, в особенности ориентированного на инновационный продукт, - всё это бесспорные приоритеты современной России», - Председатель Госдумы ФС Борис Грызлов.</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b/>
          <w:bCs/>
          <w:iCs/>
          <w:sz w:val="28"/>
          <w:szCs w:val="28"/>
        </w:rPr>
        <w:t>Государственное регулирование малого и среднего бизнеса</w:t>
      </w:r>
      <w:r w:rsidRPr="007F0713">
        <w:rPr>
          <w:sz w:val="28"/>
          <w:szCs w:val="28"/>
        </w:rPr>
        <w:t xml:space="preserve"> – это комплекс мероприятий форм и методов государственного влияния на деятельность субъектов предпринимательства с целю создания нормальных условий их функционирования и развития, ослабления отрицательных тенденций, вызываемых коммерческой деятельностью осуществляемых предприятиями в условиях рыночных отношений. Мировой опыт свидетельствует: не все функции жизни общества могут быть реализованы через рыночные отношения. В связи с этим рыночные механизмы необходимо дополнять системой государственного вмешательства, которой свойственна управленческо-плановая и контрольная деятельность соответствующих органов власти. Государство определяет приоритетные направления развития экономики, концентрирует ресурсы на этих направлениях, выделяет субсидии, предоставляет льготы предприятиям, регулирует внешнеэкономическую деятельность производителей продукции, укрепляет ту часть хозяйственного управления, через которую осуществляется непрерывная связь между поставщиками и потребителями продукции.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Государственная поддержка и регулирование в современных условиях рассматривается как наиболее действенный способ преодоления неэффективности рынка практически во всех сферах экономической деятельности. Однако в одних сферах экономики государственного регулирования явно недостаточно, а в других оно является избыточным и наносит вред развитию предпринимательской деятельности. Наиболее негативное воздействие оказывают прямые (административные) методы регулирования, в частности создание разнообразных административных барьеров, затрудняющих осуществление предпринимательской деятельности.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Проблема избыточности и неэффективности государственного регулирования обусловила принятие целого ряда мер государственной политики, направленных на дебюрократизацию и дерегулирование экономики.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Задача снижения административного регулирования хозяйственной деятельности, впервые была поставлена в Экономической программе Правительства России на долгосрочную перспективу, принятой в 2001 г. В документе указывалось, что «важнейшим условием создания благоприятного предпринимательского климата в России является коррекция форм государственного вмешательства в экономику, отказ от избыточного бюрократического регулирования и повышение эффективности действий государственной власти в тех сферах, где ее участие абсолютно необходимо».</w:t>
      </w:r>
    </w:p>
    <w:p w:rsidR="007F0713"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Для реализации этих мер, в частности, предлагалось:</w:t>
      </w:r>
    </w:p>
    <w:p w:rsidR="00987BF4" w:rsidRPr="007F0713" w:rsidRDefault="00987BF4" w:rsidP="00635163">
      <w:pPr>
        <w:pStyle w:val="11"/>
        <w:widowControl/>
        <w:numPr>
          <w:ilvl w:val="0"/>
          <w:numId w:val="23"/>
        </w:numPr>
        <w:shd w:val="clear" w:color="000000" w:fill="auto"/>
        <w:suppressAutoHyphens/>
        <w:spacing w:line="360" w:lineRule="auto"/>
        <w:ind w:left="0" w:firstLine="709"/>
        <w:jc w:val="both"/>
        <w:rPr>
          <w:sz w:val="28"/>
          <w:szCs w:val="28"/>
        </w:rPr>
      </w:pPr>
      <w:r w:rsidRPr="007F0713">
        <w:rPr>
          <w:sz w:val="28"/>
          <w:szCs w:val="28"/>
        </w:rPr>
        <w:t>снижение барьеров входа на рынок;</w:t>
      </w:r>
    </w:p>
    <w:p w:rsidR="00987BF4" w:rsidRPr="007F0713" w:rsidRDefault="00987BF4" w:rsidP="00635163">
      <w:pPr>
        <w:pStyle w:val="11"/>
        <w:widowControl/>
        <w:numPr>
          <w:ilvl w:val="0"/>
          <w:numId w:val="23"/>
        </w:numPr>
        <w:shd w:val="clear" w:color="000000" w:fill="auto"/>
        <w:suppressAutoHyphens/>
        <w:spacing w:line="360" w:lineRule="auto"/>
        <w:ind w:left="0" w:firstLine="709"/>
        <w:jc w:val="both"/>
        <w:rPr>
          <w:sz w:val="28"/>
          <w:szCs w:val="28"/>
        </w:rPr>
      </w:pPr>
      <w:r w:rsidRPr="007F0713">
        <w:rPr>
          <w:sz w:val="28"/>
          <w:szCs w:val="28"/>
        </w:rPr>
        <w:t>устранение технических барьеров в процессе производства и</w:t>
      </w:r>
      <w:r w:rsidR="007F0713">
        <w:rPr>
          <w:sz w:val="28"/>
          <w:szCs w:val="28"/>
        </w:rPr>
        <w:t xml:space="preserve"> </w:t>
      </w:r>
      <w:r w:rsidRPr="007F0713">
        <w:rPr>
          <w:sz w:val="28"/>
          <w:szCs w:val="28"/>
        </w:rPr>
        <w:t>торговли;</w:t>
      </w:r>
    </w:p>
    <w:p w:rsidR="00987BF4" w:rsidRPr="007F0713" w:rsidRDefault="00987BF4" w:rsidP="00635163">
      <w:pPr>
        <w:pStyle w:val="11"/>
        <w:widowControl/>
        <w:numPr>
          <w:ilvl w:val="0"/>
          <w:numId w:val="23"/>
        </w:numPr>
        <w:shd w:val="clear" w:color="000000" w:fill="auto"/>
        <w:suppressAutoHyphens/>
        <w:spacing w:line="360" w:lineRule="auto"/>
        <w:ind w:left="0" w:firstLine="709"/>
        <w:jc w:val="both"/>
        <w:rPr>
          <w:sz w:val="28"/>
          <w:szCs w:val="28"/>
        </w:rPr>
      </w:pPr>
      <w:r w:rsidRPr="007F0713">
        <w:rPr>
          <w:sz w:val="28"/>
          <w:szCs w:val="28"/>
        </w:rPr>
        <w:t>устранение излишнего и неэффективного административного</w:t>
      </w:r>
      <w:r w:rsidR="007F0713">
        <w:rPr>
          <w:sz w:val="28"/>
          <w:szCs w:val="28"/>
        </w:rPr>
        <w:t xml:space="preserve"> </w:t>
      </w:r>
      <w:r w:rsidRPr="007F0713">
        <w:rPr>
          <w:sz w:val="28"/>
          <w:szCs w:val="28"/>
        </w:rPr>
        <w:t>регулирования предпринимательской деятельности.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Дальнейшее развитие такой подход нашел свое воплощение в Программе социально-экономического развития Российской Федерации на среднесрочную перспективу (2003—2005).</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Основными задачами реформирования системы государственного регулирования предпринимательской деятельности были признаны, в частности:</w:t>
      </w:r>
    </w:p>
    <w:p w:rsidR="00987BF4" w:rsidRPr="007F0713" w:rsidRDefault="00987BF4" w:rsidP="00635163">
      <w:pPr>
        <w:pStyle w:val="11"/>
        <w:widowControl/>
        <w:numPr>
          <w:ilvl w:val="0"/>
          <w:numId w:val="25"/>
        </w:numPr>
        <w:shd w:val="clear" w:color="000000" w:fill="auto"/>
        <w:suppressAutoHyphens/>
        <w:spacing w:line="360" w:lineRule="auto"/>
        <w:ind w:left="0" w:firstLine="709"/>
        <w:jc w:val="both"/>
        <w:rPr>
          <w:sz w:val="28"/>
          <w:szCs w:val="28"/>
        </w:rPr>
      </w:pPr>
      <w:r w:rsidRPr="007F0713">
        <w:rPr>
          <w:sz w:val="28"/>
          <w:szCs w:val="28"/>
        </w:rPr>
        <w:t>введение процедуры доказательства необходимости государственного или иного вмешательства в экономику, а также процедуры периодической оценки эффективности регулирующих мер с возможным отказом по ее результатам от государственного вмешательства;</w:t>
      </w:r>
    </w:p>
    <w:p w:rsidR="00987BF4" w:rsidRPr="007F0713" w:rsidRDefault="00987BF4" w:rsidP="00635163">
      <w:pPr>
        <w:pStyle w:val="11"/>
        <w:widowControl/>
        <w:numPr>
          <w:ilvl w:val="0"/>
          <w:numId w:val="25"/>
        </w:numPr>
        <w:shd w:val="clear" w:color="000000" w:fill="auto"/>
        <w:suppressAutoHyphens/>
        <w:spacing w:line="360" w:lineRule="auto"/>
        <w:ind w:left="0" w:firstLine="709"/>
        <w:jc w:val="both"/>
        <w:rPr>
          <w:sz w:val="28"/>
          <w:szCs w:val="28"/>
        </w:rPr>
      </w:pPr>
      <w:r w:rsidRPr="007F0713">
        <w:rPr>
          <w:sz w:val="28"/>
          <w:szCs w:val="28"/>
        </w:rPr>
        <w:t xml:space="preserve">осуществление </w:t>
      </w:r>
      <w:r w:rsidR="008B253C" w:rsidRPr="007F0713">
        <w:rPr>
          <w:sz w:val="28"/>
          <w:szCs w:val="28"/>
        </w:rPr>
        <w:t>регулирования,</w:t>
      </w:r>
      <w:r w:rsidRPr="007F0713">
        <w:rPr>
          <w:sz w:val="28"/>
          <w:szCs w:val="28"/>
        </w:rPr>
        <w:t xml:space="preserve"> прежде всего через нормы прямого действия;</w:t>
      </w:r>
    </w:p>
    <w:p w:rsidR="00987BF4" w:rsidRPr="007F0713" w:rsidRDefault="00987BF4" w:rsidP="00635163">
      <w:pPr>
        <w:pStyle w:val="11"/>
        <w:widowControl/>
        <w:numPr>
          <w:ilvl w:val="0"/>
          <w:numId w:val="25"/>
        </w:numPr>
        <w:shd w:val="clear" w:color="000000" w:fill="auto"/>
        <w:suppressAutoHyphens/>
        <w:spacing w:line="360" w:lineRule="auto"/>
        <w:ind w:left="0" w:firstLine="709"/>
        <w:jc w:val="both"/>
        <w:rPr>
          <w:sz w:val="28"/>
          <w:szCs w:val="28"/>
        </w:rPr>
      </w:pPr>
      <w:r w:rsidRPr="007F0713">
        <w:rPr>
          <w:sz w:val="28"/>
          <w:szCs w:val="28"/>
        </w:rPr>
        <w:t>упорядочение</w:t>
      </w:r>
      <w:r w:rsidR="007F0713" w:rsidRPr="007F0713">
        <w:rPr>
          <w:sz w:val="28"/>
          <w:szCs w:val="28"/>
        </w:rPr>
        <w:t xml:space="preserve"> </w:t>
      </w:r>
      <w:r w:rsidRPr="007F0713">
        <w:rPr>
          <w:sz w:val="28"/>
          <w:szCs w:val="28"/>
        </w:rPr>
        <w:t>разрешительных,</w:t>
      </w:r>
      <w:r w:rsidR="007F0713" w:rsidRPr="007F0713">
        <w:rPr>
          <w:sz w:val="28"/>
          <w:szCs w:val="28"/>
        </w:rPr>
        <w:t xml:space="preserve"> </w:t>
      </w:r>
      <w:r w:rsidRPr="007F0713">
        <w:rPr>
          <w:sz w:val="28"/>
          <w:szCs w:val="28"/>
        </w:rPr>
        <w:t>контрольных</w:t>
      </w:r>
      <w:r w:rsidR="007F0713" w:rsidRPr="007F0713">
        <w:rPr>
          <w:sz w:val="28"/>
          <w:szCs w:val="28"/>
        </w:rPr>
        <w:t xml:space="preserve"> </w:t>
      </w:r>
      <w:r w:rsidRPr="007F0713">
        <w:rPr>
          <w:sz w:val="28"/>
          <w:szCs w:val="28"/>
        </w:rPr>
        <w:t>и</w:t>
      </w:r>
      <w:r w:rsidR="007F0713" w:rsidRPr="007F0713">
        <w:rPr>
          <w:sz w:val="28"/>
          <w:szCs w:val="28"/>
        </w:rPr>
        <w:t xml:space="preserve"> </w:t>
      </w:r>
      <w:r w:rsidRPr="007F0713">
        <w:rPr>
          <w:sz w:val="28"/>
          <w:szCs w:val="28"/>
        </w:rPr>
        <w:t>надзорных</w:t>
      </w:r>
      <w:r w:rsidR="007F0713">
        <w:rPr>
          <w:sz w:val="28"/>
          <w:szCs w:val="28"/>
        </w:rPr>
        <w:t xml:space="preserve"> </w:t>
      </w:r>
      <w:r w:rsidRPr="007F0713">
        <w:rPr>
          <w:sz w:val="28"/>
          <w:szCs w:val="28"/>
        </w:rPr>
        <w:t>функций государства по отношению к хозяйствующим субъектам;</w:t>
      </w:r>
    </w:p>
    <w:p w:rsidR="00987BF4" w:rsidRPr="007F0713" w:rsidRDefault="00987BF4" w:rsidP="00635163">
      <w:pPr>
        <w:pStyle w:val="11"/>
        <w:widowControl/>
        <w:numPr>
          <w:ilvl w:val="0"/>
          <w:numId w:val="25"/>
        </w:numPr>
        <w:shd w:val="clear" w:color="000000" w:fill="auto"/>
        <w:suppressAutoHyphens/>
        <w:spacing w:line="360" w:lineRule="auto"/>
        <w:ind w:left="0" w:firstLine="709"/>
        <w:jc w:val="both"/>
        <w:rPr>
          <w:sz w:val="28"/>
          <w:szCs w:val="28"/>
        </w:rPr>
      </w:pPr>
      <w:r w:rsidRPr="007F0713">
        <w:rPr>
          <w:sz w:val="28"/>
          <w:szCs w:val="28"/>
        </w:rPr>
        <w:t>постепенное исключение прямого или косвенного финансирования государственных функций за счет принудительных</w:t>
      </w:r>
      <w:r w:rsidR="007F0713">
        <w:rPr>
          <w:sz w:val="28"/>
          <w:szCs w:val="28"/>
        </w:rPr>
        <w:t xml:space="preserve"> </w:t>
      </w:r>
      <w:r w:rsidRPr="007F0713">
        <w:rPr>
          <w:sz w:val="28"/>
          <w:szCs w:val="28"/>
        </w:rPr>
        <w:t>отчислений, штрафов и оказания платных услуг;</w:t>
      </w:r>
    </w:p>
    <w:p w:rsidR="00987BF4" w:rsidRPr="007F0713" w:rsidRDefault="00987BF4" w:rsidP="00635163">
      <w:pPr>
        <w:pStyle w:val="11"/>
        <w:widowControl/>
        <w:numPr>
          <w:ilvl w:val="0"/>
          <w:numId w:val="25"/>
        </w:numPr>
        <w:shd w:val="clear" w:color="000000" w:fill="auto"/>
        <w:suppressAutoHyphens/>
        <w:spacing w:line="360" w:lineRule="auto"/>
        <w:ind w:left="0" w:firstLine="709"/>
        <w:jc w:val="both"/>
        <w:rPr>
          <w:sz w:val="28"/>
          <w:szCs w:val="28"/>
        </w:rPr>
      </w:pPr>
      <w:r w:rsidRPr="007F0713">
        <w:rPr>
          <w:sz w:val="28"/>
          <w:szCs w:val="28"/>
        </w:rPr>
        <w:t>совершенствование правовых основ саморегулирования.</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В начале 2006 г. была принята Программа социально-экономического развития Российской Федерации на среднесрочную перспективу (2006—2008), в которой декларируется необходимость создания эффективной экономической системы, основанной на равной и добросовестной конкуренции, снижении избыточного вмешательства государства в деятельность хозяйствующих субъектов и повышении конкурентоспособности человека, государственных институтов и бизнеса.</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В Программе было предусмотрено продолжение реформирования системы государственного управления, направленное на повышение его эффективности с целью:</w:t>
      </w:r>
    </w:p>
    <w:p w:rsidR="00987BF4" w:rsidRPr="007F0713" w:rsidRDefault="00987BF4" w:rsidP="00635163">
      <w:pPr>
        <w:pStyle w:val="11"/>
        <w:widowControl/>
        <w:numPr>
          <w:ilvl w:val="0"/>
          <w:numId w:val="26"/>
        </w:numPr>
        <w:shd w:val="clear" w:color="000000" w:fill="auto"/>
        <w:suppressAutoHyphens/>
        <w:spacing w:line="360" w:lineRule="auto"/>
        <w:ind w:left="0" w:firstLine="709"/>
        <w:jc w:val="both"/>
        <w:rPr>
          <w:sz w:val="28"/>
          <w:szCs w:val="28"/>
        </w:rPr>
      </w:pPr>
      <w:r w:rsidRPr="007F0713">
        <w:rPr>
          <w:sz w:val="28"/>
          <w:szCs w:val="28"/>
        </w:rPr>
        <w:t>улучшения качества и доступности государственных услуг;</w:t>
      </w:r>
    </w:p>
    <w:p w:rsidR="00987BF4" w:rsidRPr="007F0713" w:rsidRDefault="00987BF4" w:rsidP="00635163">
      <w:pPr>
        <w:pStyle w:val="11"/>
        <w:widowControl/>
        <w:numPr>
          <w:ilvl w:val="0"/>
          <w:numId w:val="26"/>
        </w:numPr>
        <w:shd w:val="clear" w:color="000000" w:fill="auto"/>
        <w:suppressAutoHyphens/>
        <w:spacing w:line="360" w:lineRule="auto"/>
        <w:ind w:left="0" w:firstLine="709"/>
        <w:jc w:val="both"/>
        <w:rPr>
          <w:sz w:val="28"/>
          <w:szCs w:val="28"/>
        </w:rPr>
      </w:pPr>
      <w:r w:rsidRPr="007F0713">
        <w:rPr>
          <w:sz w:val="28"/>
          <w:szCs w:val="28"/>
        </w:rPr>
        <w:t>ограничения</w:t>
      </w:r>
      <w:r w:rsidR="007F0713" w:rsidRPr="007F0713">
        <w:rPr>
          <w:sz w:val="28"/>
          <w:szCs w:val="28"/>
        </w:rPr>
        <w:t xml:space="preserve"> </w:t>
      </w:r>
      <w:r w:rsidRPr="007F0713">
        <w:rPr>
          <w:sz w:val="28"/>
          <w:szCs w:val="28"/>
        </w:rPr>
        <w:t>вмешательства</w:t>
      </w:r>
      <w:r w:rsidR="007F0713" w:rsidRPr="007F0713">
        <w:rPr>
          <w:sz w:val="28"/>
          <w:szCs w:val="28"/>
        </w:rPr>
        <w:t xml:space="preserve"> </w:t>
      </w:r>
      <w:r w:rsidRPr="007F0713">
        <w:rPr>
          <w:sz w:val="28"/>
          <w:szCs w:val="28"/>
        </w:rPr>
        <w:t>государства</w:t>
      </w:r>
      <w:r w:rsidR="007F0713" w:rsidRPr="007F0713">
        <w:rPr>
          <w:sz w:val="28"/>
          <w:szCs w:val="28"/>
        </w:rPr>
        <w:t xml:space="preserve"> </w:t>
      </w:r>
      <w:r w:rsidRPr="007F0713">
        <w:rPr>
          <w:sz w:val="28"/>
          <w:szCs w:val="28"/>
        </w:rPr>
        <w:t>в</w:t>
      </w:r>
      <w:r w:rsidR="007F0713" w:rsidRPr="007F0713">
        <w:rPr>
          <w:sz w:val="28"/>
          <w:szCs w:val="28"/>
        </w:rPr>
        <w:t xml:space="preserve"> </w:t>
      </w:r>
      <w:r w:rsidRPr="007F0713">
        <w:rPr>
          <w:sz w:val="28"/>
          <w:szCs w:val="28"/>
        </w:rPr>
        <w:t>экономическую</w:t>
      </w:r>
      <w:r w:rsidR="007F0713">
        <w:rPr>
          <w:sz w:val="28"/>
          <w:szCs w:val="28"/>
        </w:rPr>
        <w:t xml:space="preserve"> </w:t>
      </w:r>
      <w:r w:rsidRPr="007F0713">
        <w:rPr>
          <w:sz w:val="28"/>
          <w:szCs w:val="28"/>
        </w:rPr>
        <w:t>деятельность субъектов предпринимательства, в том числе</w:t>
      </w:r>
      <w:r w:rsidR="007F0713">
        <w:rPr>
          <w:sz w:val="28"/>
          <w:szCs w:val="28"/>
        </w:rPr>
        <w:t xml:space="preserve"> </w:t>
      </w:r>
      <w:r w:rsidRPr="007F0713">
        <w:rPr>
          <w:sz w:val="28"/>
          <w:szCs w:val="28"/>
        </w:rPr>
        <w:t>дальнейшей работы по прекращению избыточного государственного регулирования;</w:t>
      </w:r>
    </w:p>
    <w:p w:rsidR="00987BF4" w:rsidRPr="007F0713" w:rsidRDefault="00987BF4" w:rsidP="00635163">
      <w:pPr>
        <w:pStyle w:val="11"/>
        <w:widowControl/>
        <w:numPr>
          <w:ilvl w:val="0"/>
          <w:numId w:val="26"/>
        </w:numPr>
        <w:shd w:val="clear" w:color="000000" w:fill="auto"/>
        <w:suppressAutoHyphens/>
        <w:spacing w:line="360" w:lineRule="auto"/>
        <w:ind w:left="0" w:firstLine="709"/>
        <w:jc w:val="both"/>
        <w:rPr>
          <w:sz w:val="28"/>
          <w:szCs w:val="28"/>
        </w:rPr>
      </w:pPr>
      <w:r w:rsidRPr="007F0713">
        <w:rPr>
          <w:sz w:val="28"/>
          <w:szCs w:val="28"/>
        </w:rPr>
        <w:t>повышения эффективности деятельности органов исполнительной власти.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Для достижения этих целей необходимо решение следующих задач:</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повышение эффективности взаимодействия органов исполнительной власти и гражданского общества, а также повышение</w:t>
      </w:r>
      <w:r w:rsidR="007F0713" w:rsidRPr="007F0713">
        <w:rPr>
          <w:sz w:val="28"/>
          <w:szCs w:val="28"/>
        </w:rPr>
        <w:t xml:space="preserve"> </w:t>
      </w:r>
      <w:r w:rsidRPr="007F0713">
        <w:rPr>
          <w:sz w:val="28"/>
          <w:szCs w:val="28"/>
        </w:rPr>
        <w:t>прозрачности</w:t>
      </w:r>
      <w:r w:rsidR="007F0713" w:rsidRPr="007F0713">
        <w:rPr>
          <w:sz w:val="28"/>
          <w:szCs w:val="28"/>
        </w:rPr>
        <w:t xml:space="preserve"> </w:t>
      </w:r>
      <w:r w:rsidRPr="007F0713">
        <w:rPr>
          <w:sz w:val="28"/>
          <w:szCs w:val="28"/>
        </w:rPr>
        <w:t>деятельности</w:t>
      </w:r>
      <w:r w:rsidR="007F0713" w:rsidRPr="007F0713">
        <w:rPr>
          <w:sz w:val="28"/>
          <w:szCs w:val="28"/>
        </w:rPr>
        <w:t xml:space="preserve"> </w:t>
      </w:r>
      <w:r w:rsidRPr="007F0713">
        <w:rPr>
          <w:sz w:val="28"/>
          <w:szCs w:val="28"/>
        </w:rPr>
        <w:t>органов</w:t>
      </w:r>
      <w:r w:rsidR="007F0713" w:rsidRPr="007F0713">
        <w:rPr>
          <w:sz w:val="28"/>
          <w:szCs w:val="28"/>
        </w:rPr>
        <w:t xml:space="preserve"> </w:t>
      </w:r>
      <w:r w:rsidRPr="007F0713">
        <w:rPr>
          <w:sz w:val="28"/>
          <w:szCs w:val="28"/>
        </w:rPr>
        <w:t>исполнительной власти;</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разработка и внедрение стандартов государственных услуг,</w:t>
      </w:r>
      <w:r w:rsidR="007F0713">
        <w:rPr>
          <w:sz w:val="28"/>
          <w:szCs w:val="28"/>
        </w:rPr>
        <w:t xml:space="preserve"> </w:t>
      </w:r>
      <w:r w:rsidRPr="007F0713">
        <w:rPr>
          <w:sz w:val="28"/>
          <w:szCs w:val="28"/>
        </w:rPr>
        <w:t>предоставляемых органами исполнительной власти, а также</w:t>
      </w:r>
      <w:r w:rsidR="007F0713">
        <w:rPr>
          <w:sz w:val="28"/>
          <w:szCs w:val="28"/>
        </w:rPr>
        <w:t xml:space="preserve"> </w:t>
      </w:r>
      <w:r w:rsidRPr="007F0713">
        <w:rPr>
          <w:sz w:val="28"/>
          <w:szCs w:val="28"/>
        </w:rPr>
        <w:t>административных регламентов</w:t>
      </w:r>
      <w:r w:rsidR="007F0713" w:rsidRPr="007F0713">
        <w:rPr>
          <w:sz w:val="28"/>
          <w:szCs w:val="28"/>
        </w:rPr>
        <w:t xml:space="preserve"> </w:t>
      </w:r>
      <w:r w:rsidRPr="007F0713">
        <w:rPr>
          <w:sz w:val="28"/>
          <w:szCs w:val="28"/>
        </w:rPr>
        <w:t>в органах исполнительной власти;</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оптимизация</w:t>
      </w:r>
      <w:r w:rsidR="007F0713" w:rsidRPr="007F0713">
        <w:rPr>
          <w:sz w:val="28"/>
          <w:szCs w:val="28"/>
        </w:rPr>
        <w:t xml:space="preserve"> </w:t>
      </w:r>
      <w:r w:rsidRPr="007F0713">
        <w:rPr>
          <w:sz w:val="28"/>
          <w:szCs w:val="28"/>
        </w:rPr>
        <w:t>функционирования</w:t>
      </w:r>
      <w:r w:rsidR="007F0713" w:rsidRPr="007F0713">
        <w:rPr>
          <w:sz w:val="28"/>
          <w:szCs w:val="28"/>
        </w:rPr>
        <w:t xml:space="preserve"> </w:t>
      </w:r>
      <w:r w:rsidRPr="007F0713">
        <w:rPr>
          <w:sz w:val="28"/>
          <w:szCs w:val="28"/>
        </w:rPr>
        <w:t>органов</w:t>
      </w:r>
      <w:r w:rsidR="007F0713" w:rsidRPr="007F0713">
        <w:rPr>
          <w:sz w:val="28"/>
          <w:szCs w:val="28"/>
        </w:rPr>
        <w:t xml:space="preserve"> </w:t>
      </w:r>
      <w:r w:rsidRPr="007F0713">
        <w:rPr>
          <w:sz w:val="28"/>
          <w:szCs w:val="28"/>
        </w:rPr>
        <w:t>исполнительной</w:t>
      </w:r>
      <w:r w:rsidR="007F0713">
        <w:rPr>
          <w:sz w:val="28"/>
          <w:szCs w:val="28"/>
        </w:rPr>
        <w:t xml:space="preserve"> </w:t>
      </w:r>
      <w:r w:rsidRPr="007F0713">
        <w:rPr>
          <w:sz w:val="28"/>
          <w:szCs w:val="28"/>
        </w:rPr>
        <w:t>власти и введение механизмов противодействия коррупции в</w:t>
      </w:r>
      <w:r w:rsidR="007F0713">
        <w:rPr>
          <w:sz w:val="28"/>
          <w:szCs w:val="28"/>
        </w:rPr>
        <w:t xml:space="preserve"> </w:t>
      </w:r>
      <w:r w:rsidRPr="007F0713">
        <w:rPr>
          <w:sz w:val="28"/>
          <w:szCs w:val="28"/>
        </w:rPr>
        <w:t>сферах деятельности органов исполнительной власти;</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модернизация системы информационного обеспечения органов исполнительной власти;</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формирование необходимого организационного, информационного, ресурсного и кадрового обеспечения административной реформы в рамках совершенствования системы государственной службы в целом;</w:t>
      </w:r>
    </w:p>
    <w:p w:rsidR="00987BF4" w:rsidRPr="007F0713" w:rsidRDefault="00987BF4" w:rsidP="00635163">
      <w:pPr>
        <w:pStyle w:val="11"/>
        <w:widowControl/>
        <w:numPr>
          <w:ilvl w:val="0"/>
          <w:numId w:val="27"/>
        </w:numPr>
        <w:shd w:val="clear" w:color="000000" w:fill="auto"/>
        <w:suppressAutoHyphens/>
        <w:spacing w:line="360" w:lineRule="auto"/>
        <w:ind w:left="0" w:firstLine="709"/>
        <w:jc w:val="both"/>
        <w:rPr>
          <w:sz w:val="28"/>
          <w:szCs w:val="28"/>
        </w:rPr>
      </w:pPr>
      <w:r w:rsidRPr="007F0713">
        <w:rPr>
          <w:sz w:val="28"/>
          <w:szCs w:val="28"/>
        </w:rPr>
        <w:t>оптимизация системы территориальных органов федеральных</w:t>
      </w:r>
      <w:r w:rsidR="007F0713">
        <w:rPr>
          <w:sz w:val="28"/>
          <w:szCs w:val="28"/>
        </w:rPr>
        <w:t xml:space="preserve"> </w:t>
      </w:r>
      <w:r w:rsidRPr="007F0713">
        <w:rPr>
          <w:sz w:val="28"/>
          <w:szCs w:val="28"/>
        </w:rPr>
        <w:t>органов исполнительной власти.</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Дальнейшая оптимизация функций органов исполнительной власти предусматривает повышение эффективности государственного регулирования, устранение неэффективного государственного вмешательства в экономику путем исключения избыточных функций, совершенствование системы контроля и надзора, лицензирования, аккредитации, регистрации, проведения государственных экспертиз и выдачи разнообразных разрешений и согласований, внедрение механизмов аутсорсинга административно-управленческих процессов, повышение эффективности системы закупок для государственных нужд</w:t>
      </w:r>
      <w:r w:rsidR="00867BE7" w:rsidRPr="007F0713">
        <w:rPr>
          <w:rStyle w:val="a5"/>
          <w:sz w:val="28"/>
          <w:szCs w:val="28"/>
          <w:vertAlign w:val="baseline"/>
        </w:rPr>
        <w:footnoteReference w:id="18"/>
      </w:r>
      <w:r w:rsidRPr="007F0713">
        <w:rPr>
          <w:sz w:val="28"/>
          <w:szCs w:val="28"/>
        </w:rPr>
        <w:t>.</w:t>
      </w:r>
    </w:p>
    <w:p w:rsidR="00987BF4" w:rsidRPr="007F0713" w:rsidRDefault="00987BF4" w:rsidP="00635163">
      <w:pPr>
        <w:pStyle w:val="11"/>
        <w:widowControl/>
        <w:shd w:val="clear" w:color="000000" w:fill="auto"/>
        <w:suppressAutoHyphens/>
        <w:spacing w:line="360" w:lineRule="auto"/>
        <w:ind w:firstLine="709"/>
        <w:jc w:val="both"/>
        <w:rPr>
          <w:sz w:val="28"/>
          <w:szCs w:val="28"/>
        </w:rPr>
      </w:pPr>
      <w:r w:rsidRPr="007F0713">
        <w:rPr>
          <w:sz w:val="28"/>
          <w:szCs w:val="28"/>
        </w:rPr>
        <w:t xml:space="preserve">В 2008 году Правительство Российской Федерации включило развитие малого и среднего бизнеса в </w:t>
      </w:r>
      <w:r w:rsidRPr="007F0713">
        <w:rPr>
          <w:iCs/>
          <w:sz w:val="28"/>
          <w:szCs w:val="28"/>
        </w:rPr>
        <w:t>Основные направления деятельности на период до 2012 года</w:t>
      </w:r>
      <w:r w:rsidRPr="007F0713">
        <w:rPr>
          <w:sz w:val="28"/>
          <w:szCs w:val="28"/>
        </w:rPr>
        <w:t xml:space="preserve"> и ставит перед собой задачу значительного увеличения роли малого </w:t>
      </w:r>
      <w:r w:rsidR="008B253C" w:rsidRPr="007F0713">
        <w:rPr>
          <w:sz w:val="28"/>
          <w:szCs w:val="28"/>
        </w:rPr>
        <w:t xml:space="preserve">и среднего </w:t>
      </w:r>
      <w:r w:rsidRPr="007F0713">
        <w:rPr>
          <w:sz w:val="28"/>
          <w:szCs w:val="28"/>
        </w:rPr>
        <w:t>бизнеса в экономической жизни государства.</w:t>
      </w:r>
    </w:p>
    <w:p w:rsidR="00867BE7" w:rsidRPr="007F0713" w:rsidRDefault="00867BE7" w:rsidP="00635163">
      <w:pPr>
        <w:pStyle w:val="11"/>
        <w:widowControl/>
        <w:shd w:val="clear" w:color="000000" w:fill="auto"/>
        <w:suppressAutoHyphens/>
        <w:spacing w:line="360" w:lineRule="auto"/>
        <w:ind w:firstLine="709"/>
        <w:jc w:val="both"/>
        <w:rPr>
          <w:sz w:val="28"/>
          <w:szCs w:val="28"/>
        </w:rPr>
      </w:pPr>
    </w:p>
    <w:p w:rsidR="00987BF4" w:rsidRPr="007F0713" w:rsidRDefault="00987BF4" w:rsidP="00635163">
      <w:pPr>
        <w:pStyle w:val="11"/>
        <w:widowControl/>
        <w:shd w:val="clear" w:color="000000" w:fill="auto"/>
        <w:suppressAutoHyphens/>
        <w:spacing w:line="360" w:lineRule="auto"/>
        <w:jc w:val="center"/>
        <w:rPr>
          <w:b/>
          <w:bCs/>
          <w:sz w:val="28"/>
          <w:szCs w:val="28"/>
        </w:rPr>
      </w:pPr>
      <w:r w:rsidRPr="007F0713">
        <w:rPr>
          <w:b/>
          <w:bCs/>
          <w:sz w:val="28"/>
          <w:szCs w:val="28"/>
        </w:rPr>
        <w:t>2.2 Состояние и динамика развития малого и среднего бизнеса</w:t>
      </w:r>
    </w:p>
    <w:p w:rsidR="00987BF4" w:rsidRPr="007F0713" w:rsidRDefault="00987BF4" w:rsidP="00635163">
      <w:pPr>
        <w:pStyle w:val="11"/>
        <w:widowControl/>
        <w:shd w:val="clear" w:color="000000" w:fill="auto"/>
        <w:suppressAutoHyphens/>
        <w:spacing w:line="360" w:lineRule="auto"/>
        <w:ind w:firstLine="709"/>
        <w:jc w:val="both"/>
        <w:rPr>
          <w:sz w:val="28"/>
          <w:szCs w:val="28"/>
        </w:rPr>
      </w:pP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Сегодня малый бизнес стал неотъемлемой частью динамично развивающейся экономики страны, одной из ее составляющих. Во всем цивилизованном мире малый бизнес признан экономической базой рыночных отношений. Ведь без него не может быть как среднего, так и крупного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Малый бизнес способствует созданию новых рабочих мест, смягчению кризисных явлений в экономике, развитию конкуренции. Малые предприятия более динамично реагируют на рыночные изменения. Одним из главных достоинств таких предприятий является их гибкость и высокая приспособляемость, которые в конечном итоге и обеспечивают их выживание и развитие.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Малый бизнес производит основную часть ВВП во многих промышленно развитых странах (до 70% в среднем по странам ЕС, 61% - в Японии, 40% - в США). Обеспечивает работой большинство трудоспособного населения (72% в среднем по странам ЕС, 78% - в Японии, 75,3% - в Южной Корее, 73% - в Италии, 54% - во Франции и в США). В сфере малого бизнеса осуществляется большая часть всех инноваций, что способствует научно-техническому прогрессу.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Именно при дальнейшем успешном развитии малого бизнеса в Российской Федерации будет меняться структура общества и, наконец, расти средний класс — залог и опора дальнейшего поступательного движения вперед.</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Государственное содействие развитию малого бизнеса должно быть комплексным и системным при соблюдении следующих принципов</w:t>
      </w:r>
      <w:r w:rsidRPr="007F0713">
        <w:rPr>
          <w:rFonts w:ascii="Times New Roman" w:hAnsi="Times New Roman" w:cs="Times New Roman"/>
          <w:sz w:val="28"/>
          <w:szCs w:val="28"/>
        </w:rPr>
        <w:footnoteReference w:customMarkFollows="1" w:id="19"/>
        <w:t>1:</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непротиводействие - это уже содействие;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 реальность мер и обеспеченность их ресурсами;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адресность и приоритетность осуществляемых мер;</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 постоянное сотрудничество органов власти с общественными объединениями предпринимателей.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Основные </w:t>
      </w:r>
      <w:r w:rsidRPr="007F0713">
        <w:rPr>
          <w:rFonts w:ascii="Times New Roman" w:hAnsi="Times New Roman" w:cs="Times New Roman"/>
          <w:b/>
          <w:bCs/>
          <w:sz w:val="28"/>
          <w:szCs w:val="28"/>
        </w:rPr>
        <w:t>стратегические ориентиры</w:t>
      </w:r>
      <w:r w:rsidRPr="007F0713">
        <w:rPr>
          <w:rFonts w:ascii="Times New Roman" w:hAnsi="Times New Roman" w:cs="Times New Roman"/>
          <w:sz w:val="28"/>
          <w:szCs w:val="28"/>
        </w:rPr>
        <w:t xml:space="preserve"> развития малого и среднего бизнеса – увеличение в 1,5 раз числа малых компаний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преимущественно за счет неторгового сектора, на который будет приходиться до 40% оборота данного сектора; увеличение в 6 раза числа малых инновационных компаний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с 1% до 6%; снижение расходов бизнеса на преодоление административных барьеров в 6 раз: с 6% до 1% от оборота. Формирование адекватной законодательной основы такого развития – один из инструментов государственной политики содействия предпринимательства. Формирование инновационно-производственной структуры малого и среднего бизнеса. Ставится задача повышения вклада малых предприятий в ВВП страны с 21 до 29%,</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в занятости населения - до 23%; доли неторгового сектора – до</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40%. Тоже самое касается и доли малого и среднего бизнеса в выпуске инновационной и высокотехнологичной продукции: увеличить в 6 раз.</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По данным Росстата в настоящее время в Российской Федерации осуществляют деятельность </w:t>
      </w:r>
      <w:r w:rsidRPr="007F0713">
        <w:rPr>
          <w:rFonts w:ascii="Times New Roman" w:hAnsi="Times New Roman" w:cs="Times New Roman"/>
          <w:b/>
          <w:bCs/>
          <w:sz w:val="28"/>
          <w:szCs w:val="28"/>
        </w:rPr>
        <w:t>5 605 883</w:t>
      </w:r>
      <w:r w:rsidRPr="007F0713">
        <w:rPr>
          <w:rFonts w:ascii="Times New Roman" w:hAnsi="Times New Roman" w:cs="Times New Roman"/>
          <w:sz w:val="28"/>
          <w:szCs w:val="28"/>
        </w:rPr>
        <w:t xml:space="preserve"> субъекта малого и среднего бизнеса, в том числе:</w:t>
      </w:r>
    </w:p>
    <w:p w:rsidR="00987BF4" w:rsidRPr="007F0713" w:rsidRDefault="00987BF4" w:rsidP="00635163">
      <w:pPr>
        <w:shd w:val="clear" w:color="000000" w:fill="auto"/>
        <w:tabs>
          <w:tab w:val="left" w:pos="660"/>
        </w:tabs>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- 1 374 777 микропредприятий (в соответствии с Федеральным законом № 209-ФЗ «О развитии малого и среднего предпринимательства» статистическое обследование микропредприятий осуществляется один раз в год) –</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количество работников до 15 человек и годовой оборот до 60 млн. рублей;</w:t>
      </w:r>
    </w:p>
    <w:p w:rsidR="00987BF4" w:rsidRPr="007F0713" w:rsidRDefault="00987BF4" w:rsidP="00635163">
      <w:pPr>
        <w:shd w:val="clear" w:color="000000" w:fill="auto"/>
        <w:tabs>
          <w:tab w:val="left" w:pos="660"/>
        </w:tabs>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- 227 744 малых компаний – количество работников от 16 до 100 человек и годовой оборот до 400 млн. рублей;</w:t>
      </w:r>
    </w:p>
    <w:p w:rsidR="00987BF4" w:rsidRPr="007F0713" w:rsidRDefault="00987BF4" w:rsidP="00635163">
      <w:pPr>
        <w:shd w:val="clear" w:color="000000" w:fill="auto"/>
        <w:tabs>
          <w:tab w:val="left" w:pos="660"/>
        </w:tabs>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- 18 012 средних компаний – количество работников от 101 до 250 человек и годовой оборот до 1 000 млн. рублей;</w:t>
      </w:r>
    </w:p>
    <w:p w:rsidR="00987BF4" w:rsidRPr="007F0713" w:rsidRDefault="00987BF4" w:rsidP="00635163">
      <w:pPr>
        <w:shd w:val="clear" w:color="000000" w:fill="auto"/>
        <w:tabs>
          <w:tab w:val="left" w:pos="660"/>
        </w:tabs>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3 985 350 индивидуальных предпринимателей.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 итогам 2009 года наблюдается прирост сектора на 9,1%, в основном сложившийся за счет роста числа индивидуальных предпринимателей.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Отраслевое распределение малых и средних предприятий (за исключением индивидуальных предпринимателей, действующих, как правило, в сфере торговли и бытовых услуг) характеризуется высокой долей предприятий оптовой и розничной торговли, которые составляют по итогам 2009 года 662 462 или 41% от всех юридических лиц (42% - в 2008 году). Такие компании предоставляют 28,6% рабочих мест в секторе малых компаний (3 505,0 тыс. человек).</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Второй по численности субъектов малого и среднего бизнеса вид деятельности – это предоставление услуг, в него вовлечено 290 150 компаний – это 18%. В указанной сфере занято 16% работников – около 2 000,0 тыс. человек.</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Третья отрасль, в которой представлено значительное число малых и средних компаний – это строительство: 195 961 компания (12%), которые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предоставляют рабочие места для 1 800,0 работников (14,6%).</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 четвертом месте по числу действующих малых и средних компаний – обрабатывающие производства – 10,5% компаний и 2 000,0 тыс. занятых работников (17%).</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Такая отраслевая структура малого и среднего бизнеса остается практически неизменной на протяжении десяти лет. При этом необходимо отметить, что число компаний, занятых в сфере торговли постепенно снижается (в 2005 году в сфере торговли действовало 46%</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Однако динамика доли компаний, занятых в сфере науки, научных исследований отрицательна. Так, в 2004 году такие компании составляли 2,5% от числа субъектов малого и среднего бизнеса (22,5 тыс. единиц), К 2009 году общее число снизилось до 12,3 тыс. единиц, а доля упала до 0,75%. На таких компаниях трудится 78 400 человек, что составляет лишь 0,65% занятых в секторе.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Снижение числа постоянно занятых на предприятиях малого и среднего бизнеса в 2009 году произошло лишь на 3% (396,0 тыс</w:t>
      </w:r>
      <w:r w:rsidR="008B253C" w:rsidRPr="007F0713">
        <w:rPr>
          <w:rFonts w:ascii="Times New Roman" w:hAnsi="Times New Roman" w:cs="Times New Roman"/>
          <w:sz w:val="28"/>
          <w:szCs w:val="28"/>
        </w:rPr>
        <w:t>. ч</w:t>
      </w:r>
      <w:r w:rsidRPr="007F0713">
        <w:rPr>
          <w:rFonts w:ascii="Times New Roman" w:hAnsi="Times New Roman" w:cs="Times New Roman"/>
          <w:sz w:val="28"/>
          <w:szCs w:val="28"/>
        </w:rPr>
        <w:t xml:space="preserve">еловек) и </w:t>
      </w:r>
      <w:r w:rsidR="008B253C" w:rsidRPr="007F0713">
        <w:rPr>
          <w:rFonts w:ascii="Times New Roman" w:hAnsi="Times New Roman" w:cs="Times New Roman"/>
          <w:sz w:val="28"/>
          <w:szCs w:val="28"/>
        </w:rPr>
        <w:t>обусловлено,</w:t>
      </w:r>
      <w:r w:rsidRPr="007F0713">
        <w:rPr>
          <w:rFonts w:ascii="Times New Roman" w:hAnsi="Times New Roman" w:cs="Times New Roman"/>
          <w:sz w:val="28"/>
          <w:szCs w:val="28"/>
        </w:rPr>
        <w:t xml:space="preserve"> прежде </w:t>
      </w:r>
      <w:r w:rsidR="008B253C" w:rsidRPr="007F0713">
        <w:rPr>
          <w:rFonts w:ascii="Times New Roman" w:hAnsi="Times New Roman" w:cs="Times New Roman"/>
          <w:sz w:val="28"/>
          <w:szCs w:val="28"/>
        </w:rPr>
        <w:t>всего,</w:t>
      </w:r>
      <w:r w:rsidRPr="007F0713">
        <w:rPr>
          <w:rFonts w:ascii="Times New Roman" w:hAnsi="Times New Roman" w:cs="Times New Roman"/>
          <w:sz w:val="28"/>
          <w:szCs w:val="28"/>
        </w:rPr>
        <w:t xml:space="preserve"> переводом части работников на работу по совместительству, подряду, а также увеличением числа действующих индивидуальных предпринимателей.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январе-сентябре 2009 г. оборот малых предприятий (без микропредприятий) составил 6222,0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Наиболее существенно экономический и финансовый кризис отразились на объеме инвестиций в основной капитал малых и средних 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 по итогам 2008 года инвестиции составили 976,2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 а в 2009 году всего 541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 т.е. снизились в 2 раза.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При этом больше всего сокращение инвестиций составило в секторе средних компаний – в 2,5 раза. И если в 2008 году их доля в объеме инвестиций превышала долю малых компаний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на 9%, то в 2009 году отставание составило 44%</w:t>
      </w:r>
      <w:r w:rsidRPr="007F0713">
        <w:rPr>
          <w:rStyle w:val="a5"/>
          <w:rFonts w:ascii="Times New Roman" w:hAnsi="Times New Roman"/>
          <w:sz w:val="28"/>
          <w:szCs w:val="28"/>
          <w:vertAlign w:val="baseline"/>
        </w:rPr>
        <w:footnoteReference w:id="20"/>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p>
    <w:p w:rsidR="00987BF4" w:rsidRPr="007F0713" w:rsidRDefault="007F0713" w:rsidP="00635163">
      <w:pPr>
        <w:shd w:val="clear" w:color="000000" w:fill="auto"/>
        <w:suppressAutoHyphens/>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br w:type="page"/>
      </w:r>
      <w:r w:rsidR="00987BF4" w:rsidRPr="007F0713">
        <w:rPr>
          <w:rFonts w:ascii="Times New Roman" w:hAnsi="Times New Roman" w:cs="Times New Roman"/>
          <w:b/>
          <w:bCs/>
          <w:sz w:val="28"/>
          <w:szCs w:val="28"/>
        </w:rPr>
        <w:t>2.3 Проблемы малого и среднего бизнеса в РФ</w:t>
      </w:r>
    </w:p>
    <w:p w:rsidR="00987BF4" w:rsidRPr="007F0713" w:rsidRDefault="00987BF4" w:rsidP="00635163">
      <w:pPr>
        <w:shd w:val="clear" w:color="000000" w:fill="auto"/>
        <w:suppressAutoHyphens/>
        <w:spacing w:after="0" w:line="360" w:lineRule="auto"/>
        <w:ind w:firstLine="709"/>
        <w:jc w:val="center"/>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Общество ждет от бизнеса создания новых производств и новых рабочих мест, роста эффективности, стабильного поступления налогов для исполнения государством социальных обязательств. В период кризиса особенно недопустимыми являются излишние административные барьеры ведения бизнеса.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Барьеры, препятствующие развитию малого </w:t>
      </w:r>
      <w:r w:rsidR="00346E70"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можно условно разделить на внешние и внутренние для предприятий.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Негативные внешние барьеры в основном связаны с неразвитостью правовой системы, отношений собственности и слабой защищенностью предпринимателя, недостаточной определенностью и непредсказуемостью макроэкономической ситуации, неадекватностью финансовой инфраструктуры и исторически сложившимся монополизмом на многих рынках. Внутренние барьеры - низкий уровень предпринимательской и менеджерской культуры, наследие старой структуры и содержания экономического образования.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Существуют проблемы, которые испытывают субъекты малого и среднего бизнеса в области имущественной поддержки:</w:t>
      </w:r>
    </w:p>
    <w:p w:rsidR="00987BF4" w:rsidRPr="007F0713" w:rsidRDefault="00987BF4" w:rsidP="00635163">
      <w:pPr>
        <w:numPr>
          <w:ilvl w:val="0"/>
          <w:numId w:val="28"/>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отсутствие доступа к информации о наличии государственного и муниципального имущества, сдаваемого в аренду, подлежащего продаже (приватизации);</w:t>
      </w:r>
    </w:p>
    <w:p w:rsidR="00987BF4" w:rsidRPr="007F0713" w:rsidRDefault="00987BF4" w:rsidP="00635163">
      <w:pPr>
        <w:numPr>
          <w:ilvl w:val="0"/>
          <w:numId w:val="28"/>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длительность и сложность процедуры оформления и регистрации субъектами МП сделок по использованию имущества;</w:t>
      </w:r>
    </w:p>
    <w:p w:rsidR="00987BF4" w:rsidRPr="007F0713" w:rsidRDefault="00987BF4" w:rsidP="00635163">
      <w:pPr>
        <w:numPr>
          <w:ilvl w:val="0"/>
          <w:numId w:val="28"/>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высокая стоимость сделок по аренде и продаже имущества;</w:t>
      </w:r>
    </w:p>
    <w:p w:rsidR="007F0713" w:rsidRPr="007F0713" w:rsidRDefault="00987BF4" w:rsidP="00635163">
      <w:pPr>
        <w:numPr>
          <w:ilvl w:val="0"/>
          <w:numId w:val="28"/>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отсутствие долгосрочных и стабильных условий аренды.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Отсутствуют реальные возможности в получении предпринимателями необходимой информации по широкому спектру интересующих их вопросов:</w:t>
      </w:r>
    </w:p>
    <w:p w:rsidR="00987BF4" w:rsidRPr="007F0713" w:rsidRDefault="00987BF4" w:rsidP="00635163">
      <w:pPr>
        <w:numPr>
          <w:ilvl w:val="0"/>
          <w:numId w:val="29"/>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нормативно-правовым актам, регламентирующим порядок и условия деятельности субъектов малого предпринимательства, а также полномочиям контролирующих органов;</w:t>
      </w:r>
    </w:p>
    <w:p w:rsidR="00987BF4" w:rsidRPr="007F0713" w:rsidRDefault="00987BF4" w:rsidP="00635163">
      <w:pPr>
        <w:numPr>
          <w:ilvl w:val="0"/>
          <w:numId w:val="29"/>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 состоянии рынка и конкуренции, ресурсах (в том числе, сырьевых), необходимых для деятельности малых предприятий;</w:t>
      </w:r>
    </w:p>
    <w:p w:rsidR="00987BF4" w:rsidRPr="007F0713" w:rsidRDefault="00987BF4" w:rsidP="00635163">
      <w:pPr>
        <w:numPr>
          <w:ilvl w:val="0"/>
          <w:numId w:val="29"/>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 государственном имуществе, сдаваемом в аренду и выставляемом на продажу;</w:t>
      </w:r>
    </w:p>
    <w:p w:rsidR="00987BF4" w:rsidRPr="007F0713" w:rsidRDefault="00987BF4" w:rsidP="00635163">
      <w:pPr>
        <w:numPr>
          <w:ilvl w:val="0"/>
          <w:numId w:val="29"/>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о государственном заказе и условиях проведения конкурсов.</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Обеспечить доступ предпринимателей к кредитам - значит не только поддержать существующий сектор малого и среднего бизнеса и вывести его из "тени", но и стимулировать появление новых предприятий. Согласно данным проведенных исследований, доступ к финансовым ресурсам ежегодно имеют лишь порядка 13-15 тыс. малых предприятий из 880 тыс. Это означает, что сегодня в России организации, предоставляющие финансовые услуги предпринимателям, охватывают менее 1% потенциального рынка.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 одной стороны, государство должно заинтересовать банки в кредитовании малого бизнеса путем субсидирования части процентных выплат по банковским кредитам субъектам малого и среднего бизнеса. Это привело бы к снижению рисков реализации проектов в сфере малого бизнеса и уменьшению сроков окупаемости инвестиционных проектов, повысив их привлекательность для кредитующих организаций. С другой - необходима система гарантий по кредитам, предоставляемым субъектам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Государственные гарантии, как федерального уровня, так и субъекта РФ выдаются высшим органом исполнительной власти в лице ее финансового органа. Финансовый орган подписывает договор о гарантии (поручительстве) с кредитором, после чего ему принадлежат все права и обязанности гаранта. Гарант в лице финансового органа обязан проводить финансовую проверку принципала, а также проверку активов, которые предлагается использовать в качестве залога.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Развитие малого и среднего бизнеса идет очень медленными темпами, потому что банки не готовы предоставлять большие суммы таким предприятиям, поэтому малому и среднему бизнесу всегда не хватает денег для развития и расширения. Общее направление банковской реформы должно соотноситься с государственной политикой поддержки малого</w:t>
      </w:r>
      <w:r w:rsidR="00346E70"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 прежде всего, потому, что наметившаяся тенденция в понимании банковской реформы может привести к насильственному "вымыванию" небольших банков и, как следствие, к негативным последствиям для финансирования и обслуживания малого</w:t>
      </w:r>
      <w:r w:rsidR="00346E70"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w:t>
      </w:r>
    </w:p>
    <w:p w:rsidR="00987BF4" w:rsidRPr="007F0713" w:rsidRDefault="00987BF4" w:rsidP="00635163">
      <w:pPr>
        <w:shd w:val="clear" w:color="000000" w:fill="auto"/>
        <w:suppressAutoHyphens/>
        <w:spacing w:after="0" w:line="360" w:lineRule="auto"/>
        <w:ind w:firstLine="709"/>
        <w:rPr>
          <w:rFonts w:ascii="Times New Roman" w:hAnsi="Times New Roman" w:cs="Times New Roman"/>
          <w:iCs/>
          <w:sz w:val="28"/>
          <w:szCs w:val="28"/>
        </w:rPr>
      </w:pPr>
      <w:r w:rsidRPr="007F0713">
        <w:rPr>
          <w:rFonts w:ascii="Times New Roman" w:hAnsi="Times New Roman" w:cs="Times New Roman"/>
          <w:iCs/>
          <w:sz w:val="28"/>
          <w:szCs w:val="28"/>
        </w:rPr>
        <w:t>Проблемы налогообложения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Важнейший инструмент государственного воздействия на предпринимательство в рыночной экономике — налоговая политика, выполняющая две основных функции: фискальную, связанную с необходимостью формирования доходов государственного и местных бюджетов, и стимулирующую, направленную на поддержку конкретных сфер деятельности, секторов, хозяйствующих субъектов. В российской экономике </w:t>
      </w:r>
      <w:r w:rsidR="008B253C" w:rsidRPr="007F0713">
        <w:rPr>
          <w:rFonts w:ascii="Times New Roman" w:hAnsi="Times New Roman" w:cs="Times New Roman"/>
          <w:sz w:val="28"/>
          <w:szCs w:val="28"/>
        </w:rPr>
        <w:t>государство,</w:t>
      </w:r>
      <w:r w:rsidRPr="007F0713">
        <w:rPr>
          <w:rFonts w:ascii="Times New Roman" w:hAnsi="Times New Roman" w:cs="Times New Roman"/>
          <w:sz w:val="28"/>
          <w:szCs w:val="28"/>
        </w:rPr>
        <w:t xml:space="preserve"> прежде </w:t>
      </w:r>
      <w:r w:rsidR="008B253C" w:rsidRPr="007F0713">
        <w:rPr>
          <w:rFonts w:ascii="Times New Roman" w:hAnsi="Times New Roman" w:cs="Times New Roman"/>
          <w:sz w:val="28"/>
          <w:szCs w:val="28"/>
        </w:rPr>
        <w:t>всего,</w:t>
      </w:r>
      <w:r w:rsidRPr="007F0713">
        <w:rPr>
          <w:rFonts w:ascii="Times New Roman" w:hAnsi="Times New Roman" w:cs="Times New Roman"/>
          <w:sz w:val="28"/>
          <w:szCs w:val="28"/>
        </w:rPr>
        <w:t xml:space="preserve"> реализует фискальную функцию. С 1992 г. во всех опросах представителей малого бизнеса в целом и его различных групп проблема налогообложения прочно занимает первое место.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настоящее время в России действуют три системы налогообложения, применяемые в отношении субъектов малого и среднего бизнеса: общепринятая и два особых режима - 1) упрощенная система налогообложения, учета и отчетности; 2) система налогообложения вмененного дохода. Применение общепринятой и упрощенной системы налогообложения ограничивается действием "единого налога" на вмененный доход, переход на который является обязательным для значительного числа видов деятельности в случае принятия на территории региона соответствующего закона. На сегодняшний день региональные законы приняты в подавляющем большинстве субъектов Российской Федерации</w:t>
      </w:r>
      <w:r w:rsidR="00867BE7" w:rsidRPr="007F0713">
        <w:rPr>
          <w:rStyle w:val="a5"/>
          <w:rFonts w:ascii="Times New Roman" w:hAnsi="Times New Roman"/>
          <w:sz w:val="28"/>
          <w:szCs w:val="28"/>
          <w:vertAlign w:val="baseline"/>
        </w:rPr>
        <w:footnoteReference w:id="21"/>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Большинство субъектов малого и среднего бизнеса облагается налоги по общепринятой системе, то есть они уплачивают действующие налогов всех видов (с некоторыми льготами, различающимися по регионам). По последним оценкам, численность малых предприятий, работающих по этой системе, составляла порядка 500 тыс., численность индивидуальных предпринимателей без образования юридического лица - около 2,5 млн. человек. По упрощенной системе работает только 50 тыс. малых предприятий (или около 6% от числа всех зарегистрированных МП) и 110 тыс. индивидуальных предпринимателей (или всего 3% их общего числа).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Однако введение в действие единого налога на вмененный доход ликвидировало возможность применения упрощенной системы налогообложения, учета и отчетности для широкого круга субъектов малого и среднего бизнеса. На сегодняшний день единый налог на вмененный доход действует более чем в 80 субъектах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Применяемый в соответствии с Законом РФ №148-ФЗ от 31.07.1998 единый налог на вмененный доход является обязательным, и самостоятельный переход налогоплательщика, осуществляющего определенный вид деятельности, на другую систему не допускается.</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Таким образом, действующая в настоящее время система налогообложения субъектов малого и среднего бизнеса существенно препятствует развитию малого</w:t>
      </w:r>
      <w:r w:rsidR="00346E70"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 в России.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Введение Налогового кодекса РФ и Бюджетного кодекса РФ значительно сузило льготы малого и среднего бизнеса. В сочетании с увеличением объема налоговой отчетности сужение возможностей финансовой поддержки </w:t>
      </w:r>
      <w:r w:rsidR="00346E70" w:rsidRPr="007F0713">
        <w:rPr>
          <w:rFonts w:ascii="Times New Roman" w:hAnsi="Times New Roman" w:cs="Times New Roman"/>
          <w:sz w:val="28"/>
          <w:szCs w:val="28"/>
        </w:rPr>
        <w:t>малого и среднего бизнеса</w:t>
      </w:r>
      <w:r w:rsidRPr="007F0713">
        <w:rPr>
          <w:rFonts w:ascii="Times New Roman" w:hAnsi="Times New Roman" w:cs="Times New Roman"/>
          <w:sz w:val="28"/>
          <w:szCs w:val="28"/>
        </w:rPr>
        <w:t xml:space="preserve"> со стороны государства и сокращение льгот в очередной раз ставят добросовестные малые предприятия на грань разорения.</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Наконец, непродуманное и поспешное введение единого социального налога вызвало, по существу, двойное налогообложение малого и среднего бизнеса, уплачивающих налог на вмененный доход. Усиление иррационального налогового пресса привело к еще большему уходу малого </w:t>
      </w:r>
      <w:r w:rsidR="00346E70" w:rsidRPr="007F0713">
        <w:rPr>
          <w:rFonts w:ascii="Times New Roman" w:hAnsi="Times New Roman" w:cs="Times New Roman"/>
          <w:sz w:val="28"/>
          <w:szCs w:val="28"/>
        </w:rPr>
        <w:t xml:space="preserve">и среднего </w:t>
      </w:r>
      <w:r w:rsidRPr="007F0713">
        <w:rPr>
          <w:rFonts w:ascii="Times New Roman" w:hAnsi="Times New Roman" w:cs="Times New Roman"/>
          <w:sz w:val="28"/>
          <w:szCs w:val="28"/>
        </w:rPr>
        <w:t>бизнеса в "теневую экономику". Введение этого налога можно рассматривать как яркий пример безответственного отношения ряда органов власти к своим обязанностям в проведении провозглашенной политики поддержки малого и среднего бизнеса, несогласованности их действий. Непродуманная налоговая политика, по существу, укрепляет криминальные структуры, активно курирующие "теневую экономику".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p>
    <w:p w:rsidR="00987BF4" w:rsidRPr="007F0713" w:rsidRDefault="007F0713" w:rsidP="00635163">
      <w:pPr>
        <w:shd w:val="clear" w:color="000000" w:fill="auto"/>
        <w:suppressAutoHyphens/>
        <w:spacing w:after="0" w:line="360" w:lineRule="auto"/>
        <w:jc w:val="center"/>
        <w:rPr>
          <w:rFonts w:ascii="Times New Roman" w:hAnsi="Times New Roman" w:cs="Times New Roman"/>
          <w:sz w:val="28"/>
          <w:szCs w:val="28"/>
        </w:rPr>
      </w:pPr>
      <w:r>
        <w:rPr>
          <w:rFonts w:ascii="Times New Roman" w:hAnsi="Times New Roman" w:cs="Times New Roman"/>
          <w:b/>
          <w:bCs/>
          <w:sz w:val="28"/>
          <w:szCs w:val="28"/>
        </w:rPr>
        <w:br w:type="page"/>
      </w:r>
      <w:r w:rsidR="00987BF4" w:rsidRPr="007F0713">
        <w:rPr>
          <w:rFonts w:ascii="Times New Roman" w:hAnsi="Times New Roman" w:cs="Times New Roman"/>
          <w:b/>
          <w:bCs/>
          <w:sz w:val="28"/>
          <w:szCs w:val="28"/>
        </w:rPr>
        <w:t>ГЛАВА 3. ОСНОВНЫЕ НАПРАВЛЕНИЯ ГОСУДАРСТВЕННОЙ ПОДДЕРЖКИ И РЕГУЛИРОВАНИЯ МАЛОГО И СРЕДНЕГО БИЗНЕСА В РФ</w:t>
      </w:r>
    </w:p>
    <w:p w:rsidR="007F0713" w:rsidRDefault="007F0713" w:rsidP="00635163">
      <w:pPr>
        <w:shd w:val="clear" w:color="000000" w:fill="auto"/>
        <w:suppressAutoHyphens/>
        <w:spacing w:after="0" w:line="360" w:lineRule="auto"/>
        <w:jc w:val="center"/>
        <w:rPr>
          <w:rFonts w:ascii="Times New Roman" w:hAnsi="Times New Roman" w:cs="Times New Roman"/>
          <w:bCs/>
          <w:sz w:val="28"/>
          <w:szCs w:val="28"/>
          <w:lang w:val="uk-UA"/>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3.1 Меры по поддержанию и содействию развития малого и среднего бизнеса в России, реализуемые в кризисный период</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Начиная с I квартала 2009 г. Правительство Российской Федерации и общественные организации не только активно участвовали в реализации ранее запланированных мер по поддержке малого и среднего бизнеса в России, но и рассматривали новые инициативы и предложения по улучшению инфраструктуры создания и дальнейшего функционирования предприятий малого и среднего бизнеса. Назовем главные.</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1. Реализация Федерального закона от 22 июля . № 159-ФЗ</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Данная мера направлена на защиту интересов именно малого бизнеса, но как свидетельствует официальная статистика, малый бизнес не спешит воспользоваться своим законным правом.</w:t>
      </w:r>
    </w:p>
    <w:p w:rsidR="00987BF4" w:rsidRPr="007F0713" w:rsidRDefault="008B253C"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 информации, представленной Минэкономразвитием, за 9 месяцев 2009 года подано 4 243 заявления на приобретение недвижимого имущества в рамках Федерального закона № 159-ФЗ, проведена регистрация 3 185 договоров купли-продажи в рамках указанного Федерального закона.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Необходимо отметить, что ни одного договора не зарегистрировано в Республиках Адыгея, Ингушетия, Мордовия, Саха (Якутия), Северная Осетия (Алания), Карачаево-Черкесской Республике, Чеченской Республике, Омской области, городе Москве. Менее 10 договоров заключено в Республиках Алтай, Дагестан, Хакасия, Брянской, Курганской, Орловской, Пензенской, Рязанской и Смоленской областях.</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Регионами-лидерами являются: Красноярский край – 181 договор, Московская область – 170 договоров, Чувашская Республика – 150 договоров, Волгоградская область – 147 договоров, Челябинская область – 139 договоров, Республика Марий Эл – 138 договоров.</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Министерство экономического развития России провел мониторинг по итогам девяти месяцев 2009 года. Представленный анализ поступивших анкет свидетельствует, что 52 % договоров заключено с микропредприятиями, 45 % договоров заключено с малыми предприятиями, 3 % договоров заключено со средними предприятиями. 77 % договоров купли-продажи с использованием преимущественного права выкупа заключено с возможностью оплаты субъектом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выкупаемого имущества в рассрочку. Средний срок рассрочки составляет 3,5 года.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Средняя стоимость выкупаемых субъектами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помещений составила 17,2 тысяч рублей (Хабаровский край, Республика Татарстан, Республика Бурятия).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то же время в нескольких субъектах Российской Федерации стоимость существенно выше среднего значения: средняя стоимость</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выкупленных субъектами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помещений в Санкт-Петербурге составила 56,3 тысяч рублей, в Нижегородской области 44,3 тыс. рублей, в Курской области 34,5 тыс. рублей.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Минимальная стоимость</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выкупленных субъектами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помещений в Ростовской области (4,5 тыс. рублей), Сахалинской области (4,6 тыс. рублей), Удмуртской республике (6,4 тыс. рублей).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2. Исполнение Федерального закона от 26 декабря . № 294-ФЗ</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«О защите прав юридических лиц и индивидуальных предпринимателей при проведении государственного и муниципального контроля».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Основной идеей Закона № 294-ФЗ является совершенствование действующей системы контроля (надзора), направленное на дальнейшее сокращение административных ограничений в предпринимательстве, а главными новеллами являются: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введение уведомительного порядка начала предпринимательской деятельности в некоторых сферах;</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 проведение внеплановых проверок субъектов малого</w:t>
      </w:r>
      <w:r w:rsidR="004502BB"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 только по согласованию с органами прокуратуры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существенное сокращение оснований для проведения внеплановых проверок;</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г) установление максимально допустимого времени для проведения плановых проверок органами контроля в отношении одного малого </w:t>
      </w:r>
      <w:r w:rsidR="004502BB" w:rsidRPr="007F0713">
        <w:rPr>
          <w:rFonts w:ascii="Times New Roman" w:hAnsi="Times New Roman" w:cs="Times New Roman"/>
          <w:sz w:val="28"/>
          <w:szCs w:val="28"/>
        </w:rPr>
        <w:t xml:space="preserve">и среднего </w:t>
      </w:r>
      <w:r w:rsidRPr="007F0713">
        <w:rPr>
          <w:rFonts w:ascii="Times New Roman" w:hAnsi="Times New Roman" w:cs="Times New Roman"/>
          <w:sz w:val="28"/>
          <w:szCs w:val="28"/>
        </w:rPr>
        <w:t>предприятия;</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 признание недействительными результатов проверки.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Правительством Российской Федерации принято два важных постановления:</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1) постановление Правительства Российской Федерации от 16 июля . № 584 «Об уведомительном порядке начала осуществления отдельных видов предпринимательской деятельности» (далее – постановление № 584), которым определены федеральные органы исполнительной власти, осуществляющие прием и учет уведомлений о начале осуществления отдельных видов предпринимательской деятельности (далее – уведомления) – Роспотребнадзор, Ространснадзор и ФМБА, порядок подачи уведомлений, а также предусмотрен ряд важных положений: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уведомления могут подаваться непосредственно заявителем либо заказным почтовым отправлением (с 1 января 2011 года подача уведомлений будет осуществляться в форме электронного документа, подписанного ЭЦП);</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открытость реестров уведомлений (в настоящее время реестр уведомлений размещен на официальном сайте Роспотребнадзора);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отсутствие платы за регистрацию уведомлений, внесение записей в реестр и предоставление сведений, содержащихся в реестре уведомлений.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2) постановление Правительства Российской Федерации от 20 августа . № 689 «Об утверждении Правил аккредитации граждан и организаций, привлекаемых органами государственного контроля (надзора) и органами муниципального контроля к проведению мероприятий по контролю» (далее – постановление № 689), регламентирующее порядок и процедуры аккредитации граждан и организаций, привлекаемых контролирующими органами к проведению мероприятий по контролю.</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Действие постановления распространяется на органы исполнительной власти субъектов Российской Федерации и органы местного самоуправления.</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Несмотря на крайне малый срок действия Закона, имеющаяся статистическая информация по правоприменительной практике Закона показывает, насколько серьезными являются изменения, произошедшие в системе государственного контроля (надзора) и предпринимательской деятельности в связи с вступлением в силу Закона. Прежде всего, это наглядно видно по динамике количества предпринимателей, открывающих свой бизнес и снижения количества проводимых проверок.</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Так, за 2 месяца почти 2 тыс. юридических лиц и индивидуальных предпринимателей (Роспотребнадзор – 1423 уведомлений, Ространснадзор - 260 уведомлений) начали собственное дело, при этом подавляющее количество этих предпринимателей являются субъектами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Что касается проверок, по данным Генеральной прокуратуры Российской Федерации за период действия Закона (май – июль) в органы прокуратуры Российской Федерации поступило более 16,5 тыс. заявлений о проведении выездных внеплановых проверок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При этом почти в 7 тыс. случаях (около 42%) органам государственного контроля (надзора) было отказано в проведении проверок. В отдельных регионах количество отказов составляет весомую цифру, например, в Республике Ингушетия – 91%, Амурской области – 88%, Ненецком АО – 71%, Москве – 67%. Кроме того, еще в 19 субъектах Российской Федерации количество отказов в согласовании составляет 50% и более.</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Анализ данных позволяет уже сегодня сделать вывод о правильности выбора новой модели согласований проверок, а именно, введения в систему государственного контроля (надзора) института прокурорского надзора на стадии принятия решения о проведении проверки. Стоит отметить, что одной из главных причин отказов органов прокуратуры в выдаче согласований является отсутствие оснований и предмета для проведения проверок у органов государственного контроля (надзора).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соответствии с Законом с 2010 года органы государственного контроля (надзора), органы муниципального контроля будут направлять в порядке, установленном Правительством Российской Федерации, проекты ежегодных планов проведения плановых проверок в органы прокуратуры для формирования Генеральной прокуратурой Российской Федерации ежегодного сводного плана проведения плановых проверок. Таким образом, данные о количестве и времени плановых проверок станут доступными информационными ресурсами, как для органов государственного контроля (надзора), так и для хозяйствующих субъектов. Это позволит наладить планирование плановых мероприятий, а также обеспечить экономию времени и </w:t>
      </w:r>
      <w:r w:rsidR="008B253C" w:rsidRPr="007F0713">
        <w:rPr>
          <w:rFonts w:ascii="Times New Roman" w:hAnsi="Times New Roman" w:cs="Times New Roman"/>
          <w:sz w:val="28"/>
          <w:szCs w:val="28"/>
        </w:rPr>
        <w:t>средств,</w:t>
      </w:r>
      <w:r w:rsidRPr="007F0713">
        <w:rPr>
          <w:rFonts w:ascii="Times New Roman" w:hAnsi="Times New Roman" w:cs="Times New Roman"/>
          <w:sz w:val="28"/>
          <w:szCs w:val="28"/>
        </w:rPr>
        <w:t xml:space="preserve"> как органов государственного контроля (надзора), так и предпринимателей, запустить механизм проведения совместных проверок.</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Важность данных мер обусловлена, прежде всего, тем, что именно снижение административного вмешательства генерирует дополнительный рост экономики. Административное вмешательство в большей степени негативно отражается на малом бизнесе, самом динамичном и чувствительном к комфортной бизнес-среде секторе экономики.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3. Исполнение Федерального закона № 162-ФЗ</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«О внесении изменения в статью 2 Федерального закона «О применении контрольно-кассовой техники при осуществлении наличных денежных расчетов и (или) расчетов с использованием платежных карт».</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Законом № 162-ФЗ предусматривается, что организации и индивидуальные предприниматели, являющиеся налогоплательщиками единого налога на вмененный доход (ЕНВД), могут осуществлять наличные денежные расчеты и (или) расчеты с использованием платежных карт без применения контрольно-кассовой техники при условии выдачи по требованию покупателя (клиента) документа (товарного чека, квитанции или другого документа</w:t>
      </w:r>
      <w:r w:rsidR="004502BB" w:rsidRPr="007F0713">
        <w:rPr>
          <w:rFonts w:ascii="Times New Roman" w:hAnsi="Times New Roman" w:cs="Times New Roman"/>
          <w:sz w:val="28"/>
          <w:szCs w:val="28"/>
        </w:rPr>
        <w:t>)</w:t>
      </w:r>
      <w:r w:rsidRPr="007F0713">
        <w:rPr>
          <w:rFonts w:ascii="Times New Roman" w:hAnsi="Times New Roman" w:cs="Times New Roman"/>
          <w:sz w:val="28"/>
          <w:szCs w:val="28"/>
        </w:rPr>
        <w:t>, подтверждающего прием денежных средств за соответствующий товар (работу, услугу).</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 информации ФНС России с момента вступления указанного закона в силу (с 21 июля 2009 г.) на 1 января 2010 г. в налоговых органах Российской Федерации плательщиками ЕНВД снято 239 тыс. единиц ККТ. При средних расходах на обслуживание ККТ 30 тысяч рублей в год, это составит экономию для предпринимателей более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7 000 млн. рублей.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Одновременно внесены изменения: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 в Закон Российской Федерации «О налоговых органах Российской Федерации» в части наделения налоговых органов правом контроля соблюдения организациями и индивидуальными предпринимателями обязанности по выдаче покупателю (клиенту) документа (товарного чека, квитанции или другого документа, подтверждающего прием денежных средств за соответствующий товар (работу, услугу);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 в Кодекс Российской Федерации об административных правонарушениях в части установления ответственности за несоблюдение организациями и индивидуальными предпринимателями обязанности по выдаче по требованию покупателя (клиента) документа (товарного чека, квитанции или другого документа, подтверждающего прием денежных средств за соответствующий товар (работу, услугу).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Следует отметить, что уже в первые месяцы действия Закона</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162-ФЗ, по экспертным оценкам около 60 тысяч пользователей контрольно-кассовой техники сняли ее с учета, перейдя на документы, подтверждающие прием денежных средств за соответствующий товар (работу, услугу).</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настоящее время разработан и проходит согласительные процедуры проект федерального закона «О внесении изменений в Федеральный закон «О государственном регулировании производства и оборота этилового спирта, алкогольной и спиртосодержащей продукции», направленный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на устранение возникшей в связи с принятием Закона № 162-ФЗ коллизии в отношении обязательного применения контрольно-кассовой техники организациями, являющимися налогоплательщиками ЕНВД и осуществляющими в городах розничную продажу алкогольной продукции с содержанием этилового спирта более 15 процентов объема готовой продукции.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Расходы федерального бюджета на поддержку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в 2009 году по данным составили 10,5 млрд. рублей. Средства направлялись в виде субсидии бюджетам субъектов Российской Федерации.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2009 году 82 субъекта Российской Федерации (кроме Ненецкого автономного) представили заявки на федеральные субсидии в размере 24 млрд. рублей. В соответствии с решениями Правительства Российской Федерации федеральные средства на первом этапе распределялись исходя из удельного веса количества малых и средних предприятий в субъекте Российской Федерации от общего количества малых и средних предприятий в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2009 году в федеральной финансовой программе был выделен «Антикризисный пакет мер», направленный на поддержку занятости населения и содействие началу собственного бизнеса, а также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обеспечение доступа уже существующих субъектов малого и среднего предпринимательства к кредитным ресурсам и уменьшение стоимости таких ресурсов.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 на реализацию мероприятий «Антикризисного пакета мер»</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гранты начинающим на создание собственного бизнеса, микрозаймы, субсидирование процентной ставки, развитие гарантийных фондов, выделено 9 162,228 млн. рублей 82 субъектам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1. Программа поддержки начинающих – гранты начинающим на создание собственного.</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соответствии с Приказом от 30 января . № 31 «О мерах по реализации в 2009 году мероприятий по государственной поддержке малого и среднего предпринимательства» гранты начинающим малым предприятиям на создание собственного дела предоставлялись в форме субсидий индивидуальным предпринимателям и юридическим лицам - производителям товаров, работ, услуг, на безвозмездной и безвозвратной основе на условиях долевого финансирования целевых расходов, связанных с началом предпринимательской деятельности, в размере не более 300 тыс. рублей на одного получателя поддержки.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Получателями грантов являлись вновь зарегистрированные или действующие менее 1 года субъекты малого и среднего бизнеса, прошедшие краткосрочное обучение основам предпринимательской деятельности и представившие бизнес-проект.</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2009 году на реализацию данного мероприятия 66 субъектам Российской Федерации выделены субсидии из федерального бюджета на общую сумму 1 607,202 млн. рублей.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Проекты, получившие грантовую поддержку, предполагают организацию бизнеса в таких сферах как производство, строительство, сельское хозяйство, инновационная деятельность, оказание бытовых услуг населению, торговля,</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услуги общественного питания и др. Приоритетной целевой группой получателей грантов являются зарегистрированные безработные, работники, находящиеся под угрозой массового увольнения, работники градообразующих предприятий. По предварительной оценке реализация данного мероприятия позволила создать более 25 000 новых рабочих мест в различных отраслях экономики.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Средства грантовой поддержки в форме субсидий предоставлены субъектам малого предпринимательства в размере до 300 тыс. рублей на цели приобретения основных средств или аренду помещений в первый год деятельности. При этом доля софинансирования со стороны каждого субъекта малого</w:t>
      </w:r>
      <w:r w:rsidR="004502BB" w:rsidRPr="007F0713">
        <w:rPr>
          <w:rFonts w:ascii="Times New Roman" w:hAnsi="Times New Roman" w:cs="Times New Roman"/>
          <w:sz w:val="28"/>
          <w:szCs w:val="28"/>
        </w:rPr>
        <w:t xml:space="preserve"> бизнеса</w:t>
      </w:r>
      <w:r w:rsidRPr="007F0713">
        <w:rPr>
          <w:rFonts w:ascii="Times New Roman" w:hAnsi="Times New Roman" w:cs="Times New Roman"/>
          <w:sz w:val="28"/>
          <w:szCs w:val="28"/>
        </w:rPr>
        <w:t xml:space="preserve"> составляет не менее 50 тыс. рублей. Все победители конкурса прошли обучение основам предпринимательской деятельности.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Из 75 субъектов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получивших государственную поддержку, 40% осуществляют деятельность в сфере услуг, 36% занимаются сельским хозяйством, 24% занимаются производственной деятельностью.</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На сегодняшний день, очевидно, что предоставление грантов на создание собственного дела является одной из наиболее востребованных форм финансовой поддержки субъектов малого и среднего </w:t>
      </w:r>
      <w:r w:rsidR="004502BB"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и обеспечивает занятость высвобождаемых работников предприятий.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Регионы, принимающие активное участие в реализации программы поддержки начинающих предпринимателей: города Москва и Санкт-Петербург, Ростовская, Самарская, Саратовская, Свердловская и Томская области, Пермский край, Республики Башкортостан и Татарстан.</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2. Субсидирование части затрат, связанных с уплатой процентов по кредитам, привлеченным в российских кредитных организациях, и лизинговым договорам (далее - субсидирование).</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 данным Минэкономразвития России в 2009 году на субсидирование процентов по кредитам 76 субъектам Российской Федерации выделены субсидии из федерального бюджета на общую сумму 2 025,7447 млн. рублей. За счет средств бюджетов всех уровней оказана поддержка кредитов малых и средних компаний в сумме около 40 млрд. рублей.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Субсидирование предоставляется субъектам малого и среднего </w:t>
      </w:r>
      <w:r w:rsidR="004502BB" w:rsidRPr="007F0713">
        <w:rPr>
          <w:rFonts w:ascii="Times New Roman" w:hAnsi="Times New Roman" w:cs="Times New Roman"/>
          <w:sz w:val="28"/>
          <w:szCs w:val="28"/>
        </w:rPr>
        <w:t xml:space="preserve">бизнеса, </w:t>
      </w:r>
      <w:r w:rsidRPr="007F0713">
        <w:rPr>
          <w:rFonts w:ascii="Times New Roman" w:hAnsi="Times New Roman" w:cs="Times New Roman"/>
          <w:sz w:val="28"/>
          <w:szCs w:val="28"/>
        </w:rPr>
        <w:t>принявшим на себя обязательства по сохранению общего количества рабочих мест на период не менее 6 месяцев со дня получения поддержки.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Основное направление расходования заемных средств – приобретение пассажирского автотранспорта, грузовых автомобилей, специализированной строительной техники, производственного оборудования, строительство производственных и офисных помещений, закупка сырья.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3. Создание региональных фондов поручительств (гарантийные фонды) по обязательствам субъектов малого и среднего </w:t>
      </w:r>
      <w:r w:rsidR="004502BB" w:rsidRPr="007F0713">
        <w:rPr>
          <w:rFonts w:ascii="Times New Roman" w:hAnsi="Times New Roman" w:cs="Times New Roman"/>
          <w:iCs/>
          <w:sz w:val="28"/>
          <w:szCs w:val="28"/>
        </w:rPr>
        <w:t>бизнеса</w:t>
      </w:r>
      <w:r w:rsidRPr="007F0713">
        <w:rPr>
          <w:rFonts w:ascii="Times New Roman" w:hAnsi="Times New Roman" w:cs="Times New Roman"/>
          <w:sz w:val="28"/>
          <w:szCs w:val="28"/>
        </w:rPr>
        <w:t>.</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Одной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из основных проблем малого бизнеса в Российской Федерации является затрудненный доступ к финансовым ресурсам по причине отсутствия у малых компаний должного обеспечения возврата заемных денежных средств.</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По данным общественных объединений предпринимателей («ОПОРА РОССИИ», Торгово-промышленная палата Российской Федерации),</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недостаточность движимого и недвижимого имущества для предоставления банку залога составляет 69% случаев отказа в предоставлении кредита.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условиях экономического кризиса, ситуация с кредитованием малого бизнеса характеризуется повышением банками процентных ставок по кредитным договорам (как заключаемым, так и ранее заключенным), ужесточением требований к предоставляемому заемщиками обеспечению, увеличением размера дисконтирования стоимости залога.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Как свидетельствует международный, а теперь уже и отечественный опыт, решить указанную выше проблему позволяет создание гарантийных механизмов поддержки малого </w:t>
      </w:r>
      <w:r w:rsidR="004502BB"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Программа предполагает предоставление на конкурсной основе бюджетам субъектов Российской Федерации субсидий для формирования гарантийных фондов.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соответствии с требованиями, гарантийный фонд - юридическое лицо, одним из учредителей которого является субъект Российской Федерации или орган местного самоуправления, созданный для целей обеспечения доступа субъектов малого и среднего</w:t>
      </w:r>
      <w:r w:rsidR="004502BB" w:rsidRPr="007F0713">
        <w:rPr>
          <w:rFonts w:ascii="Times New Roman" w:hAnsi="Times New Roman" w:cs="Times New Roman"/>
          <w:sz w:val="28"/>
          <w:szCs w:val="28"/>
        </w:rPr>
        <w:t xml:space="preserve"> бизнеса </w:t>
      </w:r>
      <w:r w:rsidRPr="007F0713">
        <w:rPr>
          <w:rFonts w:ascii="Times New Roman" w:hAnsi="Times New Roman" w:cs="Times New Roman"/>
          <w:sz w:val="28"/>
          <w:szCs w:val="28"/>
        </w:rPr>
        <w:t xml:space="preserve">и организаций инфраструктуры поддержки субъектов малого и среднего предпринимательства к кредитным и иным финансовым ресурсам, развития системы гарантий и поручительств по обязательствам субъектов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и инфраструктуры поддержки субъектов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основанных на кредитных договорах, договорах займа и лизинга.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Поручительства (гарантии) предоставляются коммерческим банкам, страховым компаниям, лизингодателям (далее – финансовым организациям), заключившим с региональным гарантийным фондом соглашение о сотрудничестве.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Объем ответственности регионального гарантийного фонда по заключенным договорам предоставления гарантии (поручительства) не должен превышать 70% от объема обязательств малого и среднего предприятия и организации инфраструктуры поддержки субъектов малого и среднего</w:t>
      </w:r>
      <w:r w:rsidR="00600DD8" w:rsidRPr="007F0713">
        <w:rPr>
          <w:rFonts w:ascii="Times New Roman" w:hAnsi="Times New Roman" w:cs="Times New Roman"/>
          <w:sz w:val="28"/>
          <w:szCs w:val="28"/>
        </w:rPr>
        <w:t xml:space="preserve"> бизнеса</w:t>
      </w:r>
      <w:r w:rsidRPr="007F0713">
        <w:rPr>
          <w:rFonts w:ascii="Times New Roman" w:hAnsi="Times New Roman" w:cs="Times New Roman"/>
          <w:sz w:val="28"/>
          <w:szCs w:val="28"/>
        </w:rPr>
        <w:t xml:space="preserve"> перед финансовой организацией.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Необходимо отметить существенный рост числа региональных гарантийных фондов в 2009 году: если за предшествующие 3 года было сформировано 33 таких фонда, то к концу 2009 года их число достигло 65.</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Одной из основных проблем развития такого инструмента является существенная неравномерность капитализации гарантийных фондов. Так, например, гарантийный фонд города Москвы достиг капитализации</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в 4,3 млрд. рублей, в то время как следующий по капитализации фонд города Санкт-Петербурга имеет капитализацию в 1,1 млрд. рублей, а еще 23 региональных фонда не превышают 50 млн. рублей.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Неравномерность формирования фондов, прежде всего, связана с различными датами начала их создания (фонды небольшой капитализации, как правило, это фонды, создаваемые в 2009 году) и незначительными финансовыми возможностями данных субъектов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Анализ показателей работы 29 действующих более одного года гарантийных фондов показал, что в период финансового кризиса поручительства фондов активно используются при кредитовании сектора малых и средних 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к концу 2009 года в копилке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этих 29 региональных гарантийных фондов находилось 9 200 поручительств по обязательствам малых и средних 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поручительства 29 региональных гарантийных фондов принимают 115 банков-партнеров, 2 лизинговые компании, 2 фонда микрофинансирования, одна клиринговая компания (приложение 13).</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лидером среди банков по участию в программе 29 региональных гарантийных фондов является Сбербанк России, который заключил соглашения с 23 фондами. Далее можно отметить деятельность Банка «Уралсиб», подписавшего соглашения с 9 фондами, а также Банка</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«ВТБ 24» и «Промсвязьбанка», взаимодействующих с 8 региональными фондами.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Как правило, региональный гарантийный фонд заключает соглашения с с 2 - 4 банками-партнерами. Лидерами по числу банков-партнеров являются Московский и Санкт-Петербургский гарантийные фонды – 26 и 20 партнеров соответственно. Гарантийный фонд Республики Башкортостан взаимодействует с 13 банками, фонды Самарской и Саратовской области – с 10 банками.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Анализ структуры кредитов, обеспеченных поручительствами региональных гарантийных фондов, подтверждает, что основной потребитель такой услуги – это микро и малые компании.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Кредиты в размере до 3 млн. рублей составляют 55% всех обеспеченных поручительствами кредитов, при этом каждый четвертый кредит – не превышает 1 млн. рублей. Практически 70% кредитов предоставляются на срок не более двух лет, а 90% - не более 3-х лет.</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iCs/>
          <w:sz w:val="28"/>
          <w:szCs w:val="28"/>
        </w:rPr>
      </w:pPr>
      <w:r w:rsidRPr="007F0713">
        <w:rPr>
          <w:rFonts w:ascii="Times New Roman" w:hAnsi="Times New Roman" w:cs="Times New Roman"/>
          <w:iCs/>
          <w:sz w:val="28"/>
          <w:szCs w:val="28"/>
        </w:rPr>
        <w:t xml:space="preserve">4. Иные направления региональных программ поддержки субъектов малого и среднего </w:t>
      </w:r>
      <w:r w:rsidR="00600DD8" w:rsidRPr="007F0713">
        <w:rPr>
          <w:rFonts w:ascii="Times New Roman" w:hAnsi="Times New Roman" w:cs="Times New Roman"/>
          <w:iCs/>
          <w:sz w:val="28"/>
          <w:szCs w:val="28"/>
        </w:rPr>
        <w:t>бизнеса</w:t>
      </w:r>
      <w:r w:rsidRPr="007F0713">
        <w:rPr>
          <w:rFonts w:ascii="Times New Roman" w:hAnsi="Times New Roman" w:cs="Times New Roman"/>
          <w:iCs/>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Помимо мероприятий, включенных в «Антикризный пакет мер», в 2009 году за счет средств федерального бюджета поддерживались такие мероприятия региональных программ как:</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Образовательные программы,</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связанные с подготовкой, переподготовкой и повышением квалификации руководителей и сотрудников малы компаний. В основном поддерживается краткосрочное обучение предпринимателей основам предпринимательской деятельности в объеме 72 академических часов; а также различные курсы и тренинги по актуальным вопросам развития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Развитие малых и средних предприятий в области инноваций и промышленного производства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Так, федеральная субсидия предоставлена городу Москве на софинансирование мероприятий по компенсации издержек субъектам малого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 преодолению барьеров вхождения на рынок и осуществлению отдельных направлений деятельности: возмещение затрат субъектов малого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осуществляющих деятельность в области инноваций и промышленного производства, в том числе расходов на патентование изобретений, полезных моделей, промышленных образцов, селекционных достижений, а также государственную регистрацию иных результатов интеллектуальной деятельности; Астраханской области – на мероприятие по компенсации субъектам малого и среднего предпринимательства расходов на внедрение международных стандартов по системе ISO, направленных на повышение конкурентоспособности хозяйствующих субъектов Астраханской области; Приморскому краю, Калужской, Томской, Курганской, Кировской областям, Республике Хакасия – на мероприятия по поддержке российских компаний при экспорте продукции; Иркутской, Астраханской и Брянской областям – на обеспечение деятельности </w:t>
      </w:r>
      <w:r w:rsidR="008B253C" w:rsidRPr="007F0713">
        <w:rPr>
          <w:rFonts w:ascii="Times New Roman" w:hAnsi="Times New Roman" w:cs="Times New Roman"/>
          <w:sz w:val="28"/>
          <w:szCs w:val="28"/>
        </w:rPr>
        <w:t>Корреспондентских</w:t>
      </w:r>
      <w:r w:rsidRPr="007F0713">
        <w:rPr>
          <w:rFonts w:ascii="Times New Roman" w:hAnsi="Times New Roman" w:cs="Times New Roman"/>
          <w:sz w:val="28"/>
          <w:szCs w:val="28"/>
        </w:rPr>
        <w:t xml:space="preserve"> Евро Инфо Центров, обеспечивающих доступ предприятий – экспортеров продукции на рынке стран Европы.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Таким образом, субъекты Российской Федерации, заинтересованные в развитии малых инновационных компаний, используют инструменты федеральной финансовой программы поддержки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для формирования системы разнообразных субсидий, компенсирующих расходы российских компаний по разработке новой продукции, ее защите и выводе на иностранные рынки.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Поддержка муниципальных программ развития малого и среднего </w:t>
      </w:r>
      <w:r w:rsidR="00A0023C" w:rsidRPr="007F0713">
        <w:rPr>
          <w:rFonts w:ascii="Times New Roman" w:hAnsi="Times New Roman" w:cs="Times New Roman"/>
          <w:sz w:val="28"/>
          <w:szCs w:val="28"/>
        </w:rPr>
        <w:t>бизнеса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Данное мероприятие является одним из наиболее актуальных для осуществления финансовой поддержки субъектов малого и среднего </w:t>
      </w:r>
      <w:r w:rsidR="00A0023C"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на местах.</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Так, в 2009 году поддержка муниципальных программ осуществлялась</w:t>
      </w:r>
      <w:r w:rsidR="007F0713">
        <w:rPr>
          <w:rFonts w:ascii="Times New Roman" w:hAnsi="Times New Roman" w:cs="Times New Roman"/>
          <w:sz w:val="28"/>
          <w:szCs w:val="28"/>
          <w:lang w:val="uk-UA"/>
        </w:rPr>
        <w:t xml:space="preserve"> </w:t>
      </w:r>
      <w:r w:rsidRPr="007F0713">
        <w:rPr>
          <w:rFonts w:ascii="Times New Roman" w:hAnsi="Times New Roman" w:cs="Times New Roman"/>
          <w:sz w:val="28"/>
          <w:szCs w:val="28"/>
        </w:rPr>
        <w:t xml:space="preserve">в 24 субъектах Российской Федерации, в результате софинансирование принятых программ развития малого и среднего </w:t>
      </w:r>
      <w:r w:rsidR="00A0023C" w:rsidRPr="007F0713">
        <w:rPr>
          <w:rFonts w:ascii="Times New Roman" w:hAnsi="Times New Roman" w:cs="Times New Roman"/>
          <w:sz w:val="28"/>
          <w:szCs w:val="28"/>
        </w:rPr>
        <w:t>бизнес</w:t>
      </w:r>
      <w:r w:rsidRPr="007F0713">
        <w:rPr>
          <w:rFonts w:ascii="Times New Roman" w:hAnsi="Times New Roman" w:cs="Times New Roman"/>
          <w:sz w:val="28"/>
          <w:szCs w:val="28"/>
        </w:rPr>
        <w:t>а осуществлялось в 250 муниципальных образованиях по всей России.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Поддерживаемые муниципальные программы ориентированы также на реализацию «антикризисного пакета мер».</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Программы обеспечения деятельности бизнес-инкубаторов (развитие процессов бизнес-инкубирования). Субсидии федерального бюджета использовались для предоставление предпринимателям образовательных услуг, услуг по трансферту и коммерциализации технологий, проведения аудиторских проверок и иных мероприятий, направленных на совершенствование процессов бизнес-инкубирования и стимулирование привлечения учащейся молодежи (в возрасте до 30 лет) к использованию услуг бизнес-инкубаторов.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Данные программы профинансированы в 11 регионах России: Алтайский край, Астраханская область, Белгородская область, Брянская область, Нижегородская область, Республика Карелия, Республика Татарстан, Республика Тыва, Тверская область, Томская область, Тюменская область.</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Создание и обеспечение деятельности информационно-аналитических центров (Евро Инфо Корреспондентских центров)</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Основная цель деятельности Российского Европейского Информационного Корреспондентского Центра и его региональных представительств - предоставление информационно-консультационной поддержки и содействия малым и средним предприятиям России и стран Европейского Союза, заинтересованным в установлении и развитии взаимовыгодного делового сотрудничества.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Деятельность Евро Инфо Корреспондентских центров финансировалась в 2009 году за счет средств федерального бюджета в таких, регионах как: Астраханская область, Тульская область, Брянская область, г. Санкт-Петербург, Иркутская область, Омская область. В настоящее время Российский Евро Инфо Центр вошел в пятерку самых активных пользователей внутренней европейской системы (из 46 стран).</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При содействии данного Центра подписано 5 договоров между российскими и европейскими компаниями и около 250 протоколов о намерении. Услугами Центра воспользовались более 4 000 российских и европейских компаний.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Программы энергосбережения, направленные на повышение конкурентоспособности малых и средних предприятий за счет применения технологий энергосбережения, в том числе: разработка и реализация специальных программ обучения по вопросам, связанным с энергосбережением;</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субсидирование затрат предпринимателей, связанных с реализацией программ по энергосбережению, включая затраты на приобретение и внедрение инновационных технологий, оборудования и материалов, а также затрат на присоединение к объектам электросетевого хозяйства (до 100 кВт) в установленных субъектом Российской Федерации приоритетных сферах.</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текущем году данное мероприятие финансировалось в 6 субъектах Российской Федерации, таких как Красноярский край, Курская область, г. Москва, Республиках Коми и Тыва, Чукотском автономном округе.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Поддержка и развитие молодежного предпринимательства, в том числе: популяризация, вовлечение, повышение предпринимательских компетенций, сопровождение и поддержка молодых предпринимателей, проведение конкурсов бизнес-идей, предоставление грантов, поддержка организации летних экономических лагерей (физических лиц в возрасте до 30 лет, юридических лиц, в уставном капитале которых доля, принадлежащая лицам в возрасте до 30 лет, составляет не менее 50%).</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 мероприятия по поддержке молодежного предпринимательства в 2009 году субсидии из федерального бюджета выделены: Брянской области, г. Москве, Кировской области, Республики Алтай, Республики Тыва, Томской области, Ульяновской области, Челябинской области, Чукотскому автономному округу.</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Всего на реализацию вышеперечисленных мероприятий в 2009 году за счет средств федерального бюджета субъектам Российской Федерации в общем объеме выделено 1 004,28 млн. рублей.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Рост числа субъектов малого и среднего </w:t>
      </w:r>
      <w:r w:rsidR="008F2D99"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тесно связан с разъяснением государственной политики содействия развитию предпринимательства, популяризацией идей предпринимательства и развитием интереса населения к самостоятельной деятельности. По прогнозным оценкам, к 2012 г. Россия сможет приблизиться к общемировому показателю по доле граждан, желающих начать собственное дело (10%), что превысит существующий уровень в 4 раза.</w:t>
      </w:r>
    </w:p>
    <w:p w:rsidR="00600DD8" w:rsidRPr="007F0713" w:rsidRDefault="00600DD8" w:rsidP="00635163">
      <w:pPr>
        <w:shd w:val="clear" w:color="000000" w:fill="auto"/>
        <w:suppressAutoHyphens/>
        <w:spacing w:after="0" w:line="360" w:lineRule="auto"/>
        <w:ind w:firstLine="709"/>
        <w:jc w:val="both"/>
        <w:rPr>
          <w:rFonts w:ascii="Times New Roman" w:hAnsi="Times New Roman" w:cs="Times New Roman"/>
          <w:sz w:val="28"/>
          <w:szCs w:val="28"/>
        </w:rPr>
      </w:pPr>
    </w:p>
    <w:p w:rsidR="007F0713" w:rsidRPr="007F0713" w:rsidRDefault="007F0713" w:rsidP="00635163">
      <w:pPr>
        <w:shd w:val="clear" w:color="000000" w:fill="auto"/>
        <w:suppressAutoHyphens/>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br w:type="page"/>
      </w:r>
      <w:r w:rsidR="00987BF4" w:rsidRPr="007F0713">
        <w:rPr>
          <w:rFonts w:ascii="Times New Roman" w:hAnsi="Times New Roman" w:cs="Times New Roman"/>
          <w:b/>
          <w:bCs/>
          <w:sz w:val="28"/>
          <w:szCs w:val="28"/>
        </w:rPr>
        <w:t>3.2 Развитие небанковских институтов финансирования малого</w:t>
      </w: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и среднего бизнеса</w:t>
      </w:r>
    </w:p>
    <w:p w:rsidR="00987BF4" w:rsidRPr="007F0713" w:rsidRDefault="00987BF4" w:rsidP="00635163">
      <w:pPr>
        <w:shd w:val="clear" w:color="000000" w:fill="auto"/>
        <w:suppressAutoHyphens/>
        <w:spacing w:after="0" w:line="360" w:lineRule="auto"/>
        <w:ind w:firstLine="709"/>
        <w:jc w:val="center"/>
        <w:rPr>
          <w:rFonts w:ascii="Times New Roman" w:hAnsi="Times New Roman" w:cs="Times New Roman"/>
          <w:b/>
          <w:bCs/>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Одним из инструментов государственной финансовой поддержки малого и среднего бизнеса является система фондов (Федеральный фонд поддержки малого предпринимательства, 75 государственных региональных и более 170 муниципальных фондов).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iCs/>
          <w:sz w:val="28"/>
          <w:szCs w:val="28"/>
        </w:rPr>
        <w:t xml:space="preserve">В 2010 году расходы федерального бюджета на реализацию программы поддержки предпринимательства составят </w:t>
      </w:r>
      <w:r w:rsidRPr="007F0713">
        <w:rPr>
          <w:rFonts w:ascii="Times New Roman" w:hAnsi="Times New Roman" w:cs="Times New Roman"/>
          <w:b/>
          <w:bCs/>
          <w:iCs/>
          <w:sz w:val="28"/>
          <w:szCs w:val="28"/>
        </w:rPr>
        <w:t>24 млрд. рублей</w:t>
      </w:r>
      <w:r w:rsidRPr="007F0713">
        <w:rPr>
          <w:rFonts w:ascii="Times New Roman" w:hAnsi="Times New Roman" w:cs="Times New Roman"/>
          <w:iCs/>
          <w:sz w:val="28"/>
          <w:szCs w:val="28"/>
        </w:rPr>
        <w:t>, в том числе</w:t>
      </w:r>
      <w:r w:rsidRPr="007F0713">
        <w:rPr>
          <w:rFonts w:ascii="Times New Roman" w:hAnsi="Times New Roman" w:cs="Times New Roman"/>
          <w:sz w:val="28"/>
          <w:szCs w:val="28"/>
        </w:rPr>
        <w:t>:</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- 16 млрд. рублей - субсидии регионам по линии </w:t>
      </w:r>
      <w:r w:rsidR="008B253C" w:rsidRPr="007F0713">
        <w:rPr>
          <w:rFonts w:ascii="Times New Roman" w:hAnsi="Times New Roman" w:cs="Times New Roman"/>
          <w:sz w:val="28"/>
          <w:szCs w:val="28"/>
        </w:rPr>
        <w:t>Минэкономразвития</w:t>
      </w:r>
      <w:r w:rsidRPr="007F0713">
        <w:rPr>
          <w:rFonts w:ascii="Times New Roman" w:hAnsi="Times New Roman" w:cs="Times New Roman"/>
          <w:sz w:val="28"/>
          <w:szCs w:val="28"/>
        </w:rPr>
        <w:t xml:space="preserve"> России, включая 2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 на поддержку инноваций, 2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 на моногорода и 1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 на Северный Кавказ;</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- 1 млрд. рублей – Фонд содействия развитию предприятий в научно-технической сфере целевым образом на программу поддержку компаний, созданных высшими учебными заведениями;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- 2 млрд. рублей – квота в программе Минпромторга на поддержку экспорта;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- 5 млрд. рублей – квота в Фонде ЖКХ для размещения заказа среди малых компаний.</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При этом в бюджетах регионов расходы на поддержку малого и среднего предпринимательства остались на уровне 2009 года.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Поданы заявки от всех регионов на сумму свыше 24 млрд</w:t>
      </w:r>
      <w:r w:rsidR="008B253C" w:rsidRPr="007F0713">
        <w:rPr>
          <w:rFonts w:ascii="Times New Roman" w:hAnsi="Times New Roman" w:cs="Times New Roman"/>
          <w:sz w:val="28"/>
          <w:szCs w:val="28"/>
        </w:rPr>
        <w:t>. р</w:t>
      </w:r>
      <w:r w:rsidRPr="007F0713">
        <w:rPr>
          <w:rFonts w:ascii="Times New Roman" w:hAnsi="Times New Roman" w:cs="Times New Roman"/>
          <w:sz w:val="28"/>
          <w:szCs w:val="28"/>
        </w:rPr>
        <w:t>ублей.</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Задача увеличения финансовых активов всей системы фондов может войти в число государственных мер при реализации финансово-кредитной поддержки малого </w:t>
      </w:r>
      <w:r w:rsidR="00600DD8" w:rsidRPr="007F0713">
        <w:rPr>
          <w:rFonts w:ascii="Times New Roman" w:hAnsi="Times New Roman" w:cs="Times New Roman"/>
          <w:sz w:val="28"/>
          <w:szCs w:val="28"/>
        </w:rPr>
        <w:t xml:space="preserve">и среднего бизнеса </w:t>
      </w:r>
      <w:r w:rsidRPr="007F0713">
        <w:rPr>
          <w:rFonts w:ascii="Times New Roman" w:hAnsi="Times New Roman" w:cs="Times New Roman"/>
          <w:sz w:val="28"/>
          <w:szCs w:val="28"/>
        </w:rPr>
        <w:t>на федеральном, региональном и муниципальном уровнях. Задачи системы фондов логически следуют из определенных Законом РФ №88 "О государственной поддержке малого предпринимательства в Российской Федерации" основных функций государственных и муниципальных фондов.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Значительный интерес с точки зрения изучения и распространения положительного опыта представляет Фонд содействия развитию малых форм предприятий в научно-технической сфере.</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Правительством России установлено, что в Фонд ежегодно направляются 1,5% средств федерального бюджета, выделяемых на гражданскую науку (311 млн. рублей). Дополнительными (внебюджетными) источниками средств Фонда являются: возвратные средства от ранее профинансированных проектов (45 млн. рублей), целевые взносы предприятий (8 млн. рублей), привлеченные средства международных программ (10 млн. рублей). Фонд поддерживает проекты НИОКР малых инновационных предприятий, если доля средств Фонда в проекте не превышает 50%.</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Представительства Фонда активно работают в 25 регионах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Около 15,0% средств Фонда направляется на создание и поддержание сети инновационно-технологических центров (в России создано около 30 ИТЦ с общей площадью 100 тыс. кв. метров, предоставленной для размещения на льготных условиях сотням малых предприятий), развитие инфраструктуры </w:t>
      </w:r>
      <w:r w:rsidR="008B253C" w:rsidRPr="007F0713">
        <w:rPr>
          <w:rFonts w:ascii="Times New Roman" w:hAnsi="Times New Roman" w:cs="Times New Roman"/>
          <w:sz w:val="28"/>
          <w:szCs w:val="28"/>
        </w:rPr>
        <w:t>трансферта</w:t>
      </w:r>
      <w:r w:rsidRPr="007F0713">
        <w:rPr>
          <w:rFonts w:ascii="Times New Roman" w:hAnsi="Times New Roman" w:cs="Times New Roman"/>
          <w:sz w:val="28"/>
          <w:szCs w:val="28"/>
        </w:rPr>
        <w:t xml:space="preserve"> технологий, вовлечение студенчества и молодых ученых РАН и университетов в инновационное предпринимательство, поддержку участия компаний в выставках, семинарах, подготовку менеджеров.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Поддержанные Фондом предприятия освоили в производстве свыше 1000 запатентованных изобретений, выпустили на их основе продукции на десятки миллиардов рублей. Налоговые отчисления этих предприятий государству в 2,4 раза превысили сумму полученных ими бюджетных средств, стоимость их основных фондов увеличилась в 11,3 раза, а выработка на одного работающего в 12,7 раза (в компаниях по информационным технологиям достигла 1,5 </w:t>
      </w:r>
      <w:r w:rsidR="008B253C" w:rsidRPr="007F0713">
        <w:rPr>
          <w:rFonts w:ascii="Times New Roman" w:hAnsi="Times New Roman" w:cs="Times New Roman"/>
          <w:sz w:val="28"/>
          <w:szCs w:val="28"/>
        </w:rPr>
        <w:t>млн.</w:t>
      </w:r>
      <w:r w:rsidRPr="007F0713">
        <w:rPr>
          <w:rFonts w:ascii="Times New Roman" w:hAnsi="Times New Roman" w:cs="Times New Roman"/>
          <w:sz w:val="28"/>
          <w:szCs w:val="28"/>
        </w:rPr>
        <w:t xml:space="preserve"> рублей), на фирмах созданы тысячи новых рабочих мест.</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Создание благоприятных условий для развития системы микрофинансирования малого</w:t>
      </w:r>
      <w:r w:rsidR="00600DD8"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 связано с необходимостью совершенствования законодательства в части:</w:t>
      </w:r>
    </w:p>
    <w:p w:rsidR="007F0713" w:rsidRPr="007F0713" w:rsidRDefault="00987BF4" w:rsidP="00635163">
      <w:pPr>
        <w:numPr>
          <w:ilvl w:val="0"/>
          <w:numId w:val="30"/>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закрепления возможности участия юридических лиц в кредитных кооперативах;</w:t>
      </w:r>
    </w:p>
    <w:p w:rsidR="007F0713" w:rsidRPr="007F0713" w:rsidRDefault="00987BF4" w:rsidP="00635163">
      <w:pPr>
        <w:numPr>
          <w:ilvl w:val="0"/>
          <w:numId w:val="30"/>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разрешения страхования финансовых рисков в обществах взаимного кредитования;</w:t>
      </w:r>
    </w:p>
    <w:p w:rsidR="007F0713" w:rsidRPr="007F0713" w:rsidRDefault="00987BF4" w:rsidP="00635163">
      <w:pPr>
        <w:numPr>
          <w:ilvl w:val="0"/>
          <w:numId w:val="30"/>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законодательного закрепления возможности создания многоуровневой системы небанковских микрофинансовых организаций.</w:t>
      </w:r>
    </w:p>
    <w:p w:rsidR="00987BF4" w:rsidRPr="007F0713" w:rsidRDefault="00987BF4" w:rsidP="00635163">
      <w:pPr>
        <w:numPr>
          <w:ilvl w:val="0"/>
          <w:numId w:val="30"/>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необходимо принять федеральный закон «О микрофинансовой деятельности», направленный на установление цивилизованных принципов деятельности внебанковского кредитования малых (в первую очередь начинающих 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b/>
          <w:bCs/>
          <w:iCs/>
          <w:sz w:val="28"/>
          <w:szCs w:val="28"/>
        </w:rPr>
      </w:pPr>
    </w:p>
    <w:p w:rsidR="00987BF4" w:rsidRPr="007F0713" w:rsidRDefault="00987BF4" w:rsidP="00635163">
      <w:pPr>
        <w:shd w:val="clear" w:color="000000" w:fill="auto"/>
        <w:suppressAutoHyphens/>
        <w:spacing w:after="0" w:line="360" w:lineRule="auto"/>
        <w:jc w:val="center"/>
        <w:rPr>
          <w:rFonts w:ascii="Times New Roman" w:hAnsi="Times New Roman" w:cs="Times New Roman"/>
          <w:b/>
          <w:bCs/>
          <w:sz w:val="28"/>
          <w:szCs w:val="28"/>
        </w:rPr>
      </w:pPr>
      <w:r w:rsidRPr="007F0713">
        <w:rPr>
          <w:rFonts w:ascii="Times New Roman" w:hAnsi="Times New Roman" w:cs="Times New Roman"/>
          <w:b/>
          <w:bCs/>
          <w:sz w:val="28"/>
          <w:szCs w:val="28"/>
        </w:rPr>
        <w:t>3.3 Предложения по развитию малого и среднего бизнеса</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Для эффективного функционирования предприятий малого и среднего бизнеса необходимо дальнейшее развитие законодательной и нормативной базы, регулирующей их деятельность и учитывающей специфику малого </w:t>
      </w:r>
      <w:r w:rsidR="00600DD8"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Совершенствование законодательной базы и правового регулирования предпринимательской деятельности через систему законов прямого действия позволит создать условия, способствующие свободе предпринимательства и устранению административного вмешательства в деятельность субъектов малого</w:t>
      </w:r>
      <w:r w:rsidR="00600DD8" w:rsidRPr="007F0713">
        <w:rPr>
          <w:rFonts w:ascii="Times New Roman" w:hAnsi="Times New Roman" w:cs="Times New Roman"/>
          <w:sz w:val="28"/>
          <w:szCs w:val="28"/>
        </w:rPr>
        <w:t xml:space="preserve"> и среднего</w:t>
      </w:r>
      <w:r w:rsidRPr="007F0713">
        <w:rPr>
          <w:rFonts w:ascii="Times New Roman" w:hAnsi="Times New Roman" w:cs="Times New Roman"/>
          <w:sz w:val="28"/>
          <w:szCs w:val="28"/>
        </w:rPr>
        <w:t xml:space="preserve"> бизнеса.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июле 2009 г. по итогам годового применения федерального закона, предоставившего </w:t>
      </w:r>
      <w:r w:rsidRPr="007F0713">
        <w:rPr>
          <w:rFonts w:ascii="Times New Roman" w:hAnsi="Times New Roman" w:cs="Times New Roman"/>
          <w:b/>
          <w:bCs/>
          <w:iCs/>
          <w:sz w:val="28"/>
          <w:szCs w:val="28"/>
        </w:rPr>
        <w:t>преимущественное право выкупа арендуемых малым и средним бизнесом</w:t>
      </w:r>
      <w:r w:rsidRPr="007F0713">
        <w:rPr>
          <w:rFonts w:ascii="Times New Roman" w:hAnsi="Times New Roman" w:cs="Times New Roman"/>
          <w:sz w:val="28"/>
          <w:szCs w:val="28"/>
        </w:rPr>
        <w:t xml:space="preserve"> помещений, приняты поправки, которыми снижен срок обязательной аренды с трех до двух лет, уточнен принцип добросовестности предпринимателя.</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Это позволило серьезно увеличить количество сделок по выкупу помещений. По информации, представленной Росреестром, уже 10 500 предпринимателей стали собственниками имущества. Однако до настоящего времени ни одного договора не зарегистрировано в 5 регионах: Республиках Ингушетия, Карачаево-Черкесской Республике, Чеченской Республике,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городе Москве, Забайкальском крае, а в ряде регионов заключено не более десятка сделок.</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91,5 % договоров купли-продажи с использованием преимущественного права выкупа заключено с возможностью оплаты субъектом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выкупаемого имущества в рассрочку. Средний срок рассрочки составил 3,5 года. По сравнению с показателями мониторинга за 2009 год средний срок рассрочки увеличился на 0,2 года. В 6 субъектах Российской Федерации</w:t>
      </w:r>
      <w:r w:rsidRPr="007F0713">
        <w:rPr>
          <w:rFonts w:ascii="Times New Roman" w:hAnsi="Times New Roman" w:cs="Times New Roman"/>
          <w:sz w:val="28"/>
          <w:szCs w:val="28"/>
        </w:rPr>
        <w:footnoteReference w:id="22"/>
      </w:r>
      <w:r w:rsidRPr="007F0713">
        <w:rPr>
          <w:rFonts w:ascii="Times New Roman" w:hAnsi="Times New Roman" w:cs="Times New Roman"/>
          <w:sz w:val="28"/>
          <w:szCs w:val="28"/>
        </w:rPr>
        <w:t xml:space="preserve"> средний срок рассрочки для субъектов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составил более 5 лет.</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За 3 месяца 2010 года субъектами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выкуплено помещений совокупной площадью 1 010 тыс. кв.м. на сумму более 7 млрд. руб. Всего за время действия Федерального закона субъектами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выкуплено помещений совокупной площадью 2 048 тыс. кв.м. на сумму более 28 млрд. руб.</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Учитывая востребованность предпринимателями</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преимущества, предоставляемого Федеральным законом № 159-ФЗ, а также неснижающийся темп подачи заявлений на выкуп помещений, целесообразно продлить действие данного Федерального закона.</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Средняя стоимость 1 кв.м. выкупаемых субъектами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помещений составила 13,9 тыс. руб. По сравнению с данными мониторинга реализации Федерального закона за 2009 год средняя стоимость 1 кв.м. выкупленных помещений уменьшилась на 6,1 тыс. руб.</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Следует отметить, что в нескольких субъектах Российской Федерации стоимость 1 кв.м. существенно выше среднего значения: средняя стоимость 1 кв.м. выкупленных субъектами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помещений в г. Санкт - Петербурге составила 49,2 тыс. руб., Нижегородской области – 37,2 тыс. руб., Сахалинской области – 36,9 тыс. руб., Новосибирской области – 32,7 тыс. руб., Иркутской области – 30,4 тыс. руб., Курской области – 30 тыс. руб.</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Еще один важный вопрос имущественной поддержки – формирование региональных </w:t>
      </w:r>
      <w:r w:rsidRPr="007F0713">
        <w:rPr>
          <w:rFonts w:ascii="Times New Roman" w:hAnsi="Times New Roman" w:cs="Times New Roman"/>
          <w:b/>
          <w:bCs/>
          <w:sz w:val="28"/>
          <w:szCs w:val="28"/>
        </w:rPr>
        <w:t>перечней имущества</w:t>
      </w:r>
      <w:r w:rsidRPr="007F0713">
        <w:rPr>
          <w:rFonts w:ascii="Times New Roman" w:hAnsi="Times New Roman" w:cs="Times New Roman"/>
          <w:sz w:val="28"/>
          <w:szCs w:val="28"/>
        </w:rPr>
        <w:t xml:space="preserve"> для целей предоставления на льготных условиях в долгосрочную аренду малым </w:t>
      </w:r>
      <w:r w:rsidR="00600DD8" w:rsidRPr="007F0713">
        <w:rPr>
          <w:rFonts w:ascii="Times New Roman" w:hAnsi="Times New Roman" w:cs="Times New Roman"/>
          <w:sz w:val="28"/>
          <w:szCs w:val="28"/>
        </w:rPr>
        <w:t xml:space="preserve">и среднем </w:t>
      </w:r>
      <w:r w:rsidRPr="007F0713">
        <w:rPr>
          <w:rFonts w:ascii="Times New Roman" w:hAnsi="Times New Roman" w:cs="Times New Roman"/>
          <w:sz w:val="28"/>
          <w:szCs w:val="28"/>
        </w:rPr>
        <w:t>предприятиям.</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На текущий момент, по данным ежеквартального мониторинга Минэкономразвития России, в аренду малым и средним компаниям предоставляется около 12 млн.кв.м. государственного и муниципального имущества. Такая аренда доступна 22 000 компаний.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Наибольшее количество субъектов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арендует имущество, включенное в перечень государственного имущества Самарской области (621), Свердловской области (322), Белгородской области (322), а также Республики Карелия (104).</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то же время в 18 субъектах Российской Федерации</w:t>
      </w:r>
      <w:r w:rsidRPr="007F0713">
        <w:rPr>
          <w:rFonts w:ascii="Times New Roman" w:hAnsi="Times New Roman" w:cs="Times New Roman"/>
          <w:sz w:val="28"/>
          <w:szCs w:val="28"/>
        </w:rPr>
        <w:footnoteReference w:id="23"/>
      </w:r>
      <w:r w:rsidRPr="007F0713">
        <w:rPr>
          <w:rFonts w:ascii="Times New Roman" w:hAnsi="Times New Roman" w:cs="Times New Roman"/>
          <w:sz w:val="28"/>
          <w:szCs w:val="28"/>
        </w:rPr>
        <w:t xml:space="preserve"> количество субъектов малого и среднего </w:t>
      </w:r>
      <w:r w:rsidR="00600DD8" w:rsidRPr="007F0713">
        <w:rPr>
          <w:rFonts w:ascii="Times New Roman" w:hAnsi="Times New Roman" w:cs="Times New Roman"/>
          <w:sz w:val="28"/>
          <w:szCs w:val="28"/>
        </w:rPr>
        <w:t>бизнеса</w:t>
      </w:r>
      <w:r w:rsidRPr="007F0713">
        <w:rPr>
          <w:rFonts w:ascii="Times New Roman" w:hAnsi="Times New Roman" w:cs="Times New Roman"/>
          <w:sz w:val="28"/>
          <w:szCs w:val="28"/>
        </w:rPr>
        <w:t>, арендующих помещения, включенные в перечни государственного имущества, не превышает 5 единиц (в каждом из субъектов Российской Федерации).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2008</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году было предоставлено право малым и средним компаниям – арендаторам </w:t>
      </w:r>
      <w:r w:rsidRPr="007F0713">
        <w:rPr>
          <w:rFonts w:ascii="Times New Roman" w:hAnsi="Times New Roman" w:cs="Times New Roman"/>
          <w:b/>
          <w:bCs/>
          <w:iCs/>
          <w:sz w:val="28"/>
          <w:szCs w:val="28"/>
        </w:rPr>
        <w:t>продлевать договоры аренды государственных и муниципальных помещений без конкурса</w:t>
      </w:r>
      <w:r w:rsidRPr="007F0713">
        <w:rPr>
          <w:rFonts w:ascii="Times New Roman" w:hAnsi="Times New Roman" w:cs="Times New Roman"/>
          <w:b/>
          <w:bCs/>
          <w:sz w:val="28"/>
          <w:szCs w:val="28"/>
        </w:rPr>
        <w:t xml:space="preserve"> </w:t>
      </w:r>
      <w:r w:rsidRPr="007F0713">
        <w:rPr>
          <w:rFonts w:ascii="Times New Roman" w:hAnsi="Times New Roman" w:cs="Times New Roman"/>
          <w:sz w:val="28"/>
          <w:szCs w:val="28"/>
        </w:rPr>
        <w:t>до 1 июля 2010 г. В июле 2009 г. данный срок был продлен до 1 июля 2015 г.</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Первые данные мониторинга показали, что на внеконкурсной основе предоставляется более 4 млн. кв.м. нежилых помещений.</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целях повышения эффективности использования государственного и муниципального имущества для развития производственной деятельности субъектов малого </w:t>
      </w:r>
      <w:r w:rsidR="00600DD8"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xml:space="preserve"> ставятся следующие задачи:</w:t>
      </w:r>
    </w:p>
    <w:p w:rsidR="007F0713"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формирование благоприятного предпринимательского климата, устранение нормативно-правовых, административных и организационных барьеров;</w:t>
      </w:r>
    </w:p>
    <w:p w:rsidR="007F0713"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расширение доступа малого предпринимательства к финансовым ресурсам;</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системное развитие инфраструктуры для предоставления малым </w:t>
      </w:r>
      <w:r w:rsidR="00600DD8" w:rsidRPr="007F0713">
        <w:rPr>
          <w:rFonts w:ascii="Times New Roman" w:hAnsi="Times New Roman" w:cs="Times New Roman"/>
          <w:sz w:val="28"/>
          <w:szCs w:val="28"/>
        </w:rPr>
        <w:t xml:space="preserve">и средним </w:t>
      </w:r>
      <w:r w:rsidRPr="007F0713">
        <w:rPr>
          <w:rFonts w:ascii="Times New Roman" w:hAnsi="Times New Roman" w:cs="Times New Roman"/>
          <w:sz w:val="28"/>
          <w:szCs w:val="28"/>
        </w:rPr>
        <w:t>предприятиям интегральной финансовой, материальной, информационной, консультационной и организационно-методической помощи.</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организовать и обеспечить учет федерального имущества, которое может быть передано субъектам малого </w:t>
      </w:r>
      <w:r w:rsidR="00600DD8"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в соответствии с действующим реестром федерального имущества;</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создать на региональном и муниципальном уровнях реестры и целевые фонды нежилых помещений (в том числе объектов незавершенного строительства), предназначенных для передачи в аренду или продажи малым </w:t>
      </w:r>
      <w:r w:rsidR="00600DD8" w:rsidRPr="007F0713">
        <w:rPr>
          <w:rFonts w:ascii="Times New Roman" w:hAnsi="Times New Roman" w:cs="Times New Roman"/>
          <w:sz w:val="28"/>
          <w:szCs w:val="28"/>
        </w:rPr>
        <w:t xml:space="preserve">и средним </w:t>
      </w:r>
      <w:r w:rsidRPr="007F0713">
        <w:rPr>
          <w:rFonts w:ascii="Times New Roman" w:hAnsi="Times New Roman" w:cs="Times New Roman"/>
          <w:sz w:val="28"/>
          <w:szCs w:val="28"/>
        </w:rPr>
        <w:t>предприятиям на льготных условиях;</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установить специальные условия (с возможностью применения льгот и преференций) и порядок передачи производственных площадей и технологического оборудования предприятий и организаций, находящихся в государственной или муниципальной собственности, малым </w:t>
      </w:r>
      <w:r w:rsidR="00600DD8" w:rsidRPr="007F0713">
        <w:rPr>
          <w:rFonts w:ascii="Times New Roman" w:hAnsi="Times New Roman" w:cs="Times New Roman"/>
          <w:sz w:val="28"/>
          <w:szCs w:val="28"/>
        </w:rPr>
        <w:t xml:space="preserve">и средним </w:t>
      </w:r>
      <w:r w:rsidRPr="007F0713">
        <w:rPr>
          <w:rFonts w:ascii="Times New Roman" w:hAnsi="Times New Roman" w:cs="Times New Roman"/>
          <w:sz w:val="28"/>
          <w:szCs w:val="28"/>
        </w:rPr>
        <w:t>предприятиям на условиях долгосрочной аренды, выкупа, передачи оборудования в лизинг;</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законодательно закрепить, а также обеспечить реализацию на региональном и муниципальном уровнях принципа "одного окна" для оформления и регистрации сделок с имуществом, приобретаемым (продаваемым) или арендуемым субъектами предпринимательства (определить единый орган, установить единый перечень документов, а также предельные сроки рассмотрения заявок);</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вести запрет на взимание с субъектов предпринимательской деятельности платежей и сборов за действия, связанные с продлением договоров аренды нежилых помещений и земельных участков;</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снизить для малых предприятий государственные расценки на оформление и регистрацию сделок с недвижимостью;</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установить порядок зачета средств, израсходованных субъектами предпринимательской деятельности на ремонт и реконструкцию арендуемых нежилых помещений в качестве уплаты арендной платы;</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установить возможность законодательного введения для вновь созданных малых предприятий понижающего коэффициента при расчете ставок арендной платы;</w:t>
      </w:r>
    </w:p>
    <w:p w:rsidR="00987BF4" w:rsidRPr="007F0713" w:rsidRDefault="00987BF4"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упростить процедуры и порядок, а также установить нормативные сроки оформления исходно-разрешительной документации на ремонт, реконструкцию и строител</w:t>
      </w:r>
      <w:r w:rsidR="002A40A3" w:rsidRPr="007F0713">
        <w:rPr>
          <w:rFonts w:ascii="Times New Roman" w:hAnsi="Times New Roman" w:cs="Times New Roman"/>
          <w:sz w:val="28"/>
          <w:szCs w:val="28"/>
        </w:rPr>
        <w:t>ьство производственных объектов.</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Необходимо отметить, что задача имущественной поддержки малого </w:t>
      </w:r>
      <w:r w:rsidR="00600DD8" w:rsidRPr="007F0713">
        <w:rPr>
          <w:rFonts w:ascii="Times New Roman" w:hAnsi="Times New Roman" w:cs="Times New Roman"/>
          <w:sz w:val="28"/>
          <w:szCs w:val="28"/>
        </w:rPr>
        <w:t xml:space="preserve">и среднего </w:t>
      </w:r>
      <w:r w:rsidR="00942ED5"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зачастую входит в противоречие с другими задачами органов управления государственным имуществом и вступает в противоречие с уже поставленными целями управления государственным имуществом. В этой связи в целях поддержки малого </w:t>
      </w:r>
      <w:r w:rsidR="006D0072" w:rsidRPr="007F0713">
        <w:rPr>
          <w:rFonts w:ascii="Times New Roman" w:hAnsi="Times New Roman" w:cs="Times New Roman"/>
          <w:sz w:val="28"/>
          <w:szCs w:val="28"/>
        </w:rPr>
        <w:t xml:space="preserve">и среднего </w:t>
      </w:r>
      <w:r w:rsidRPr="007F0713">
        <w:rPr>
          <w:rFonts w:ascii="Times New Roman" w:hAnsi="Times New Roman" w:cs="Times New Roman"/>
          <w:sz w:val="28"/>
          <w:szCs w:val="28"/>
        </w:rPr>
        <w:t>бизнеса на основе существующей законодательной, нормативной и правовой базы, необходимо пересмотреть законодательные акты, в том числе Бюджетный кодекс РФ, в части статей, ограничивающих возможности органов управления государственным имуществом в данном направлении.</w:t>
      </w:r>
    </w:p>
    <w:p w:rsidR="007F0713"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bookmarkStart w:id="1" w:name="BM7"/>
      <w:bookmarkEnd w:id="1"/>
      <w:r w:rsidRPr="007F0713">
        <w:rPr>
          <w:rFonts w:ascii="Times New Roman" w:hAnsi="Times New Roman" w:cs="Times New Roman"/>
          <w:sz w:val="28"/>
          <w:szCs w:val="28"/>
        </w:rPr>
        <w:t xml:space="preserve">Таким образом, разрабатывая комплексные меры по поддержке малого </w:t>
      </w:r>
      <w:r w:rsidR="00942ED5"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xml:space="preserve"> (льготное налогообложение, кредитные преференции, формы и способы обеспечения его материальными ресурсами, разработка и принятие законов об инвестициях, о Земле, о кооперации, о Банках, новый специальный раздел Налогового кодекса по налогообложению субъектов малого предпринимательства, правовых программ борьбы с криминальными структурами и др.), государственные органы должны учитывать сложившиеся к настоящему времени социальное положение в малом </w:t>
      </w:r>
      <w:r w:rsidR="00942ED5" w:rsidRPr="007F0713">
        <w:rPr>
          <w:rFonts w:ascii="Times New Roman" w:hAnsi="Times New Roman" w:cs="Times New Roman"/>
          <w:sz w:val="28"/>
          <w:szCs w:val="28"/>
        </w:rPr>
        <w:t xml:space="preserve">и среднем </w:t>
      </w:r>
      <w:r w:rsidR="006D0072" w:rsidRPr="007F0713">
        <w:rPr>
          <w:rFonts w:ascii="Times New Roman" w:hAnsi="Times New Roman" w:cs="Times New Roman"/>
          <w:sz w:val="28"/>
          <w:szCs w:val="28"/>
        </w:rPr>
        <w:t>бизнеса</w:t>
      </w:r>
      <w:r w:rsidRPr="007F0713">
        <w:rPr>
          <w:rFonts w:ascii="Times New Roman" w:hAnsi="Times New Roman" w:cs="Times New Roman"/>
          <w:sz w:val="28"/>
          <w:szCs w:val="28"/>
        </w:rPr>
        <w:t>, интересы занятых в нем работников, степень их приверженности к рыночным отношениям, характер ожидаемых ими перемен, предполагаемые перспективы.</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Предоставление равных условий всем хозяйствующим субъектам для входа на рынок, устранение административных барьеров, регламентация контролирующих функций государства, усиление государственной поддержки предпринимателей должны стать главными составляющими законотворческой деятельности государства, направленными на активизацию предпринимательской деятельности в России.</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Только в этом случае государственная поддержка малого </w:t>
      </w:r>
      <w:r w:rsidR="00942ED5"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xml:space="preserve"> окажется эффективной, будет способствовать его дальнейшему становлению и развитию в интересах экономики всей страны, а не отдельных хозяйственных групп и структур.</w:t>
      </w:r>
    </w:p>
    <w:p w:rsidR="00987BF4" w:rsidRPr="007F0713" w:rsidRDefault="00987BF4" w:rsidP="00635163">
      <w:pPr>
        <w:shd w:val="clear" w:color="000000" w:fill="auto"/>
        <w:suppressAutoHyphens/>
        <w:spacing w:after="0" w:line="360" w:lineRule="auto"/>
        <w:ind w:firstLine="709"/>
        <w:jc w:val="both"/>
        <w:rPr>
          <w:rFonts w:ascii="Times New Roman" w:hAnsi="Times New Roman" w:cs="Times New Roman"/>
          <w:sz w:val="28"/>
        </w:rPr>
      </w:pPr>
    </w:p>
    <w:p w:rsidR="005459B2" w:rsidRPr="007F0713" w:rsidRDefault="007F0713" w:rsidP="00635163">
      <w:pPr>
        <w:shd w:val="clear" w:color="000000" w:fill="auto"/>
        <w:suppressAutoHyphens/>
        <w:spacing w:after="0" w:line="360" w:lineRule="auto"/>
        <w:jc w:val="center"/>
        <w:rPr>
          <w:rFonts w:ascii="Times New Roman" w:hAnsi="Times New Roman" w:cs="Times New Roman"/>
          <w:b/>
          <w:sz w:val="28"/>
          <w:szCs w:val="28"/>
        </w:rPr>
      </w:pPr>
      <w:r>
        <w:rPr>
          <w:rFonts w:ascii="Times New Roman" w:hAnsi="Times New Roman" w:cs="Times New Roman"/>
          <w:sz w:val="28"/>
        </w:rPr>
        <w:br w:type="page"/>
      </w:r>
      <w:r w:rsidR="005459B2" w:rsidRPr="007F0713">
        <w:rPr>
          <w:rFonts w:ascii="Times New Roman" w:hAnsi="Times New Roman" w:cs="Times New Roman"/>
          <w:b/>
          <w:sz w:val="28"/>
          <w:szCs w:val="28"/>
        </w:rPr>
        <w:t>ЗАКЛЮЧЕНИЕ</w:t>
      </w:r>
    </w:p>
    <w:p w:rsidR="005459B2" w:rsidRPr="007F0713" w:rsidRDefault="005459B2" w:rsidP="00635163">
      <w:pPr>
        <w:shd w:val="clear" w:color="000000" w:fill="auto"/>
        <w:suppressAutoHyphens/>
        <w:spacing w:after="0" w:line="360" w:lineRule="auto"/>
        <w:ind w:firstLine="709"/>
        <w:jc w:val="both"/>
        <w:rPr>
          <w:rFonts w:ascii="Times New Roman" w:hAnsi="Times New Roman" w:cs="Times New Roman"/>
          <w:sz w:val="28"/>
        </w:rPr>
      </w:pPr>
    </w:p>
    <w:p w:rsidR="00FD0108" w:rsidRPr="007F0713" w:rsidRDefault="00FD0108" w:rsidP="00635163">
      <w:pPr>
        <w:shd w:val="clear" w:color="000000" w:fill="auto"/>
        <w:suppressAutoHyphens/>
        <w:spacing w:after="0" w:line="360" w:lineRule="auto"/>
        <w:ind w:firstLine="709"/>
        <w:jc w:val="both"/>
        <w:rPr>
          <w:rFonts w:ascii="Times New Roman" w:hAnsi="Times New Roman" w:cs="Times New Roman"/>
          <w:sz w:val="28"/>
        </w:rPr>
      </w:pPr>
      <w:r w:rsidRPr="007F0713">
        <w:rPr>
          <w:rFonts w:ascii="Times New Roman" w:hAnsi="Times New Roman" w:cs="Times New Roman"/>
          <w:sz w:val="28"/>
        </w:rPr>
        <w:t>Проблема современного мирового финансового кризиса обусловила государственное финансовое регулирование осуществлением целого ряда мер государственной политики, направленных на антибюрократизацию и</w:t>
      </w:r>
      <w:r w:rsidR="007F0713" w:rsidRPr="007F0713">
        <w:rPr>
          <w:rFonts w:ascii="Times New Roman" w:hAnsi="Times New Roman" w:cs="Times New Roman"/>
          <w:sz w:val="28"/>
        </w:rPr>
        <w:t xml:space="preserve"> </w:t>
      </w:r>
      <w:r w:rsidRPr="007F0713">
        <w:rPr>
          <w:rFonts w:ascii="Times New Roman" w:hAnsi="Times New Roman" w:cs="Times New Roman"/>
          <w:sz w:val="28"/>
        </w:rPr>
        <w:t>регулирование экономики.</w:t>
      </w:r>
    </w:p>
    <w:p w:rsidR="00FD0108" w:rsidRPr="007F0713" w:rsidRDefault="00FD0108" w:rsidP="00635163">
      <w:pPr>
        <w:shd w:val="clear" w:color="000000" w:fill="auto"/>
        <w:suppressAutoHyphens/>
        <w:spacing w:after="0" w:line="360" w:lineRule="auto"/>
        <w:ind w:firstLine="709"/>
        <w:jc w:val="both"/>
        <w:rPr>
          <w:rFonts w:ascii="Times New Roman" w:hAnsi="Times New Roman" w:cs="Times New Roman"/>
          <w:sz w:val="28"/>
        </w:rPr>
      </w:pPr>
      <w:r w:rsidRPr="007F0713">
        <w:rPr>
          <w:rFonts w:ascii="Times New Roman" w:hAnsi="Times New Roman" w:cs="Times New Roman"/>
          <w:sz w:val="28"/>
        </w:rPr>
        <w:t>В дипломном проекте были рассмотрены задачи снижения административных барьеров регулирования финансовой деятельности, которые были отражены в различных программах.</w:t>
      </w:r>
    </w:p>
    <w:p w:rsidR="00FD0108" w:rsidRPr="007F0713" w:rsidRDefault="00FD0108" w:rsidP="00635163">
      <w:pPr>
        <w:shd w:val="clear" w:color="000000" w:fill="auto"/>
        <w:suppressAutoHyphens/>
        <w:spacing w:after="0" w:line="360" w:lineRule="auto"/>
        <w:ind w:firstLine="709"/>
        <w:jc w:val="both"/>
        <w:rPr>
          <w:rFonts w:ascii="Times New Roman" w:hAnsi="Times New Roman" w:cs="Times New Roman"/>
          <w:sz w:val="28"/>
        </w:rPr>
      </w:pPr>
      <w:r w:rsidRPr="007F0713">
        <w:rPr>
          <w:rFonts w:ascii="Times New Roman" w:hAnsi="Times New Roman" w:cs="Times New Roman"/>
          <w:sz w:val="28"/>
        </w:rPr>
        <w:t>Основными задачами реформирования системы государственного финансового регулирования предпринимательской деятельности были признаны, в частности:</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•введение процедуры доказательства необходимости государственного или иного вмешательства в экономику, а также процедуры периодической оценки эффективности регулирующих мер с возможным отказом по ее результатам от государственного вмешательства;</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•осуществление регулирования, прежде всего через нормы прямого действия;</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•упорядочение</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разрешительных,</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контрольных</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и</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надзорных функций государства по отношению к хозяйствующим субъектам;</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•постепенное исключение косвенного финансирования государственных функций за счет принудительных отчислений, штрафов и оказания платных услуг;</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•совершенствование правовых основ саморегулирования.</w:t>
      </w:r>
    </w:p>
    <w:p w:rsidR="00F02C34"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Рыночная система является лишь частью экономической системы и дополняется механизмом государственного регулирования. Именно смешанный механизм регулирования — со стороны государства и рынка — составляет экономическую систему в целом и позволяет решать задачи, стоящие перед конкретной страной.</w:t>
      </w:r>
    </w:p>
    <w:p w:rsidR="007F4840" w:rsidRPr="007F0713" w:rsidRDefault="00F02C34"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проекте выделены основные проблемы, которые испытывают субъекты малого </w:t>
      </w:r>
      <w:r w:rsidR="006D0072"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Например, проблемы</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налогообложения малого и среднего </w:t>
      </w:r>
      <w:r w:rsidR="006D0072" w:rsidRPr="007F0713">
        <w:rPr>
          <w:rFonts w:ascii="Times New Roman" w:hAnsi="Times New Roman" w:cs="Times New Roman"/>
          <w:sz w:val="28"/>
          <w:szCs w:val="28"/>
        </w:rPr>
        <w:t>бизнеса</w:t>
      </w:r>
      <w:r w:rsidRPr="007F0713">
        <w:rPr>
          <w:rFonts w:ascii="Times New Roman" w:hAnsi="Times New Roman" w:cs="Times New Roman"/>
          <w:sz w:val="28"/>
          <w:szCs w:val="28"/>
        </w:rPr>
        <w:t xml:space="preserve">, проблемы связанные с банковским кредитованием малого </w:t>
      </w:r>
      <w:r w:rsidR="006D0072" w:rsidRPr="007F0713">
        <w:rPr>
          <w:rFonts w:ascii="Times New Roman" w:hAnsi="Times New Roman" w:cs="Times New Roman"/>
          <w:sz w:val="28"/>
          <w:szCs w:val="28"/>
        </w:rPr>
        <w:t xml:space="preserve">и среднего </w:t>
      </w:r>
      <w:r w:rsidRPr="007F0713">
        <w:rPr>
          <w:rFonts w:ascii="Times New Roman" w:hAnsi="Times New Roman" w:cs="Times New Roman"/>
          <w:sz w:val="28"/>
          <w:szCs w:val="28"/>
        </w:rPr>
        <w:t>предпринимательства.</w:t>
      </w:r>
    </w:p>
    <w:p w:rsidR="00CE1FBA" w:rsidRPr="007F0713" w:rsidRDefault="00CE1FBA"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Имущественная поддержка субъектов малого и среднего бизнеса является важным фактором и условием их дальнейшего развития; осуществляется в соответствии со ст. 7 Федерального закона «О государственной поддержке малого предпринимательства в Российской Федерации», а на региональном уровне - в соответствии с законодательными актами, принимаемыми органами власти субъектов РФ.</w:t>
      </w:r>
    </w:p>
    <w:p w:rsidR="007F0713" w:rsidRPr="007F0713" w:rsidRDefault="00194F6A"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В июле 2009 г. по итогам годового применения федерального закона, предоставившего </w:t>
      </w:r>
      <w:r w:rsidRPr="007F0713">
        <w:rPr>
          <w:rFonts w:ascii="Times New Roman" w:hAnsi="Times New Roman" w:cs="Times New Roman"/>
          <w:bCs/>
          <w:iCs/>
          <w:sz w:val="28"/>
          <w:szCs w:val="28"/>
        </w:rPr>
        <w:t>преимущественное право выкупа арендуемых малым и средним бизнесом</w:t>
      </w:r>
      <w:r w:rsidRPr="007F0713">
        <w:rPr>
          <w:rFonts w:ascii="Times New Roman" w:hAnsi="Times New Roman" w:cs="Times New Roman"/>
          <w:sz w:val="28"/>
          <w:szCs w:val="28"/>
        </w:rPr>
        <w:t xml:space="preserve"> помещений, приняты поправки, которыми снижен срок обязательной аренды с трех до двух лет, уточнен принцип добросовестности предпринимателя.</w:t>
      </w:r>
    </w:p>
    <w:p w:rsidR="00194F6A" w:rsidRPr="007F0713" w:rsidRDefault="00194F6A"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36 субъектах РФ</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сформирован региональный </w:t>
      </w:r>
      <w:r w:rsidRPr="007F0713">
        <w:rPr>
          <w:rFonts w:ascii="Times New Roman" w:hAnsi="Times New Roman" w:cs="Times New Roman"/>
          <w:bCs/>
          <w:sz w:val="28"/>
          <w:szCs w:val="28"/>
        </w:rPr>
        <w:t>перечень имущества</w:t>
      </w:r>
      <w:r w:rsidRPr="007F0713">
        <w:rPr>
          <w:rFonts w:ascii="Times New Roman" w:hAnsi="Times New Roman" w:cs="Times New Roman"/>
          <w:sz w:val="28"/>
          <w:szCs w:val="28"/>
        </w:rPr>
        <w:t xml:space="preserve"> для предоставления на льготных условиях в долгосрочную аренду малым</w:t>
      </w:r>
      <w:r w:rsidR="006D0072" w:rsidRPr="007F0713">
        <w:rPr>
          <w:rFonts w:ascii="Times New Roman" w:hAnsi="Times New Roman" w:cs="Times New Roman"/>
          <w:sz w:val="28"/>
          <w:szCs w:val="28"/>
        </w:rPr>
        <w:t xml:space="preserve"> и средним </w:t>
      </w:r>
      <w:r w:rsidRPr="007F0713">
        <w:rPr>
          <w:rFonts w:ascii="Times New Roman" w:hAnsi="Times New Roman" w:cs="Times New Roman"/>
          <w:sz w:val="28"/>
          <w:szCs w:val="28"/>
        </w:rPr>
        <w:t>предприятиям, в который включено около 25 тыс. объектов общей площадью 6 млн. кв. метров.</w:t>
      </w:r>
    </w:p>
    <w:p w:rsidR="008621F9" w:rsidRPr="007F0713" w:rsidRDefault="008621F9"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2008</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 xml:space="preserve">году было предоставлено право малым и средним компаниям – арендаторам </w:t>
      </w:r>
      <w:r w:rsidRPr="007F0713">
        <w:rPr>
          <w:rFonts w:ascii="Times New Roman" w:hAnsi="Times New Roman" w:cs="Times New Roman"/>
          <w:bCs/>
          <w:iCs/>
          <w:sz w:val="28"/>
          <w:szCs w:val="28"/>
        </w:rPr>
        <w:t>продлевать договоры аренды государственных и муниципальных помещений без конкурса</w:t>
      </w:r>
      <w:r w:rsidRPr="007F0713">
        <w:rPr>
          <w:rFonts w:ascii="Times New Roman" w:hAnsi="Times New Roman" w:cs="Times New Roman"/>
          <w:b/>
          <w:bCs/>
          <w:sz w:val="28"/>
          <w:szCs w:val="28"/>
        </w:rPr>
        <w:t xml:space="preserve"> </w:t>
      </w:r>
      <w:r w:rsidRPr="007F0713">
        <w:rPr>
          <w:rFonts w:ascii="Times New Roman" w:hAnsi="Times New Roman" w:cs="Times New Roman"/>
          <w:sz w:val="28"/>
          <w:szCs w:val="28"/>
        </w:rPr>
        <w:t>до 1 июля 2010 г. В июле 2009 г. данный срок был продлен до 1 июля 2015 г.</w:t>
      </w:r>
    </w:p>
    <w:p w:rsidR="007F4840" w:rsidRPr="007F0713" w:rsidRDefault="007F4840"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2009 год был непростым как для страны в целом, так и для малого и среднего бизнеса, в частности. Но, как</w:t>
      </w:r>
      <w:r w:rsidR="007F0713" w:rsidRPr="007F0713">
        <w:rPr>
          <w:rFonts w:ascii="Times New Roman" w:hAnsi="Times New Roman" w:cs="Times New Roman"/>
          <w:sz w:val="28"/>
          <w:szCs w:val="28"/>
        </w:rPr>
        <w:t xml:space="preserve"> </w:t>
      </w:r>
      <w:r w:rsidRPr="007F0713">
        <w:rPr>
          <w:rFonts w:ascii="Times New Roman" w:hAnsi="Times New Roman" w:cs="Times New Roman"/>
          <w:sz w:val="28"/>
          <w:szCs w:val="28"/>
        </w:rPr>
        <w:t>свидетельствуют приведенные выше данные, проводимая Правительством Российской Федерации антикризисная политика не только позволила предотвратить более глубокий спад, но и привела к сравнительно быстрому выходу экономики на положительные темпы роста. Были проведены программы направленные на устранение административных барьеров</w:t>
      </w:r>
    </w:p>
    <w:p w:rsidR="007F0713" w:rsidRPr="007F0713" w:rsidRDefault="007F4840"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В 2010 году Правительство РФ планирует продолжить намеченный курс. Важнейшим фактором обеспечения устойчивости оживления станет форсированное расширение базы экономического роста в первую очередь за счет появления новых предприятий малого и среднего бизнеса. В этих целях на 2010 год скорректирована государственная программа поддержки малого и среднего бизнеса, расширен перечень видов поддержки, осуществляемой за ее счет. В поддержке малого и среднего бизнеса будут усилены модернизационные аспекты - центр тяжести будет смещен в сторону производственного сектора и поддержку инновационной деятельности компаний. В 2010 году в полном объеме заработает программа кредитования малых предприятий, начатая в 2009 году на базе открытого акционерного общества «Российский банк развития», а также механизм гарантийных фондов для кредитования малого и среднего бизнеса. Через банки-партнеры открытого акционерного общества «Российский банк развития» малый и среднего бизнес получит не менее 100 млрд. рублей кредитов, через механизм гарантийных фондов - не менее 80 млрд. рублей. Малый и среднего бизнес будет активно привлекаться к реализации программ повышения энергоэффективности, в том числе для целей проведения энергоаудита предприятий.</w:t>
      </w:r>
    </w:p>
    <w:p w:rsidR="007F4840" w:rsidRPr="007F0713" w:rsidRDefault="007F4840"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Будет продолжено совершенствование системы контроля и надзора за деятельностью малого и среднего бизнеса. Особое внимание будет уделено таможенному и налоговому контролю, а также деятельности правоохранительных органов в отношении малого бизнеса. Будет проработан вопрос о радикальном упрощении процедуры получения лицензии, о переходе на преимущественно уведомительный порядок начала собственного дела.</w:t>
      </w:r>
    </w:p>
    <w:p w:rsidR="002A40A3" w:rsidRPr="007F0713" w:rsidRDefault="002A40A3" w:rsidP="00635163">
      <w:pPr>
        <w:shd w:val="clear" w:color="000000" w:fill="auto"/>
        <w:suppressAutoHyphens/>
        <w:spacing w:after="0" w:line="360" w:lineRule="auto"/>
        <w:ind w:firstLine="709"/>
        <w:jc w:val="both"/>
        <w:rPr>
          <w:rFonts w:ascii="Times New Roman" w:hAnsi="Times New Roman" w:cs="Times New Roman"/>
          <w:sz w:val="28"/>
          <w:szCs w:val="28"/>
        </w:rPr>
      </w:pPr>
      <w:r w:rsidRPr="007F0713">
        <w:rPr>
          <w:rFonts w:ascii="Times New Roman" w:hAnsi="Times New Roman" w:cs="Times New Roman"/>
          <w:sz w:val="28"/>
          <w:szCs w:val="28"/>
        </w:rPr>
        <w:t>Для государственной имущественной поддержки малого и среднего бизнеса необходимо:</w:t>
      </w:r>
    </w:p>
    <w:p w:rsidR="002A40A3" w:rsidRPr="007F0713" w:rsidRDefault="002A40A3"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организовать и обеспечить учет федерального имущества, которое может быть передано субъектам малого </w:t>
      </w:r>
      <w:r w:rsidR="006D0072" w:rsidRPr="007F0713">
        <w:rPr>
          <w:rFonts w:ascii="Times New Roman" w:hAnsi="Times New Roman" w:cs="Times New Roman"/>
          <w:sz w:val="28"/>
          <w:szCs w:val="28"/>
        </w:rPr>
        <w:t>и среднего бизнеса</w:t>
      </w:r>
      <w:r w:rsidRPr="007F0713">
        <w:rPr>
          <w:rFonts w:ascii="Times New Roman" w:hAnsi="Times New Roman" w:cs="Times New Roman"/>
          <w:sz w:val="28"/>
          <w:szCs w:val="28"/>
        </w:rPr>
        <w:t>, в соответствии с действующим реестром федерального имущества;</w:t>
      </w:r>
    </w:p>
    <w:p w:rsidR="007F0713" w:rsidRPr="007F0713" w:rsidRDefault="002A40A3"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 xml:space="preserve">установить специальные условия (с возможностью применения льгот и преференций) и порядок передачи производственных площадей и технологического оборудования предприятий и организаций, находящихся в государственной или муниципальной собственности, малым </w:t>
      </w:r>
      <w:r w:rsidR="006D0072" w:rsidRPr="007F0713">
        <w:rPr>
          <w:rFonts w:ascii="Times New Roman" w:hAnsi="Times New Roman" w:cs="Times New Roman"/>
          <w:sz w:val="28"/>
          <w:szCs w:val="28"/>
        </w:rPr>
        <w:t xml:space="preserve">и средним </w:t>
      </w:r>
      <w:r w:rsidRPr="007F0713">
        <w:rPr>
          <w:rFonts w:ascii="Times New Roman" w:hAnsi="Times New Roman" w:cs="Times New Roman"/>
          <w:sz w:val="28"/>
          <w:szCs w:val="28"/>
        </w:rPr>
        <w:t>предприятиям на условиях долгосрочной аренды, выкупа,</w:t>
      </w:r>
    </w:p>
    <w:p w:rsidR="002A40A3" w:rsidRPr="007F0713" w:rsidRDefault="002A40A3"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вести запрет на взимание с субъектов предпринимательской деятельности платежей и сборов за действия, связанные с продлением договоров аренды нежилых помещений и земельных участков;</w:t>
      </w:r>
    </w:p>
    <w:p w:rsidR="002A40A3" w:rsidRPr="007F0713" w:rsidRDefault="002A40A3"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установить возможность законодательного введения для вновь созданных малых предприятий понижающего коэффициента при расчете ставок арендной платы;</w:t>
      </w:r>
    </w:p>
    <w:p w:rsidR="002A40A3" w:rsidRPr="007F0713" w:rsidRDefault="002A40A3" w:rsidP="00635163">
      <w:pPr>
        <w:numPr>
          <w:ilvl w:val="0"/>
          <w:numId w:val="32"/>
        </w:numPr>
        <w:shd w:val="clear" w:color="000000" w:fill="auto"/>
        <w:suppressAutoHyphens/>
        <w:spacing w:after="0" w:line="360" w:lineRule="auto"/>
        <w:ind w:left="0" w:firstLine="709"/>
        <w:jc w:val="both"/>
        <w:rPr>
          <w:rFonts w:ascii="Times New Roman" w:hAnsi="Times New Roman" w:cs="Times New Roman"/>
          <w:sz w:val="28"/>
          <w:szCs w:val="28"/>
        </w:rPr>
      </w:pPr>
      <w:r w:rsidRPr="007F0713">
        <w:rPr>
          <w:rFonts w:ascii="Times New Roman" w:hAnsi="Times New Roman" w:cs="Times New Roman"/>
          <w:sz w:val="28"/>
          <w:szCs w:val="28"/>
        </w:rPr>
        <w:t>упростить процедуры и порядок, а также установить нормативные сроки оформления исходно-разрешительной документации на ремонт, реконструкцию и строительство производственных объектов.</w:t>
      </w:r>
    </w:p>
    <w:p w:rsidR="002A40A3" w:rsidRPr="007F0713" w:rsidRDefault="002A40A3" w:rsidP="00635163">
      <w:pPr>
        <w:shd w:val="clear" w:color="000000" w:fill="auto"/>
        <w:suppressAutoHyphens/>
        <w:spacing w:after="0" w:line="360" w:lineRule="auto"/>
        <w:ind w:firstLine="709"/>
        <w:contextualSpacing/>
        <w:jc w:val="both"/>
        <w:rPr>
          <w:rFonts w:ascii="Times New Roman" w:hAnsi="Times New Roman" w:cs="Times New Roman"/>
          <w:sz w:val="28"/>
        </w:rPr>
      </w:pPr>
      <w:r w:rsidRPr="007F0713">
        <w:rPr>
          <w:rFonts w:ascii="Times New Roman" w:hAnsi="Times New Roman" w:cs="Times New Roman"/>
          <w:sz w:val="28"/>
        </w:rPr>
        <w:t xml:space="preserve">Таким образом, разрабатывая комплексные меры по поддержке малого и среднего бизнеса (льготное налогообложение, кредитные преференции, формы и способы обеспечения его материальными ресурсами, разработка и принятие законов об инвестициях, о Земле, о кооперации, о Банках, новый специальный раздел Налогового кодекса по налогообложению субъектов малого предпринимательства, правовых программ борьбы с криминальными структурами и др.), государственные органы должны учитывать сложившиеся к настоящему времени социальное положение в малом </w:t>
      </w:r>
      <w:r w:rsidR="006D0072" w:rsidRPr="007F0713">
        <w:rPr>
          <w:rFonts w:ascii="Times New Roman" w:hAnsi="Times New Roman" w:cs="Times New Roman"/>
          <w:sz w:val="28"/>
        </w:rPr>
        <w:t xml:space="preserve">и среднем </w:t>
      </w:r>
      <w:r w:rsidR="006D0072" w:rsidRPr="007F0713">
        <w:rPr>
          <w:rFonts w:ascii="Times New Roman" w:hAnsi="Times New Roman" w:cs="Times New Roman"/>
          <w:sz w:val="28"/>
          <w:szCs w:val="28"/>
        </w:rPr>
        <w:t>бизнеса</w:t>
      </w:r>
      <w:r w:rsidRPr="007F0713">
        <w:rPr>
          <w:rFonts w:ascii="Times New Roman" w:hAnsi="Times New Roman" w:cs="Times New Roman"/>
          <w:sz w:val="28"/>
        </w:rPr>
        <w:t>, интересы занятых в нем работников, степень их приверженности к рыночным отношениям, характер ожидаемых ими перемен, предполагаемые перспективы.</w:t>
      </w:r>
    </w:p>
    <w:p w:rsidR="002A40A3" w:rsidRPr="007F0713" w:rsidRDefault="002A40A3" w:rsidP="00635163">
      <w:pPr>
        <w:shd w:val="clear" w:color="000000" w:fill="auto"/>
        <w:suppressAutoHyphens/>
        <w:spacing w:after="0" w:line="360" w:lineRule="auto"/>
        <w:ind w:firstLine="709"/>
        <w:contextualSpacing/>
        <w:jc w:val="both"/>
        <w:rPr>
          <w:rFonts w:ascii="Times New Roman" w:hAnsi="Times New Roman" w:cs="Times New Roman"/>
          <w:sz w:val="28"/>
          <w:szCs w:val="28"/>
        </w:rPr>
      </w:pPr>
      <w:r w:rsidRPr="007F0713">
        <w:rPr>
          <w:rFonts w:ascii="Times New Roman" w:hAnsi="Times New Roman" w:cs="Times New Roman"/>
          <w:sz w:val="28"/>
          <w:szCs w:val="28"/>
        </w:rPr>
        <w:t>Только в этом случае государственная поддержка малого и среднего предпринимательства окажется эффективной, будет способствовать его дальнейшему становлению и развитию в интересах экономики всей страны, а не отдельных хозяйственных групп и структур.</w:t>
      </w:r>
    </w:p>
    <w:p w:rsidR="002A40A3" w:rsidRPr="007F0713" w:rsidRDefault="002A40A3" w:rsidP="00635163">
      <w:pPr>
        <w:shd w:val="clear" w:color="000000" w:fill="auto"/>
        <w:suppressAutoHyphens/>
        <w:spacing w:after="0" w:line="360" w:lineRule="auto"/>
        <w:ind w:firstLine="709"/>
        <w:jc w:val="both"/>
        <w:rPr>
          <w:rFonts w:ascii="Times New Roman" w:hAnsi="Times New Roman" w:cs="Times New Roman"/>
          <w:sz w:val="28"/>
          <w:szCs w:val="28"/>
        </w:rPr>
      </w:pPr>
    </w:p>
    <w:p w:rsidR="00996112" w:rsidRDefault="007F0713" w:rsidP="00635163">
      <w:pPr>
        <w:shd w:val="clear" w:color="000000" w:fill="auto"/>
        <w:suppressAutoHyphens/>
        <w:spacing w:after="0" w:line="360" w:lineRule="auto"/>
        <w:ind w:firstLine="709"/>
        <w:jc w:val="center"/>
        <w:rPr>
          <w:rFonts w:ascii="Times New Roman" w:hAnsi="Times New Roman" w:cs="Times New Roman"/>
          <w:b/>
          <w:sz w:val="28"/>
          <w:szCs w:val="28"/>
          <w:lang w:val="uk-UA"/>
        </w:rPr>
      </w:pPr>
      <w:r>
        <w:rPr>
          <w:rFonts w:ascii="Times New Roman" w:hAnsi="Times New Roman" w:cs="Times New Roman"/>
          <w:b/>
          <w:sz w:val="28"/>
          <w:szCs w:val="28"/>
        </w:rPr>
        <w:br w:type="page"/>
      </w:r>
      <w:r w:rsidR="00996112" w:rsidRPr="007F0713">
        <w:rPr>
          <w:rFonts w:ascii="Times New Roman" w:hAnsi="Times New Roman" w:cs="Times New Roman"/>
          <w:b/>
          <w:sz w:val="28"/>
          <w:szCs w:val="28"/>
        </w:rPr>
        <w:t>СПИСОК ЛИТЕРАТУРЫ</w:t>
      </w:r>
    </w:p>
    <w:p w:rsidR="007F0713" w:rsidRPr="007F0713" w:rsidRDefault="007F0713" w:rsidP="00635163">
      <w:pPr>
        <w:shd w:val="clear" w:color="000000" w:fill="auto"/>
        <w:suppressAutoHyphens/>
        <w:spacing w:after="0" w:line="360" w:lineRule="auto"/>
        <w:ind w:firstLine="709"/>
        <w:jc w:val="center"/>
        <w:rPr>
          <w:rFonts w:ascii="Times New Roman" w:hAnsi="Times New Roman" w:cs="Times New Roman"/>
          <w:b/>
          <w:sz w:val="28"/>
          <w:szCs w:val="28"/>
          <w:lang w:val="uk-UA"/>
        </w:rPr>
      </w:pP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1.Конституция Российской Федерации. М: ИНФРА-М, 2008.</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2.Гражданский кодекс РФ. Части I,II,III. М.: ИНФРА-М, 2008.</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3.Налоговый кодекс Российской Федерации. Части I,II. М.: ИНФРА-М, 2008.</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4.Таможенный кодекс Российской Федерации. М.: ИНФРА-М, 2008.</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5.Федеральный закон «О защите конкуренции» от 26.07.2006 № 135-ФЗ.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6.Федеральный закон «О валютном регулировании и валютном контроле» от 10.12.2003 № 173-ФЗ.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7.Федеральный закон «Об основах государственного регулирования внешнеторговой деятельности» от 08.12.2003 № 164-ФЗ.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8.Федеральный закон «О производственных кооперативах» от 08.05.1996</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№41-ФЗ.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9.Федеральный закон «О профессиональ</w:t>
      </w:r>
      <w:r w:rsidR="00396853" w:rsidRPr="007F0713">
        <w:rPr>
          <w:rFonts w:ascii="Times New Roman" w:hAnsi="Times New Roman" w:cs="Times New Roman"/>
          <w:sz w:val="28"/>
          <w:szCs w:val="28"/>
        </w:rPr>
        <w:t>ных союзах, их правах и гарантии дея</w:t>
      </w:r>
      <w:r w:rsidRPr="007F0713">
        <w:rPr>
          <w:rFonts w:ascii="Times New Roman" w:hAnsi="Times New Roman" w:cs="Times New Roman"/>
          <w:sz w:val="28"/>
          <w:szCs w:val="28"/>
        </w:rPr>
        <w:t>тельности» от 12.01.1996 № 10-ФЗ.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10.Федеральный закон «Об акционерных обществах» от 24.11.95 № 208-ФЗ.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11.Федеральный закон «О несостоятельности (банкротстве)» от 26.10.2002 № 127-ФЗ.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12.Федеральный закон «О лицензировании отдельных видов деятельности» от 08.08.2001 №128-ФЗ.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13.Федеральный закон «О развитии ма</w:t>
      </w:r>
      <w:r w:rsidR="00396853" w:rsidRPr="007F0713">
        <w:rPr>
          <w:rFonts w:ascii="Times New Roman" w:hAnsi="Times New Roman" w:cs="Times New Roman"/>
          <w:sz w:val="28"/>
          <w:szCs w:val="28"/>
        </w:rPr>
        <w:t>лого и среднего предприниматель</w:t>
      </w:r>
      <w:r w:rsidRPr="007F0713">
        <w:rPr>
          <w:rFonts w:ascii="Times New Roman" w:hAnsi="Times New Roman" w:cs="Times New Roman"/>
          <w:sz w:val="28"/>
          <w:szCs w:val="28"/>
        </w:rPr>
        <w:t>ства в Российской Федерации» от 24.07.2007 №209-ФЗ.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14.Федеральный закон «О естественных монополиях» от 19.07.1995 №147-ФЗ.</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15.Федеральный закон «О конкуренции и ограничении монополистической деятельности на товарных рынках» от 22.03.1991 №948-1.</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16.Комплексная целевая программа развития и поддержки малого предпринимательства в г</w:t>
      </w:r>
      <w:r w:rsidR="008B253C" w:rsidRPr="007F0713">
        <w:rPr>
          <w:rFonts w:ascii="Times New Roman" w:hAnsi="Times New Roman" w:cs="Times New Roman"/>
          <w:sz w:val="28"/>
          <w:szCs w:val="28"/>
        </w:rPr>
        <w:t>. М</w:t>
      </w:r>
      <w:r w:rsidRPr="007F0713">
        <w:rPr>
          <w:rFonts w:ascii="Times New Roman" w:hAnsi="Times New Roman" w:cs="Times New Roman"/>
          <w:sz w:val="28"/>
          <w:szCs w:val="28"/>
        </w:rPr>
        <w:t>оскве на 2007-2009 гг.</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17.Автономов В.С. История экономических учений: Учебное пособие. М.:ИНФРА-М, 2006.</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18.Белых В.С. «Правовое регулирование предпринимательской деятел</w:t>
      </w:r>
      <w:r w:rsidR="00396853" w:rsidRPr="007F0713">
        <w:rPr>
          <w:rFonts w:ascii="Times New Roman" w:hAnsi="Times New Roman" w:cs="Times New Roman"/>
          <w:sz w:val="28"/>
          <w:szCs w:val="28"/>
        </w:rPr>
        <w:t>ьно</w:t>
      </w:r>
      <w:r w:rsidRPr="007F0713">
        <w:rPr>
          <w:rFonts w:ascii="Times New Roman" w:hAnsi="Times New Roman" w:cs="Times New Roman"/>
          <w:sz w:val="28"/>
          <w:szCs w:val="28"/>
        </w:rPr>
        <w:t>сти в России: Монография». М.: Проспект, 2005.</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19.БинштокФ.И. «Государственное регулирование предпринимательской</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деятельности: Учебное пособие». М.:ИНФРА-М, 2003.</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20.Богомолов В.А., Богомолова А.В. «</w:t>
      </w:r>
      <w:r w:rsidR="00396853" w:rsidRPr="007F0713">
        <w:rPr>
          <w:rFonts w:ascii="Times New Roman" w:hAnsi="Times New Roman" w:cs="Times New Roman"/>
          <w:sz w:val="28"/>
          <w:szCs w:val="28"/>
        </w:rPr>
        <w:t>Антикризисное регулирование эко</w:t>
      </w:r>
      <w:r w:rsidRPr="007F0713">
        <w:rPr>
          <w:rFonts w:ascii="Times New Roman" w:hAnsi="Times New Roman" w:cs="Times New Roman"/>
          <w:sz w:val="28"/>
          <w:szCs w:val="28"/>
        </w:rPr>
        <w:t>н</w:t>
      </w:r>
      <w:r w:rsidR="00396853" w:rsidRPr="007F0713">
        <w:rPr>
          <w:rFonts w:ascii="Times New Roman" w:hAnsi="Times New Roman" w:cs="Times New Roman"/>
          <w:sz w:val="28"/>
          <w:szCs w:val="28"/>
        </w:rPr>
        <w:t>о</w:t>
      </w:r>
      <w:r w:rsidRPr="007F0713">
        <w:rPr>
          <w:rFonts w:ascii="Times New Roman" w:hAnsi="Times New Roman" w:cs="Times New Roman"/>
          <w:sz w:val="28"/>
          <w:szCs w:val="28"/>
        </w:rPr>
        <w:t>мики: Теория и практика: Учебное пособие». М.: ЮНИТИ, 2003.</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21.Бутыркин А.Я. «Теория и практика антимонопольного регулирования</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в ведущих странах Запада и России». М.: Новый век,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22.Власова В.М. «Основы предприним</w:t>
      </w:r>
      <w:r w:rsidR="00396853" w:rsidRPr="007F0713">
        <w:rPr>
          <w:rFonts w:ascii="Times New Roman" w:hAnsi="Times New Roman" w:cs="Times New Roman"/>
          <w:sz w:val="28"/>
          <w:szCs w:val="28"/>
        </w:rPr>
        <w:t>ательской деятельности: экономи</w:t>
      </w:r>
      <w:r w:rsidRPr="007F0713">
        <w:rPr>
          <w:rFonts w:ascii="Times New Roman" w:hAnsi="Times New Roman" w:cs="Times New Roman"/>
          <w:sz w:val="28"/>
          <w:szCs w:val="28"/>
        </w:rPr>
        <w:t>ческая теория: Учебное пособие». М.: Финансы и статистика,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23.Волостнов Н.С. «Государственное предприятие в рыночной экономике».</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М.: Экономика, 2005.</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24.Герасименко В.В. «Ценообразование. Учебное пособие». М.: ИНФРА-М,</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2007.</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25.Горфинкель В.Я., Поляк Г.Б., Шван</w:t>
      </w:r>
      <w:r w:rsidR="00396853" w:rsidRPr="007F0713">
        <w:rPr>
          <w:rFonts w:ascii="Times New Roman" w:hAnsi="Times New Roman" w:cs="Times New Roman"/>
          <w:sz w:val="28"/>
          <w:szCs w:val="28"/>
        </w:rPr>
        <w:t>дар В.А. «Организация предприни</w:t>
      </w:r>
      <w:r w:rsidRPr="007F0713">
        <w:rPr>
          <w:rFonts w:ascii="Times New Roman" w:hAnsi="Times New Roman" w:cs="Times New Roman"/>
          <w:sz w:val="28"/>
          <w:szCs w:val="28"/>
        </w:rPr>
        <w:t>мательской деятельности: Учебное пособие». М.: ЮНИТИ,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26.Грицюк Т.В. «Государственное регулирование экономики: Теория и</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практика». М.: РДЛ, 2005.</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27.Губин Е.П. «Предпринимательское право: Учебник». М.: Юристъ,</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2005.</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28.Гущин А.В. «Лицензирование в Российской Федерации: Правовые и</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организационные основы». М.: Дашков и К,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29.Джобава Н.А. «Государственное р</w:t>
      </w:r>
      <w:r w:rsidR="00396853" w:rsidRPr="007F0713">
        <w:rPr>
          <w:rFonts w:ascii="Times New Roman" w:hAnsi="Times New Roman" w:cs="Times New Roman"/>
          <w:sz w:val="28"/>
          <w:szCs w:val="28"/>
        </w:rPr>
        <w:t>егулирование малого предпринима</w:t>
      </w:r>
      <w:r w:rsidRPr="007F0713">
        <w:rPr>
          <w:rFonts w:ascii="Times New Roman" w:hAnsi="Times New Roman" w:cs="Times New Roman"/>
          <w:sz w:val="28"/>
          <w:szCs w:val="28"/>
        </w:rPr>
        <w:t>тельства». СПб: Изд-во СПбГУ,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 xml:space="preserve">30.Крашенинников В.М. «Валютное </w:t>
      </w:r>
      <w:r w:rsidR="00396853" w:rsidRPr="007F0713">
        <w:rPr>
          <w:rFonts w:ascii="Times New Roman" w:hAnsi="Times New Roman" w:cs="Times New Roman"/>
          <w:sz w:val="28"/>
          <w:szCs w:val="28"/>
        </w:rPr>
        <w:t>регулирование в системе государ</w:t>
      </w:r>
      <w:r w:rsidRPr="007F0713">
        <w:rPr>
          <w:rFonts w:ascii="Times New Roman" w:hAnsi="Times New Roman" w:cs="Times New Roman"/>
          <w:sz w:val="28"/>
          <w:szCs w:val="28"/>
        </w:rPr>
        <w:t>ственного управления экономикой: Учебник». М.: Экономика, 2003.</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31.Кушлин В.И. «Государственное регулирование рыночной экономики».</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М.: Изд-во РАГС, 2005.</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32.Лапуста М.Г. «Индивидуальный предприниматель». М.: ИНФРА-М,</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2006.</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33.Лапуста М.Г., Старостин Ю.Л. «Малое предпринимательство». М.:</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ИНФРА-М, 2007.</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34.Лапуста М.Г. и др. Предпринимательство: Учебник. 4-е изд.,испр. и доп. М.: ИНФРА-М, 2007</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35.Литовченко С., Дынин А., Панов П.</w:t>
      </w:r>
      <w:r w:rsidR="00396853" w:rsidRPr="007F0713">
        <w:rPr>
          <w:rFonts w:ascii="Times New Roman" w:hAnsi="Times New Roman" w:cs="Times New Roman"/>
          <w:sz w:val="28"/>
          <w:szCs w:val="28"/>
        </w:rPr>
        <w:t xml:space="preserve"> и др. «Глобализация и конкурен</w:t>
      </w:r>
      <w:r w:rsidRPr="007F0713">
        <w:rPr>
          <w:rFonts w:ascii="Times New Roman" w:hAnsi="Times New Roman" w:cs="Times New Roman"/>
          <w:sz w:val="28"/>
          <w:szCs w:val="28"/>
        </w:rPr>
        <w:t>тоспособность: стратегии успеха». М.: Ассоциация менеджеров, 2003.</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36.Райзберг Б.А. «Государственное у</w:t>
      </w:r>
      <w:r w:rsidR="00396853" w:rsidRPr="007F0713">
        <w:rPr>
          <w:rFonts w:ascii="Times New Roman" w:hAnsi="Times New Roman" w:cs="Times New Roman"/>
          <w:sz w:val="28"/>
          <w:szCs w:val="28"/>
        </w:rPr>
        <w:t>правление экономическими и соци</w:t>
      </w:r>
      <w:r w:rsidRPr="007F0713">
        <w:rPr>
          <w:rFonts w:ascii="Times New Roman" w:hAnsi="Times New Roman" w:cs="Times New Roman"/>
          <w:sz w:val="28"/>
          <w:szCs w:val="28"/>
        </w:rPr>
        <w:t>альными процессами: Учебное пособие». М.: ИНФРА-М, 2006.</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37.Рубин Ю.Б. «Теория и практика предпринимательской конкуренции:</w:t>
      </w:r>
      <w:r w:rsidR="00396853" w:rsidRPr="007F0713">
        <w:rPr>
          <w:rFonts w:ascii="Times New Roman" w:hAnsi="Times New Roman" w:cs="Times New Roman"/>
          <w:sz w:val="28"/>
          <w:szCs w:val="28"/>
        </w:rPr>
        <w:t xml:space="preserve"> </w:t>
      </w:r>
      <w:r w:rsidRPr="007F0713">
        <w:rPr>
          <w:rFonts w:ascii="Times New Roman" w:hAnsi="Times New Roman" w:cs="Times New Roman"/>
          <w:sz w:val="28"/>
          <w:szCs w:val="28"/>
        </w:rPr>
        <w:t>Учебник». М.: МаркетДС, 2004.</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rPr>
      </w:pPr>
      <w:r w:rsidRPr="007F0713">
        <w:rPr>
          <w:rFonts w:ascii="Times New Roman" w:hAnsi="Times New Roman" w:cs="Times New Roman"/>
          <w:sz w:val="28"/>
          <w:szCs w:val="28"/>
        </w:rPr>
        <w:t>38.Худокормов А.Г. История экономических учений: Учебник. М.: ИНФРА-М, 2007.</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rPr>
        <w:t>39.Ядгаров Я.С. История экономических учений: Учебник. М</w:t>
      </w:r>
      <w:r w:rsidRPr="007F0713">
        <w:rPr>
          <w:rFonts w:ascii="Times New Roman" w:hAnsi="Times New Roman" w:cs="Times New Roman"/>
          <w:sz w:val="28"/>
          <w:szCs w:val="28"/>
          <w:lang w:val="en-US"/>
        </w:rPr>
        <w:t>.:</w:t>
      </w:r>
      <w:r w:rsidRPr="007F0713">
        <w:rPr>
          <w:rFonts w:ascii="Times New Roman" w:hAnsi="Times New Roman" w:cs="Times New Roman"/>
          <w:sz w:val="28"/>
          <w:szCs w:val="28"/>
        </w:rPr>
        <w:t>ИНФРА</w:t>
      </w:r>
      <w:r w:rsidRPr="007F0713">
        <w:rPr>
          <w:rFonts w:ascii="Times New Roman" w:hAnsi="Times New Roman" w:cs="Times New Roman"/>
          <w:sz w:val="28"/>
          <w:szCs w:val="28"/>
          <w:lang w:val="en-US"/>
        </w:rPr>
        <w:t>-</w:t>
      </w:r>
      <w:r w:rsidRPr="007F0713">
        <w:rPr>
          <w:rFonts w:ascii="Times New Roman" w:hAnsi="Times New Roman" w:cs="Times New Roman"/>
          <w:sz w:val="28"/>
          <w:szCs w:val="28"/>
        </w:rPr>
        <w:t>М</w:t>
      </w:r>
      <w:r w:rsidRPr="007F0713">
        <w:rPr>
          <w:rFonts w:ascii="Times New Roman" w:hAnsi="Times New Roman" w:cs="Times New Roman"/>
          <w:sz w:val="28"/>
          <w:szCs w:val="28"/>
          <w:lang w:val="en-US"/>
        </w:rPr>
        <w:t>,</w:t>
      </w:r>
      <w:r w:rsidR="00396853" w:rsidRPr="007F0713">
        <w:rPr>
          <w:rFonts w:ascii="Times New Roman" w:hAnsi="Times New Roman" w:cs="Times New Roman"/>
          <w:sz w:val="28"/>
          <w:szCs w:val="28"/>
          <w:lang w:val="en-US"/>
        </w:rPr>
        <w:t xml:space="preserve"> </w:t>
      </w:r>
      <w:r w:rsidRPr="007F0713">
        <w:rPr>
          <w:rFonts w:ascii="Times New Roman" w:hAnsi="Times New Roman" w:cs="Times New Roman"/>
          <w:sz w:val="28"/>
          <w:szCs w:val="28"/>
          <w:lang w:val="en-US"/>
        </w:rPr>
        <w:t>2007.</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40.www. economy.gov.ru</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41.www.smb-support.ru</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42.www.siora.ru</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43.www.petrostar.gks.ru</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44.www.rg.ru</w:t>
      </w:r>
    </w:p>
    <w:p w:rsidR="00996112"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45.www.smao.ru</w:t>
      </w:r>
    </w:p>
    <w:p w:rsidR="002A40A3" w:rsidRPr="007F0713" w:rsidRDefault="00996112" w:rsidP="00635163">
      <w:pPr>
        <w:shd w:val="clear" w:color="000000" w:fill="auto"/>
        <w:suppressAutoHyphens/>
        <w:spacing w:after="0" w:line="360" w:lineRule="auto"/>
        <w:rPr>
          <w:rFonts w:ascii="Times New Roman" w:hAnsi="Times New Roman" w:cs="Times New Roman"/>
          <w:sz w:val="28"/>
          <w:szCs w:val="28"/>
          <w:lang w:val="en-US"/>
        </w:rPr>
      </w:pPr>
      <w:r w:rsidRPr="007F0713">
        <w:rPr>
          <w:rFonts w:ascii="Times New Roman" w:hAnsi="Times New Roman" w:cs="Times New Roman"/>
          <w:sz w:val="28"/>
          <w:szCs w:val="28"/>
          <w:lang w:val="en-US"/>
        </w:rPr>
        <w:t>46.www.gks.ru</w:t>
      </w:r>
    </w:p>
    <w:p w:rsidR="00996112" w:rsidRPr="007F0713" w:rsidRDefault="00996112" w:rsidP="00635163">
      <w:pPr>
        <w:shd w:val="clear" w:color="000000" w:fill="auto"/>
        <w:suppressAutoHyphens/>
        <w:spacing w:after="0" w:line="360" w:lineRule="auto"/>
        <w:ind w:firstLine="709"/>
        <w:jc w:val="both"/>
        <w:rPr>
          <w:rFonts w:ascii="Times New Roman" w:hAnsi="Times New Roman" w:cs="Times New Roman"/>
          <w:sz w:val="28"/>
          <w:szCs w:val="28"/>
          <w:lang w:val="en-US"/>
        </w:rPr>
      </w:pPr>
    </w:p>
    <w:p w:rsidR="00996112"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r>
        <w:rPr>
          <w:rFonts w:ascii="Times New Roman" w:hAnsi="Times New Roman" w:cs="Times New Roman"/>
          <w:sz w:val="28"/>
          <w:szCs w:val="28"/>
          <w:lang w:val="en-US"/>
        </w:rPr>
        <w:br w:type="page"/>
      </w:r>
      <w:r w:rsidR="00996112" w:rsidRPr="007F0713">
        <w:rPr>
          <w:rFonts w:ascii="Times New Roman" w:hAnsi="Times New Roman" w:cs="Times New Roman"/>
          <w:b/>
          <w:sz w:val="28"/>
          <w:szCs w:val="28"/>
        </w:rPr>
        <w:t>Приложение 1</w:t>
      </w:r>
    </w:p>
    <w:p w:rsidR="007F0713" w:rsidRPr="007F0713"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p>
    <w:p w:rsidR="008D29B3" w:rsidRPr="007F0713" w:rsidRDefault="008D29B3" w:rsidP="00635163">
      <w:pPr>
        <w:shd w:val="clear" w:color="000000" w:fill="auto"/>
        <w:suppressAutoHyphens/>
        <w:spacing w:after="0" w:line="360" w:lineRule="auto"/>
        <w:jc w:val="center"/>
        <w:rPr>
          <w:rFonts w:ascii="Times New Roman" w:hAnsi="Times New Roman" w:cs="Times New Roman"/>
          <w:b/>
          <w:sz w:val="28"/>
          <w:szCs w:val="28"/>
        </w:rPr>
      </w:pPr>
      <w:r w:rsidRPr="007F0713">
        <w:rPr>
          <w:rFonts w:ascii="Times New Roman" w:hAnsi="Times New Roman" w:cs="Times New Roman"/>
          <w:b/>
          <w:bCs/>
          <w:sz w:val="28"/>
          <w:szCs w:val="28"/>
          <w:lang w:eastAsia="ru-RU"/>
        </w:rPr>
        <w:t>Количество субъектов малого и среднего бизнеса, 2009 г.</w:t>
      </w:r>
    </w:p>
    <w:tbl>
      <w:tblPr>
        <w:tblW w:w="81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69"/>
        <w:gridCol w:w="1559"/>
        <w:gridCol w:w="1701"/>
        <w:gridCol w:w="1880"/>
      </w:tblGrid>
      <w:tr w:rsidR="008D29B3" w:rsidRPr="00F7060E" w:rsidTr="00F7060E">
        <w:trPr>
          <w:trHeight w:val="975"/>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 </w:t>
            </w:r>
          </w:p>
        </w:tc>
        <w:tc>
          <w:tcPr>
            <w:tcW w:w="155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Микропредприятия</w:t>
            </w:r>
          </w:p>
        </w:tc>
        <w:tc>
          <w:tcPr>
            <w:tcW w:w="1701"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Малые предприятия</w:t>
            </w:r>
          </w:p>
        </w:tc>
        <w:tc>
          <w:tcPr>
            <w:tcW w:w="1880"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Средние предприятия</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Российская Федерация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1374661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227529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18012</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Центральный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401230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73140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4777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Белгородская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14221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2063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317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Брянская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5603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1541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141</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Владимирская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14114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2242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Воронежская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16438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2222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343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Ивановская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6773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1931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Калужская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9136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1846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Костромская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6016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1084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Курская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7483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1263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Липецкая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8686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1379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Московская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54656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19707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829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Орловская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5990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1019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Рязанская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9850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1513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191</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Смоленская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8184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1741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Тамбовская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5708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1374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Тверская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10109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2230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205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Тульская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14281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2437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Ярославская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20998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2644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г.Москва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182984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24904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923</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Северо-Западный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230362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31107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1840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Карелия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7402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1267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Коми</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9247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1395</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Архангельская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9280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1789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138</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Ненецкий авт.округ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284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Вологодская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4518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1880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200</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Калининградская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19848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2353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Ленинградская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13543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1947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238</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Мурманская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6934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1611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Новгородская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4517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1133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Псковская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3259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1066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г.Санкт-Петербург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151530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16666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602</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 xml:space="preserve">Южный федеральный округ </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143368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27492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2389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Адыгея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2798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473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Калмыкия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468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58</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Краснодарский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46719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7175</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773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Астраханская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4721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1202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Волгоградская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21351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5118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316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Ростовская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39259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7334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607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Дагестан</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3209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813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Ингушетия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1671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Кабардино-Балкарская Республика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3064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537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62</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Карачаево-Черкесская Республика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2117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319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Северная Осетия - Алания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3533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352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Чеченская Республика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4921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 </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Ставропольский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9537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3903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327</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Приволжский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240567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46771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4027</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Башкортостан</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25536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5636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408</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Марий Эл</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4857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988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Мордовия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4647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910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Татарстан</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38877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5761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485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Удмуртская Республика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16647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2655</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251</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Чувашская Республика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10389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1701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Пермский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13763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4411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362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Кировская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7571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2917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250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Нижегородская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24035</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7136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364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Оренбургская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12126</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2703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Пензенская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10395</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2454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Самарская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41302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5118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445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Саратовская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19554</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2682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339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Ульяновская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10868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1699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216</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Уральский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138732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13750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1506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Курганская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3668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1224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Свердловская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59698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4286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499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Тюменская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32017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4040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504</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Ханты-Мансийский авт.округ-Югра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12868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1699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187</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Ямало-Ненецкий авт.округ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3512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386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81</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Челябинская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26969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4200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406</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Сибирский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181415</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25624</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2755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Алтай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1965</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251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Бурятия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6019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1056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Тыва</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1348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141</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Хакасия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2518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497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79</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Алтайский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24888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2740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373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Забайкальский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3652</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983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147</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Красноярский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26329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4679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383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Иркутская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15129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3225</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265</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Кемеровская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22739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3250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366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Новосибирская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44898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3852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686</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Омская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17113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2927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218</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Томская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14817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2023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149</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Дальневосточный федеральный 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55651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9645</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bCs/>
                <w:sz w:val="20"/>
                <w:szCs w:val="28"/>
                <w:lang w:eastAsia="ru-RU"/>
              </w:rPr>
            </w:pPr>
            <w:r w:rsidRPr="00F7060E">
              <w:rPr>
                <w:rFonts w:ascii="Times New Roman" w:hAnsi="Times New Roman" w:cs="Times New Roman"/>
                <w:bCs/>
                <w:sz w:val="20"/>
                <w:szCs w:val="28"/>
                <w:lang w:eastAsia="ru-RU"/>
              </w:rPr>
              <w:t>718</w:t>
            </w:r>
          </w:p>
        </w:tc>
      </w:tr>
      <w:tr w:rsidR="008D29B3" w:rsidRPr="00F7060E" w:rsidTr="00F7060E">
        <w:trPr>
          <w:trHeight w:val="315"/>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Республика Саха (Якутия)</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4029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923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110</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Камчатский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2497</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537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41</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Приморский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23351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3023</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184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Хабаровский край</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11440</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2470</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162</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Амурская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5529</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1048</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84</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Магаданская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1731</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317</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33</w:t>
            </w:r>
          </w:p>
        </w:tc>
      </w:tr>
      <w:tr w:rsidR="008D29B3" w:rsidRPr="00F7060E" w:rsidTr="00F7060E">
        <w:trPr>
          <w:trHeight w:val="30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Сахалинская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6148</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942</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89</w:t>
            </w:r>
          </w:p>
        </w:tc>
      </w:tr>
      <w:tr w:rsidR="008D29B3" w:rsidRPr="00F7060E" w:rsidTr="00F7060E">
        <w:trPr>
          <w:trHeight w:val="510"/>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Еврейская автономная область</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773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296</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w:t>
            </w:r>
          </w:p>
        </w:tc>
      </w:tr>
      <w:tr w:rsidR="008D29B3" w:rsidRPr="00F7060E" w:rsidTr="00F7060E">
        <w:trPr>
          <w:trHeight w:val="315"/>
          <w:jc w:val="center"/>
        </w:trPr>
        <w:tc>
          <w:tcPr>
            <w:tcW w:w="2969" w:type="dxa"/>
            <w:shd w:val="clear" w:color="auto" w:fill="auto"/>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Чукотский авт.округ</w:t>
            </w:r>
          </w:p>
        </w:tc>
        <w:tc>
          <w:tcPr>
            <w:tcW w:w="1559"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153</w:t>
            </w:r>
          </w:p>
        </w:tc>
        <w:tc>
          <w:tcPr>
            <w:tcW w:w="1701"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89</w:t>
            </w:r>
          </w:p>
        </w:tc>
        <w:tc>
          <w:tcPr>
            <w:tcW w:w="1880" w:type="dxa"/>
            <w:shd w:val="clear" w:color="auto" w:fill="auto"/>
            <w:noWrap/>
            <w:vAlign w:val="center"/>
            <w:hideMark/>
          </w:tcPr>
          <w:p w:rsidR="008D29B3" w:rsidRPr="00F7060E" w:rsidRDefault="008D29B3" w:rsidP="00F7060E">
            <w:pPr>
              <w:shd w:val="clear" w:color="000000" w:fill="auto"/>
              <w:suppressAutoHyphens/>
              <w:spacing w:after="0" w:line="360" w:lineRule="auto"/>
              <w:rPr>
                <w:rFonts w:ascii="Times New Roman" w:hAnsi="Times New Roman" w:cs="Times New Roman"/>
                <w:sz w:val="20"/>
                <w:szCs w:val="28"/>
                <w:lang w:eastAsia="ru-RU"/>
              </w:rPr>
            </w:pPr>
            <w:r w:rsidRPr="00F7060E">
              <w:rPr>
                <w:rFonts w:ascii="Times New Roman" w:hAnsi="Times New Roman" w:cs="Times New Roman"/>
                <w:sz w:val="20"/>
                <w:szCs w:val="28"/>
                <w:lang w:eastAsia="ru-RU"/>
              </w:rPr>
              <w:t> </w:t>
            </w:r>
          </w:p>
        </w:tc>
      </w:tr>
    </w:tbl>
    <w:p w:rsidR="00996112" w:rsidRPr="007F0713" w:rsidRDefault="00996112" w:rsidP="00635163">
      <w:pPr>
        <w:shd w:val="clear" w:color="000000" w:fill="auto"/>
        <w:suppressAutoHyphens/>
        <w:spacing w:after="0" w:line="360" w:lineRule="auto"/>
        <w:ind w:firstLine="709"/>
        <w:jc w:val="both"/>
        <w:rPr>
          <w:rFonts w:ascii="Times New Roman" w:hAnsi="Times New Roman" w:cs="Times New Roman"/>
          <w:sz w:val="28"/>
          <w:szCs w:val="28"/>
        </w:rPr>
      </w:pPr>
    </w:p>
    <w:p w:rsidR="000D2AE7"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r>
        <w:rPr>
          <w:rFonts w:ascii="Times New Roman" w:hAnsi="Times New Roman" w:cs="Times New Roman"/>
          <w:sz w:val="28"/>
          <w:szCs w:val="28"/>
        </w:rPr>
        <w:br w:type="page"/>
      </w:r>
      <w:r w:rsidR="000D2AE7" w:rsidRPr="007F0713">
        <w:rPr>
          <w:rFonts w:ascii="Times New Roman" w:hAnsi="Times New Roman" w:cs="Times New Roman"/>
          <w:b/>
          <w:sz w:val="28"/>
          <w:szCs w:val="28"/>
        </w:rPr>
        <w:t>Приложение 2</w:t>
      </w:r>
    </w:p>
    <w:p w:rsidR="007F0713" w:rsidRPr="007F0713"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p>
    <w:p w:rsidR="000D2AE7" w:rsidRPr="007F0713" w:rsidRDefault="000D2AE7" w:rsidP="00635163">
      <w:pPr>
        <w:shd w:val="clear" w:color="000000" w:fill="auto"/>
        <w:suppressAutoHyphens/>
        <w:spacing w:after="0" w:line="360" w:lineRule="auto"/>
        <w:jc w:val="center"/>
        <w:rPr>
          <w:rFonts w:ascii="Times New Roman" w:hAnsi="Times New Roman" w:cs="Times New Roman"/>
          <w:b/>
          <w:sz w:val="28"/>
          <w:szCs w:val="28"/>
        </w:rPr>
      </w:pPr>
      <w:r w:rsidRPr="007F0713">
        <w:rPr>
          <w:rFonts w:ascii="Times New Roman" w:hAnsi="Times New Roman" w:cs="Times New Roman"/>
          <w:b/>
          <w:sz w:val="28"/>
          <w:szCs w:val="28"/>
        </w:rPr>
        <w:t>Число малых предприятий (без микропредприятий) и их распределение по видам экономической деятельности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29"/>
        <w:gridCol w:w="1049"/>
        <w:gridCol w:w="1201"/>
      </w:tblGrid>
      <w:tr w:rsidR="000D2AE7" w:rsidRPr="00F7060E" w:rsidTr="00F7060E">
        <w:trPr>
          <w:trHeight w:val="435"/>
          <w:jc w:val="center"/>
        </w:trPr>
        <w:tc>
          <w:tcPr>
            <w:tcW w:w="662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w:t>
            </w:r>
          </w:p>
        </w:tc>
        <w:tc>
          <w:tcPr>
            <w:tcW w:w="2250" w:type="dxa"/>
            <w:gridSpan w:val="2"/>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iCs/>
                <w:sz w:val="20"/>
                <w:szCs w:val="28"/>
              </w:rPr>
            </w:pPr>
            <w:r w:rsidRPr="00F7060E">
              <w:rPr>
                <w:rFonts w:ascii="Times New Roman" w:hAnsi="Times New Roman" w:cs="Times New Roman"/>
                <w:iCs/>
                <w:sz w:val="20"/>
                <w:szCs w:val="28"/>
              </w:rPr>
              <w:t>На 1 октября 2009г.</w:t>
            </w:r>
          </w:p>
        </w:tc>
      </w:tr>
      <w:tr w:rsidR="000D2AE7" w:rsidRPr="00F7060E" w:rsidTr="00F7060E">
        <w:trPr>
          <w:trHeight w:val="406"/>
          <w:jc w:val="center"/>
        </w:trPr>
        <w:tc>
          <w:tcPr>
            <w:tcW w:w="662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iCs/>
                <w:sz w:val="20"/>
                <w:szCs w:val="28"/>
              </w:rPr>
            </w:pPr>
            <w:r w:rsidRPr="00F7060E">
              <w:rPr>
                <w:rFonts w:ascii="Times New Roman" w:hAnsi="Times New Roman" w:cs="Times New Roman"/>
                <w:iCs/>
                <w:sz w:val="20"/>
                <w:szCs w:val="28"/>
              </w:rPr>
              <w:t>тысяч</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iCs/>
                <w:sz w:val="20"/>
                <w:szCs w:val="28"/>
              </w:rPr>
            </w:pPr>
            <w:r w:rsidRPr="00F7060E">
              <w:rPr>
                <w:rFonts w:ascii="Times New Roman" w:hAnsi="Times New Roman" w:cs="Times New Roman"/>
                <w:iCs/>
                <w:sz w:val="20"/>
                <w:szCs w:val="28"/>
              </w:rPr>
              <w:t>в % к итогу</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Всего</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227,7</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100</w:t>
            </w:r>
          </w:p>
        </w:tc>
      </w:tr>
      <w:tr w:rsidR="000D2AE7" w:rsidRPr="00F7060E" w:rsidTr="00F7060E">
        <w:trPr>
          <w:trHeight w:val="43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него:</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14</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6,2</w:t>
            </w:r>
          </w:p>
        </w:tc>
      </w:tr>
      <w:tr w:rsidR="000D2AE7" w:rsidRPr="00F7060E" w:rsidTr="00F7060E">
        <w:trPr>
          <w:trHeight w:val="174"/>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сельское хозяйство, охота и лесное хозяйство</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263"/>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рыболовство, рыбоводство</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0,7</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r>
      <w:tr w:rsidR="000D2AE7" w:rsidRPr="00F7060E" w:rsidTr="00F7060E">
        <w:trPr>
          <w:trHeight w:val="360"/>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добыча полезных ископаемых</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0,5</w:t>
            </w:r>
          </w:p>
        </w:tc>
      </w:tr>
      <w:tr w:rsidR="000D2AE7" w:rsidRPr="00F7060E" w:rsidTr="00F7060E">
        <w:trPr>
          <w:trHeight w:val="274"/>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в том числе:</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r>
      <w:tr w:rsidR="000D2AE7" w:rsidRPr="00F7060E" w:rsidTr="00F7060E">
        <w:trPr>
          <w:trHeight w:val="22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добыча топливно-энергетических полезных ископаемых</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467"/>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добыча полезных ископаемых, кроме топливно-энергетических</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0,8</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нее добыча металлических руд</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0,2</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обрабатывающие производства</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36,5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16</w:t>
            </w:r>
          </w:p>
        </w:tc>
      </w:tr>
      <w:tr w:rsidR="000D2AE7" w:rsidRPr="00F7060E" w:rsidTr="00F7060E">
        <w:trPr>
          <w:trHeight w:val="219"/>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6,6</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2,9</w:t>
            </w:r>
          </w:p>
        </w:tc>
      </w:tr>
      <w:tr w:rsidR="000D2AE7" w:rsidRPr="00F7060E" w:rsidTr="00F7060E">
        <w:trPr>
          <w:trHeight w:val="18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пищ</w:t>
            </w:r>
            <w:r w:rsidR="00C03854" w:rsidRPr="00F7060E">
              <w:rPr>
                <w:rFonts w:ascii="Times New Roman" w:hAnsi="Times New Roman" w:cs="Times New Roman"/>
                <w:sz w:val="20"/>
                <w:szCs w:val="28"/>
              </w:rPr>
              <w:t>евых продуктов, включая напитки</w:t>
            </w:r>
            <w:r w:rsidRPr="00F7060E">
              <w:rPr>
                <w:rFonts w:ascii="Times New Roman" w:hAnsi="Times New Roman" w:cs="Times New Roman"/>
                <w:sz w:val="20"/>
                <w:szCs w:val="28"/>
              </w:rPr>
              <w:t xml:space="preserve"> и табак</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текстильное и швейное производство</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3,2</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1,4</w:t>
            </w:r>
          </w:p>
        </w:tc>
      </w:tr>
      <w:tr w:rsidR="000D2AE7" w:rsidRPr="00F7060E" w:rsidTr="00F7060E">
        <w:trPr>
          <w:trHeight w:val="353"/>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кожи, изделий из кожи и производство обуви</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0,2</w:t>
            </w:r>
          </w:p>
        </w:tc>
      </w:tr>
      <w:tr w:rsidR="000D2AE7" w:rsidRPr="00F7060E" w:rsidTr="00F7060E">
        <w:trPr>
          <w:trHeight w:val="273"/>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xml:space="preserve">обработка древесины и производство изделий из дерева </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2,6</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w:t>
            </w:r>
          </w:p>
        </w:tc>
      </w:tr>
      <w:tr w:rsidR="000D2AE7" w:rsidRPr="00F7060E" w:rsidTr="00F7060E">
        <w:trPr>
          <w:trHeight w:val="23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целлюлозно-бумажное производство; издательская и полиграфическая деятельность</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2,9</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1,3</w:t>
            </w:r>
          </w:p>
        </w:tc>
      </w:tr>
      <w:tr w:rsidR="000D2AE7" w:rsidRPr="00F7060E" w:rsidTr="00F7060E">
        <w:trPr>
          <w:trHeight w:val="270"/>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в том числе:</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0,5</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0,2</w:t>
            </w:r>
          </w:p>
        </w:tc>
      </w:tr>
      <w:tr w:rsidR="000D2AE7" w:rsidRPr="00F7060E" w:rsidTr="00F7060E">
        <w:trPr>
          <w:trHeight w:val="55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целлюлозы, древесной массы,</w:t>
            </w:r>
            <w:r w:rsidR="004C5DA3" w:rsidRPr="00F7060E">
              <w:rPr>
                <w:rFonts w:ascii="Times New Roman" w:hAnsi="Times New Roman" w:cs="Times New Roman"/>
                <w:sz w:val="20"/>
                <w:szCs w:val="28"/>
              </w:rPr>
              <w:t xml:space="preserve"> </w:t>
            </w:r>
            <w:r w:rsidRPr="00F7060E">
              <w:rPr>
                <w:rFonts w:ascii="Times New Roman" w:hAnsi="Times New Roman" w:cs="Times New Roman"/>
                <w:sz w:val="20"/>
                <w:szCs w:val="28"/>
              </w:rPr>
              <w:t>бумаги, картона и изделий из них</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4C5DA3" w:rsidRPr="00F7060E" w:rsidTr="00F7060E">
        <w:trPr>
          <w:trHeight w:val="571"/>
          <w:jc w:val="center"/>
        </w:trPr>
        <w:tc>
          <w:tcPr>
            <w:tcW w:w="662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издательская и полиграфическая деятельность, тиражирование записанных носителей информации</w:t>
            </w:r>
          </w:p>
        </w:tc>
        <w:tc>
          <w:tcPr>
            <w:tcW w:w="104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2,4</w:t>
            </w:r>
          </w:p>
        </w:tc>
        <w:tc>
          <w:tcPr>
            <w:tcW w:w="0" w:type="auto"/>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1,1</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xml:space="preserve">производство кокса и нефтепродуктов </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химическое производство</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0,5</w:t>
            </w:r>
          </w:p>
        </w:tc>
      </w:tr>
      <w:tr w:rsidR="000D2AE7" w:rsidRPr="00F7060E" w:rsidTr="00F7060E">
        <w:trPr>
          <w:trHeight w:val="35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резиновых и пластмассовых изделий</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2,2</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w:t>
            </w:r>
          </w:p>
        </w:tc>
      </w:tr>
      <w:tr w:rsidR="000D2AE7" w:rsidRPr="00F7060E" w:rsidTr="00F7060E">
        <w:trPr>
          <w:trHeight w:val="569"/>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прочих неметаллических минеральных продуктов</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1,1</w:t>
            </w:r>
          </w:p>
        </w:tc>
      </w:tr>
      <w:tr w:rsidR="004C5DA3" w:rsidRPr="00F7060E" w:rsidTr="00F7060E">
        <w:trPr>
          <w:trHeight w:val="415"/>
          <w:jc w:val="center"/>
        </w:trPr>
        <w:tc>
          <w:tcPr>
            <w:tcW w:w="662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металлургическое производство и</w:t>
            </w:r>
            <w:r w:rsidR="007F0713" w:rsidRPr="00F7060E">
              <w:rPr>
                <w:rFonts w:ascii="Times New Roman" w:hAnsi="Times New Roman" w:cs="Times New Roman"/>
                <w:sz w:val="20"/>
                <w:szCs w:val="28"/>
              </w:rPr>
              <w:t xml:space="preserve"> </w:t>
            </w:r>
            <w:r w:rsidRPr="00F7060E">
              <w:rPr>
                <w:rFonts w:ascii="Times New Roman" w:hAnsi="Times New Roman" w:cs="Times New Roman"/>
                <w:sz w:val="20"/>
                <w:szCs w:val="28"/>
              </w:rPr>
              <w:t>производство готовых металлических изделий</w:t>
            </w:r>
          </w:p>
        </w:tc>
        <w:tc>
          <w:tcPr>
            <w:tcW w:w="104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3,8</w:t>
            </w:r>
          </w:p>
        </w:tc>
        <w:tc>
          <w:tcPr>
            <w:tcW w:w="0" w:type="auto"/>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1,7</w:t>
            </w:r>
          </w:p>
        </w:tc>
      </w:tr>
      <w:tr w:rsidR="000D2AE7" w:rsidRPr="00F7060E" w:rsidTr="00F7060E">
        <w:trPr>
          <w:trHeight w:val="233"/>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в том числе:</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0,2</w:t>
            </w:r>
          </w:p>
        </w:tc>
      </w:tr>
      <w:tr w:rsidR="000D2AE7" w:rsidRPr="00F7060E" w:rsidTr="00F7060E">
        <w:trPr>
          <w:trHeight w:val="13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металлургическое производство</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127"/>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готовых металлических изделий</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3,4</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1,5</w:t>
            </w:r>
          </w:p>
        </w:tc>
      </w:tr>
      <w:tr w:rsidR="000D2AE7" w:rsidRPr="00F7060E" w:rsidTr="00F7060E">
        <w:trPr>
          <w:trHeight w:val="30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машин и оборудования</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4,3</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1,9</w:t>
            </w:r>
          </w:p>
        </w:tc>
      </w:tr>
      <w:tr w:rsidR="004C5DA3" w:rsidRPr="00F7060E" w:rsidTr="00F7060E">
        <w:trPr>
          <w:trHeight w:val="583"/>
          <w:jc w:val="center"/>
        </w:trPr>
        <w:tc>
          <w:tcPr>
            <w:tcW w:w="662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электрооборудования, электронного и оптического оборудования</w:t>
            </w:r>
          </w:p>
        </w:tc>
        <w:tc>
          <w:tcPr>
            <w:tcW w:w="104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2,7</w:t>
            </w:r>
          </w:p>
        </w:tc>
        <w:tc>
          <w:tcPr>
            <w:tcW w:w="0" w:type="auto"/>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w:t>
            </w:r>
          </w:p>
        </w:tc>
      </w:tr>
      <w:tr w:rsidR="000D2AE7" w:rsidRPr="00F7060E" w:rsidTr="00F7060E">
        <w:trPr>
          <w:trHeight w:val="24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транспортных средств и оборудования</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0,4</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прочие производства</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1,3</w:t>
            </w:r>
          </w:p>
        </w:tc>
      </w:tr>
      <w:tr w:rsidR="000D2AE7" w:rsidRPr="00F7060E" w:rsidTr="00F7060E">
        <w:trPr>
          <w:trHeight w:val="439"/>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производство и распределение электроэнергии, газа и воды</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2,6</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w:t>
            </w:r>
          </w:p>
        </w:tc>
      </w:tr>
      <w:tr w:rsidR="000D2AE7" w:rsidRPr="00F7060E" w:rsidTr="00F7060E">
        <w:trPr>
          <w:trHeight w:val="59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 производство, передача и распределение</w:t>
            </w:r>
            <w:r w:rsidR="004C5DA3" w:rsidRPr="00F7060E">
              <w:rPr>
                <w:rFonts w:ascii="Times New Roman" w:hAnsi="Times New Roman" w:cs="Times New Roman"/>
                <w:sz w:val="20"/>
                <w:szCs w:val="28"/>
              </w:rPr>
              <w:t xml:space="preserve"> </w:t>
            </w:r>
            <w:r w:rsidRPr="00F7060E">
              <w:rPr>
                <w:rFonts w:ascii="Times New Roman" w:hAnsi="Times New Roman" w:cs="Times New Roman"/>
                <w:sz w:val="20"/>
                <w:szCs w:val="28"/>
              </w:rPr>
              <w:t>электроэнергии, газа, пара и горячей воды</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0,9</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0,6</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r>
      <w:tr w:rsidR="000D2AE7" w:rsidRPr="00F7060E" w:rsidTr="00F7060E">
        <w:trPr>
          <w:trHeight w:val="21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передача и распределение электроэнергии</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34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и распределение газообразного топлива</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w:t>
            </w:r>
          </w:p>
        </w:tc>
      </w:tr>
      <w:tr w:rsidR="000D2AE7" w:rsidRPr="00F7060E" w:rsidTr="00F7060E">
        <w:trPr>
          <w:trHeight w:val="276"/>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строительство</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32,5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14,3</w:t>
            </w:r>
          </w:p>
        </w:tc>
      </w:tr>
      <w:tr w:rsidR="000D2AE7" w:rsidRPr="00F7060E" w:rsidTr="00F7060E">
        <w:trPr>
          <w:trHeight w:val="787"/>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оптовая и розничная торговля; ремонт автотранспортных средств,</w:t>
            </w:r>
            <w:r w:rsidR="004C5DA3" w:rsidRPr="00F7060E">
              <w:rPr>
                <w:rFonts w:ascii="Times New Roman" w:hAnsi="Times New Roman" w:cs="Times New Roman"/>
                <w:bCs/>
                <w:sz w:val="20"/>
                <w:szCs w:val="28"/>
              </w:rPr>
              <w:t xml:space="preserve"> </w:t>
            </w:r>
            <w:r w:rsidRPr="00F7060E">
              <w:rPr>
                <w:rFonts w:ascii="Times New Roman" w:hAnsi="Times New Roman" w:cs="Times New Roman"/>
                <w:bCs/>
                <w:sz w:val="20"/>
                <w:szCs w:val="28"/>
              </w:rPr>
              <w:t>мотоциклов, бытовых изделий и предметов личного пользования</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70,1</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30,8</w:t>
            </w:r>
          </w:p>
        </w:tc>
      </w:tr>
      <w:tr w:rsidR="000D2AE7" w:rsidRPr="00F7060E" w:rsidTr="00F7060E">
        <w:trPr>
          <w:trHeight w:val="212"/>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в том числе:</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6,6</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2,9</w:t>
            </w:r>
          </w:p>
        </w:tc>
      </w:tr>
      <w:tr w:rsidR="000D2AE7" w:rsidRPr="00F7060E" w:rsidTr="00F7060E">
        <w:trPr>
          <w:trHeight w:val="517"/>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торговля автотранспортными средствами и</w:t>
            </w:r>
          </w:p>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xml:space="preserve">мотоциклами, их техническое обслуживание и ремонт </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44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оптовая торговля, включая торговлю через агентов,</w:t>
            </w:r>
            <w:r w:rsidR="004C5DA3" w:rsidRPr="00F7060E">
              <w:rPr>
                <w:rFonts w:ascii="Times New Roman" w:hAnsi="Times New Roman" w:cs="Times New Roman"/>
                <w:sz w:val="20"/>
                <w:szCs w:val="28"/>
              </w:rPr>
              <w:t xml:space="preserve"> </w:t>
            </w:r>
            <w:r w:rsidRPr="00F7060E">
              <w:rPr>
                <w:rFonts w:ascii="Times New Roman" w:hAnsi="Times New Roman" w:cs="Times New Roman"/>
                <w:sz w:val="20"/>
                <w:szCs w:val="28"/>
              </w:rPr>
              <w:t>кроме торговли автотранспортными средствами и мотоциклами</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40</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17,6</w:t>
            </w:r>
          </w:p>
        </w:tc>
      </w:tr>
      <w:tr w:rsidR="000D2AE7" w:rsidRPr="00F7060E" w:rsidTr="00F7060E">
        <w:trPr>
          <w:trHeight w:val="810"/>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розничная торговля, кроме торговли автотранспортными средствами и мотоциклами; ремонт бытовых изделий и предметов личного пользования</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23,5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10,3</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гостиницы и рестораны</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8,2</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3,6</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транспорт и связь</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12,8</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5,6</w:t>
            </w:r>
          </w:p>
        </w:tc>
      </w:tr>
      <w:tr w:rsidR="000D2AE7" w:rsidRPr="00F7060E" w:rsidTr="00F7060E">
        <w:trPr>
          <w:trHeight w:val="190"/>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w:t>
            </w:r>
          </w:p>
        </w:tc>
        <w:tc>
          <w:tcPr>
            <w:tcW w:w="1049"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0,2</w:t>
            </w:r>
          </w:p>
        </w:tc>
        <w:tc>
          <w:tcPr>
            <w:tcW w:w="0" w:type="auto"/>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r>
      <w:tr w:rsidR="000D2AE7" w:rsidRPr="00F7060E" w:rsidTr="00F7060E">
        <w:trPr>
          <w:trHeight w:val="137"/>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железнодорожного транспорта</w:t>
            </w:r>
          </w:p>
        </w:tc>
        <w:tc>
          <w:tcPr>
            <w:tcW w:w="1049"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транспортирование по трубопроводам</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связь</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0,7</w:t>
            </w:r>
          </w:p>
        </w:tc>
      </w:tr>
      <w:tr w:rsidR="000D2AE7" w:rsidRPr="00F7060E" w:rsidTr="00F7060E">
        <w:trPr>
          <w:trHeight w:val="43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операции с недвижимым имуществом, аренда и предоставление услуг</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38,5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16,9</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 научные исследования и разработки</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1,7</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0,8</w:t>
            </w:r>
          </w:p>
        </w:tc>
      </w:tr>
      <w:tr w:rsidR="000D2AE7" w:rsidRPr="00F7060E" w:rsidTr="00F7060E">
        <w:trPr>
          <w:trHeight w:val="375"/>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образование</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0,3</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0,1</w:t>
            </w:r>
          </w:p>
        </w:tc>
      </w:tr>
      <w:tr w:rsidR="000D2AE7" w:rsidRPr="00F7060E" w:rsidTr="00F7060E">
        <w:trPr>
          <w:trHeight w:val="281"/>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здравоохранение и предоставление социальных услуг</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2,6</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w:t>
            </w:r>
          </w:p>
        </w:tc>
      </w:tr>
      <w:tr w:rsidR="000D2AE7" w:rsidRPr="00F7060E" w:rsidTr="00F7060E">
        <w:trPr>
          <w:trHeight w:val="273"/>
          <w:jc w:val="center"/>
        </w:trPr>
        <w:tc>
          <w:tcPr>
            <w:tcW w:w="662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Cs/>
                <w:sz w:val="20"/>
                <w:szCs w:val="28"/>
              </w:rPr>
            </w:pPr>
            <w:r w:rsidRPr="00F7060E">
              <w:rPr>
                <w:rFonts w:ascii="Times New Roman" w:hAnsi="Times New Roman" w:cs="Times New Roman"/>
                <w:bCs/>
                <w:sz w:val="20"/>
                <w:szCs w:val="28"/>
              </w:rPr>
              <w:t>предоставление прочих коммунальных, социальных и персональных услуг</w:t>
            </w:r>
          </w:p>
        </w:tc>
        <w:tc>
          <w:tcPr>
            <w:tcW w:w="1049"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5,5</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2,4</w:t>
            </w:r>
          </w:p>
        </w:tc>
      </w:tr>
      <w:tr w:rsidR="004C5DA3" w:rsidRPr="00F7060E" w:rsidTr="00F7060E">
        <w:trPr>
          <w:trHeight w:val="697"/>
          <w:jc w:val="center"/>
        </w:trPr>
        <w:tc>
          <w:tcPr>
            <w:tcW w:w="662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 них деятельность по организации отдыха и развлечений, культуры и спорта</w:t>
            </w:r>
          </w:p>
        </w:tc>
        <w:tc>
          <w:tcPr>
            <w:tcW w:w="1049" w:type="dxa"/>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w:t>
            </w:r>
          </w:p>
        </w:tc>
        <w:tc>
          <w:tcPr>
            <w:tcW w:w="0" w:type="auto"/>
            <w:shd w:val="clear" w:color="auto" w:fill="auto"/>
            <w:vAlign w:val="center"/>
            <w:hideMark/>
          </w:tcPr>
          <w:p w:rsidR="004C5DA3" w:rsidRPr="00F7060E" w:rsidRDefault="004C5DA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0,9</w:t>
            </w:r>
          </w:p>
        </w:tc>
      </w:tr>
    </w:tbl>
    <w:p w:rsidR="000D2AE7" w:rsidRPr="007F0713" w:rsidRDefault="000D2AE7" w:rsidP="00635163">
      <w:pPr>
        <w:shd w:val="clear" w:color="000000" w:fill="auto"/>
        <w:suppressAutoHyphens/>
        <w:spacing w:after="0" w:line="360" w:lineRule="auto"/>
        <w:ind w:firstLine="709"/>
        <w:jc w:val="both"/>
        <w:rPr>
          <w:rFonts w:ascii="Times New Roman" w:hAnsi="Times New Roman" w:cs="Times New Roman"/>
          <w:sz w:val="28"/>
          <w:szCs w:val="28"/>
        </w:rPr>
      </w:pPr>
    </w:p>
    <w:p w:rsidR="000D2AE7"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r>
        <w:rPr>
          <w:rFonts w:ascii="Times New Roman" w:hAnsi="Times New Roman" w:cs="Times New Roman"/>
          <w:sz w:val="28"/>
          <w:szCs w:val="28"/>
        </w:rPr>
        <w:br w:type="page"/>
      </w:r>
      <w:r w:rsidR="000D2AE7" w:rsidRPr="007F0713">
        <w:rPr>
          <w:rFonts w:ascii="Times New Roman" w:hAnsi="Times New Roman" w:cs="Times New Roman"/>
          <w:b/>
          <w:sz w:val="28"/>
          <w:szCs w:val="28"/>
        </w:rPr>
        <w:t>Приложение 3</w:t>
      </w:r>
    </w:p>
    <w:p w:rsidR="007F0713" w:rsidRPr="007F0713" w:rsidRDefault="007F0713" w:rsidP="00635163">
      <w:pPr>
        <w:shd w:val="clear" w:color="000000" w:fill="auto"/>
        <w:suppressAutoHyphens/>
        <w:spacing w:after="0" w:line="360" w:lineRule="auto"/>
        <w:jc w:val="center"/>
        <w:rPr>
          <w:rFonts w:ascii="Times New Roman" w:hAnsi="Times New Roman" w:cs="Times New Roman"/>
          <w:b/>
          <w:sz w:val="28"/>
          <w:szCs w:val="28"/>
          <w:lang w:val="uk-UA"/>
        </w:rPr>
      </w:pPr>
    </w:p>
    <w:p w:rsidR="000D2AE7" w:rsidRPr="007F0713" w:rsidRDefault="000D2AE7" w:rsidP="00635163">
      <w:pPr>
        <w:pStyle w:val="af1"/>
        <w:shd w:val="clear" w:color="000000" w:fill="auto"/>
        <w:suppressAutoHyphens/>
        <w:spacing w:before="0" w:beforeAutospacing="0" w:after="0" w:afterAutospacing="0" w:line="360" w:lineRule="auto"/>
        <w:jc w:val="center"/>
        <w:rPr>
          <w:b/>
          <w:sz w:val="28"/>
          <w:szCs w:val="28"/>
        </w:rPr>
      </w:pPr>
      <w:r w:rsidRPr="007F0713">
        <w:rPr>
          <w:b/>
          <w:bCs/>
          <w:sz w:val="28"/>
          <w:szCs w:val="28"/>
        </w:rPr>
        <w:t>Оборот средних организаций по видам экономической деятельности</w:t>
      </w:r>
      <w:r w:rsidR="007F0713" w:rsidRPr="007F0713">
        <w:rPr>
          <w:b/>
          <w:bCs/>
          <w:sz w:val="28"/>
          <w:szCs w:val="28"/>
        </w:rPr>
        <w:t xml:space="preserve"> </w:t>
      </w:r>
      <w:r w:rsidRPr="007F0713">
        <w:rPr>
          <w:b/>
          <w:bCs/>
          <w:sz w:val="28"/>
          <w:szCs w:val="28"/>
        </w:rPr>
        <w:t xml:space="preserve">Российской Федерации, 2008 г., </w:t>
      </w:r>
      <w:r w:rsidRPr="007F0713">
        <w:rPr>
          <w:b/>
          <w:sz w:val="28"/>
          <w:szCs w:val="28"/>
        </w:rPr>
        <w:t>млрд. рублей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96"/>
        <w:gridCol w:w="766"/>
      </w:tblGrid>
      <w:tr w:rsidR="000D2AE7" w:rsidRPr="00F7060E" w:rsidTr="00F7060E">
        <w:trPr>
          <w:trHeight w:val="375"/>
          <w:jc w:val="center"/>
        </w:trPr>
        <w:tc>
          <w:tcPr>
            <w:tcW w:w="7196" w:type="dxa"/>
            <w:vMerge w:val="restart"/>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
                <w:bCs/>
                <w:sz w:val="20"/>
                <w:szCs w:val="28"/>
              </w:rPr>
            </w:pPr>
            <w:r w:rsidRPr="00F7060E">
              <w:rPr>
                <w:rFonts w:ascii="Times New Roman" w:hAnsi="Times New Roman" w:cs="Times New Roman"/>
                <w:b/>
                <w:bCs/>
                <w:sz w:val="20"/>
                <w:szCs w:val="28"/>
              </w:rPr>
              <w:t>2008</w:t>
            </w:r>
          </w:p>
        </w:tc>
      </w:tr>
      <w:tr w:rsidR="000D2AE7" w:rsidRPr="00F7060E" w:rsidTr="00F7060E">
        <w:trPr>
          <w:trHeight w:val="390"/>
          <w:jc w:val="center"/>
        </w:trPr>
        <w:tc>
          <w:tcPr>
            <w:tcW w:w="7196" w:type="dxa"/>
            <w:vMerge/>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
                <w:bCs/>
                <w:sz w:val="20"/>
                <w:szCs w:val="28"/>
              </w:rPr>
            </w:pPr>
            <w:r w:rsidRPr="00F7060E">
              <w:rPr>
                <w:rFonts w:ascii="Times New Roman" w:hAnsi="Times New Roman" w:cs="Times New Roman"/>
                <w:b/>
                <w:bCs/>
                <w:sz w:val="20"/>
                <w:szCs w:val="28"/>
              </w:rPr>
              <w:t>год</w:t>
            </w:r>
          </w:p>
        </w:tc>
      </w:tr>
      <w:tr w:rsidR="000D2AE7" w:rsidRPr="00F7060E" w:rsidTr="00F7060E">
        <w:trPr>
          <w:trHeight w:val="390"/>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
                <w:bCs/>
                <w:sz w:val="20"/>
                <w:szCs w:val="28"/>
              </w:rPr>
            </w:pPr>
            <w:r w:rsidRPr="00F7060E">
              <w:rPr>
                <w:rFonts w:ascii="Times New Roman" w:hAnsi="Times New Roman" w:cs="Times New Roman"/>
                <w:b/>
                <w:bCs/>
                <w:sz w:val="20"/>
                <w:szCs w:val="28"/>
              </w:rPr>
              <w:t>Всего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b/>
                <w:bCs/>
                <w:sz w:val="20"/>
                <w:szCs w:val="28"/>
              </w:rPr>
            </w:pPr>
            <w:r w:rsidRPr="00F7060E">
              <w:rPr>
                <w:rFonts w:ascii="Times New Roman" w:hAnsi="Times New Roman" w:cs="Times New Roman"/>
                <w:b/>
                <w:bCs/>
                <w:sz w:val="20"/>
                <w:szCs w:val="28"/>
              </w:rPr>
              <w:t>3099,8</w:t>
            </w:r>
          </w:p>
        </w:tc>
      </w:tr>
      <w:tr w:rsidR="000D2AE7" w:rsidRPr="00F7060E" w:rsidTr="00F7060E">
        <w:trPr>
          <w:trHeight w:val="204"/>
          <w:jc w:val="center"/>
        </w:trPr>
        <w:tc>
          <w:tcPr>
            <w:tcW w:w="7196" w:type="dxa"/>
            <w:shd w:val="clear" w:color="auto" w:fill="auto"/>
            <w:vAlign w:val="center"/>
            <w:hideMark/>
          </w:tcPr>
          <w:p w:rsidR="000D2AE7" w:rsidRPr="00F7060E" w:rsidRDefault="007F0713"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xml:space="preserve"> </w:t>
            </w:r>
            <w:r w:rsidR="000D2AE7" w:rsidRPr="00F7060E">
              <w:rPr>
                <w:rFonts w:ascii="Times New Roman" w:hAnsi="Times New Roman" w:cs="Times New Roman"/>
                <w:sz w:val="20"/>
                <w:szCs w:val="28"/>
              </w:rPr>
              <w:t>в том числе:</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 </w:t>
            </w:r>
          </w:p>
        </w:tc>
      </w:tr>
      <w:tr w:rsidR="000D2AE7" w:rsidRPr="00F7060E" w:rsidTr="00F7060E">
        <w:trPr>
          <w:trHeight w:val="279"/>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Сельское хозяйство, охота и лесное хозяйство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173,1</w:t>
            </w:r>
          </w:p>
        </w:tc>
      </w:tr>
      <w:tr w:rsidR="000D2AE7" w:rsidRPr="00F7060E" w:rsidTr="00F7060E">
        <w:trPr>
          <w:trHeight w:val="214"/>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Рыболовство, рыбоводство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10,1</w:t>
            </w:r>
          </w:p>
        </w:tc>
      </w:tr>
      <w:tr w:rsidR="000D2AE7" w:rsidRPr="00F7060E" w:rsidTr="00F7060E">
        <w:trPr>
          <w:trHeight w:val="175"/>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Добыча полезных ископаемых</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42</w:t>
            </w:r>
          </w:p>
        </w:tc>
      </w:tr>
      <w:tr w:rsidR="000D2AE7" w:rsidRPr="00F7060E" w:rsidTr="00F7060E">
        <w:trPr>
          <w:trHeight w:val="25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Добыча топливно-энергетических полезных ископаемых</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23,2</w:t>
            </w:r>
          </w:p>
        </w:tc>
      </w:tr>
      <w:tr w:rsidR="000D2AE7" w:rsidRPr="00F7060E" w:rsidTr="00F7060E">
        <w:trPr>
          <w:trHeight w:val="328"/>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Добыча полезных ископаемых, кроме топливно- энергетических</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18,8</w:t>
            </w:r>
          </w:p>
        </w:tc>
      </w:tr>
      <w:tr w:rsidR="000D2AE7" w:rsidRPr="00F7060E" w:rsidTr="00F7060E">
        <w:trPr>
          <w:trHeight w:val="275"/>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Обрабатывающие производства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721,8</w:t>
            </w:r>
          </w:p>
        </w:tc>
      </w:tr>
      <w:tr w:rsidR="000D2AE7" w:rsidRPr="00F7060E" w:rsidTr="00F7060E">
        <w:trPr>
          <w:trHeight w:val="35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пищевых продуктов, включая напитки, и табака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202</w:t>
            </w:r>
          </w:p>
        </w:tc>
      </w:tr>
      <w:tr w:rsidR="000D2AE7" w:rsidRPr="00F7060E" w:rsidTr="00F7060E">
        <w:trPr>
          <w:trHeight w:val="258"/>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Текстильное и швейное производство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15,3</w:t>
            </w:r>
          </w:p>
        </w:tc>
      </w:tr>
      <w:tr w:rsidR="000D2AE7" w:rsidRPr="00F7060E" w:rsidTr="00F7060E">
        <w:trPr>
          <w:trHeight w:val="19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кожи, изделий из кожи и производство обуви</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3,1</w:t>
            </w:r>
          </w:p>
        </w:tc>
      </w:tr>
      <w:tr w:rsidR="000D2AE7" w:rsidRPr="00F7060E" w:rsidTr="00F7060E">
        <w:trPr>
          <w:trHeight w:val="296"/>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Обработка древесины и производство изделий из дерева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13</w:t>
            </w:r>
          </w:p>
        </w:tc>
      </w:tr>
      <w:tr w:rsidR="000D2AE7" w:rsidRPr="00F7060E" w:rsidTr="00F7060E">
        <w:trPr>
          <w:trHeight w:val="513"/>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Целлюлозно-бумажное производство; издательская и полиграфическая деятельность</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25,7</w:t>
            </w:r>
          </w:p>
        </w:tc>
      </w:tr>
      <w:tr w:rsidR="000D2AE7" w:rsidRPr="00F7060E" w:rsidTr="00F7060E">
        <w:trPr>
          <w:trHeight w:val="55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целлюлозы, древесной массы, бумаги, картона и изделий из них</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9,3</w:t>
            </w:r>
          </w:p>
        </w:tc>
      </w:tr>
      <w:tr w:rsidR="000D2AE7" w:rsidRPr="00F7060E" w:rsidTr="00F7060E">
        <w:trPr>
          <w:trHeight w:val="589"/>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Издательская и полиграфическая деятельность, тиражирование записанных носителей информации</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16,4</w:t>
            </w:r>
          </w:p>
        </w:tc>
      </w:tr>
      <w:tr w:rsidR="000D2AE7" w:rsidRPr="00F7060E" w:rsidTr="00F7060E">
        <w:trPr>
          <w:trHeight w:val="358"/>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кокса и нефтепродуктов</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3,1</w:t>
            </w:r>
          </w:p>
        </w:tc>
      </w:tr>
      <w:tr w:rsidR="000D2AE7" w:rsidRPr="00F7060E" w:rsidTr="00F7060E">
        <w:trPr>
          <w:trHeight w:val="263"/>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Химическое производство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48,7</w:t>
            </w:r>
          </w:p>
        </w:tc>
      </w:tr>
      <w:tr w:rsidR="000D2AE7" w:rsidRPr="00F7060E" w:rsidTr="00F7060E">
        <w:trPr>
          <w:trHeight w:val="353"/>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резиновых и пластмассовых изделий</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45,7</w:t>
            </w:r>
          </w:p>
        </w:tc>
      </w:tr>
      <w:tr w:rsidR="000D2AE7" w:rsidRPr="00F7060E" w:rsidTr="00F7060E">
        <w:trPr>
          <w:trHeight w:val="260"/>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прочих неметаллических минеральных продуктов</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87</w:t>
            </w:r>
          </w:p>
        </w:tc>
      </w:tr>
      <w:tr w:rsidR="000D2AE7" w:rsidRPr="00F7060E" w:rsidTr="00F7060E">
        <w:trPr>
          <w:trHeight w:val="477"/>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Металлургическое производство и производство готовых металлических изделий</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75,7</w:t>
            </w:r>
          </w:p>
        </w:tc>
      </w:tr>
      <w:tr w:rsidR="000D2AE7" w:rsidRPr="00F7060E" w:rsidTr="00F7060E">
        <w:trPr>
          <w:trHeight w:val="246"/>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Металлургическое производство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18,4</w:t>
            </w:r>
          </w:p>
        </w:tc>
      </w:tr>
      <w:tr w:rsidR="000D2AE7" w:rsidRPr="00F7060E" w:rsidTr="00F7060E">
        <w:trPr>
          <w:trHeight w:val="32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готовых металлических изделий</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57,4</w:t>
            </w:r>
          </w:p>
        </w:tc>
      </w:tr>
      <w:tr w:rsidR="000D2AE7" w:rsidRPr="00F7060E" w:rsidTr="00F7060E">
        <w:trPr>
          <w:trHeight w:val="270"/>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машин и оборудования</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64,6</w:t>
            </w:r>
          </w:p>
        </w:tc>
      </w:tr>
      <w:tr w:rsidR="000D2AE7" w:rsidRPr="00F7060E" w:rsidTr="00F7060E">
        <w:trPr>
          <w:trHeight w:val="643"/>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электрооборудования, электронного и оптического оборудования</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64,5</w:t>
            </w:r>
          </w:p>
        </w:tc>
      </w:tr>
      <w:tr w:rsidR="000D2AE7" w:rsidRPr="00F7060E" w:rsidTr="00F7060E">
        <w:trPr>
          <w:trHeight w:val="398"/>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транспортных средств и оборудования</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23,9</w:t>
            </w:r>
          </w:p>
        </w:tc>
      </w:tr>
      <w:tr w:rsidR="000D2AE7" w:rsidRPr="00F7060E" w:rsidTr="00F7060E">
        <w:trPr>
          <w:trHeight w:val="275"/>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Прочие производства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47,7</w:t>
            </w:r>
          </w:p>
        </w:tc>
      </w:tr>
      <w:tr w:rsidR="000D2AE7" w:rsidRPr="00F7060E" w:rsidTr="00F7060E">
        <w:trPr>
          <w:trHeight w:val="35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и распределение электроэнергии, газа и воды</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55,7</w:t>
            </w:r>
          </w:p>
        </w:tc>
      </w:tr>
      <w:tr w:rsidR="000D2AE7" w:rsidRPr="00F7060E" w:rsidTr="00F7060E">
        <w:trPr>
          <w:trHeight w:val="54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передача и распределение электроэнергии, газа, пара и горячей воды</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53,1</w:t>
            </w:r>
          </w:p>
        </w:tc>
      </w:tr>
      <w:tr w:rsidR="000D2AE7" w:rsidRPr="00F7060E" w:rsidTr="00F7060E">
        <w:trPr>
          <w:trHeight w:val="12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передача и распределение электроэнергии</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24,3</w:t>
            </w:r>
          </w:p>
        </w:tc>
      </w:tr>
      <w:tr w:rsidR="000D2AE7" w:rsidRPr="00F7060E" w:rsidTr="00F7060E">
        <w:trPr>
          <w:trHeight w:val="35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Производство и распределение газообразного топлива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15,3</w:t>
            </w:r>
          </w:p>
        </w:tc>
      </w:tr>
      <w:tr w:rsidR="000D2AE7" w:rsidRPr="00F7060E" w:rsidTr="00F7060E">
        <w:trPr>
          <w:trHeight w:val="259"/>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Строительство</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390,4</w:t>
            </w:r>
          </w:p>
        </w:tc>
      </w:tr>
      <w:tr w:rsidR="000D2AE7" w:rsidRPr="00F7060E" w:rsidTr="00F7060E">
        <w:trPr>
          <w:trHeight w:val="490"/>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Оптовая и розничная торговля; ремонт автотранспортных средств, мотоциклов, бытовых изделий и предметов личного пользования</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1332,3</w:t>
            </w:r>
          </w:p>
        </w:tc>
      </w:tr>
      <w:tr w:rsidR="000D2AE7" w:rsidRPr="00F7060E" w:rsidTr="00F7060E">
        <w:trPr>
          <w:trHeight w:val="386"/>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Торговля автотранспортными средствами и мотоциклами, их техническое обслуживание и ремонт</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235,4</w:t>
            </w:r>
          </w:p>
        </w:tc>
      </w:tr>
      <w:tr w:rsidR="000D2AE7" w:rsidRPr="00F7060E" w:rsidTr="00F7060E">
        <w:trPr>
          <w:trHeight w:val="565"/>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Оптовая торговля, включая торговлю через агентов, кроме торговли автотранспортными средствами и мотоциклами</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798,8</w:t>
            </w:r>
          </w:p>
        </w:tc>
      </w:tr>
      <w:tr w:rsidR="000D2AE7" w:rsidRPr="00F7060E" w:rsidTr="00F7060E">
        <w:trPr>
          <w:trHeight w:val="90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Розничная торговля, кроме торговли автотранспортными средствами и мотоциклами; ремонт бытовых изделий и предметов личного пользования</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298,2</w:t>
            </w:r>
          </w:p>
        </w:tc>
      </w:tr>
      <w:tr w:rsidR="000D2AE7" w:rsidRPr="00F7060E" w:rsidTr="00F7060E">
        <w:trPr>
          <w:trHeight w:val="334"/>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Гостиницы и рестораны</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24,6</w:t>
            </w:r>
          </w:p>
        </w:tc>
      </w:tr>
      <w:tr w:rsidR="000D2AE7" w:rsidRPr="00F7060E" w:rsidTr="00F7060E">
        <w:trPr>
          <w:trHeight w:val="267"/>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Транспорт и связь</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125,2</w:t>
            </w:r>
          </w:p>
        </w:tc>
      </w:tr>
      <w:tr w:rsidR="000D2AE7" w:rsidRPr="00F7060E" w:rsidTr="00F7060E">
        <w:trPr>
          <w:trHeight w:val="358"/>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железнодорожного транспорта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5,3</w:t>
            </w:r>
          </w:p>
        </w:tc>
      </w:tr>
      <w:tr w:rsidR="000D2AE7" w:rsidRPr="00F7060E" w:rsidTr="00F7060E">
        <w:trPr>
          <w:trHeight w:val="264"/>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прочего сухопутного транспорта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26,8</w:t>
            </w:r>
          </w:p>
        </w:tc>
      </w:tr>
      <w:tr w:rsidR="000D2AE7" w:rsidRPr="00F7060E" w:rsidTr="00F7060E">
        <w:trPr>
          <w:trHeight w:val="197"/>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Транспортирование по трубопроводам</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1,7</w:t>
            </w:r>
          </w:p>
        </w:tc>
      </w:tr>
      <w:tr w:rsidR="000D2AE7" w:rsidRPr="00F7060E" w:rsidTr="00F7060E">
        <w:trPr>
          <w:trHeight w:val="38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водного транспорта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5,1</w:t>
            </w:r>
          </w:p>
        </w:tc>
      </w:tr>
      <w:tr w:rsidR="000D2AE7" w:rsidRPr="00F7060E" w:rsidTr="00F7060E">
        <w:trPr>
          <w:trHeight w:val="32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воздушного транспорта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6,4</w:t>
            </w:r>
          </w:p>
        </w:tc>
      </w:tr>
      <w:tr w:rsidR="000D2AE7" w:rsidRPr="00F7060E" w:rsidTr="00F7060E">
        <w:trPr>
          <w:trHeight w:val="256"/>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Связь</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19,7</w:t>
            </w:r>
          </w:p>
        </w:tc>
      </w:tr>
      <w:tr w:rsidR="000D2AE7" w:rsidRPr="00F7060E" w:rsidTr="00F7060E">
        <w:trPr>
          <w:trHeight w:val="332"/>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Операции с недвижимым имуществом, аренда и предоставление услуг</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194,5</w:t>
            </w:r>
          </w:p>
        </w:tc>
      </w:tr>
      <w:tr w:rsidR="000D2AE7" w:rsidRPr="00F7060E" w:rsidTr="00F7060E">
        <w:trPr>
          <w:trHeight w:val="251"/>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Научные исследования и разработки</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15</w:t>
            </w:r>
          </w:p>
        </w:tc>
      </w:tr>
      <w:tr w:rsidR="000D2AE7" w:rsidRPr="00F7060E" w:rsidTr="00F7060E">
        <w:trPr>
          <w:trHeight w:val="214"/>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Образование</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1,8</w:t>
            </w:r>
          </w:p>
        </w:tc>
      </w:tr>
      <w:tr w:rsidR="000D2AE7" w:rsidRPr="00F7060E" w:rsidTr="00F7060E">
        <w:trPr>
          <w:trHeight w:val="289"/>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Здравоохранение и предоставление социальных услуг</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10,7</w:t>
            </w:r>
          </w:p>
        </w:tc>
      </w:tr>
      <w:tr w:rsidR="000D2AE7" w:rsidRPr="00F7060E" w:rsidTr="00F7060E">
        <w:trPr>
          <w:trHeight w:val="507"/>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Предоставление прочих коммунальных, социальных и персональных услуг</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16,6</w:t>
            </w:r>
          </w:p>
        </w:tc>
      </w:tr>
      <w:tr w:rsidR="000D2AE7" w:rsidRPr="00F7060E" w:rsidTr="00F7060E">
        <w:trPr>
          <w:trHeight w:val="275"/>
          <w:jc w:val="center"/>
        </w:trPr>
        <w:tc>
          <w:tcPr>
            <w:tcW w:w="7196" w:type="dxa"/>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Деятельность по организации отдыха и развлечений, культуры и спорта</w:t>
            </w:r>
          </w:p>
        </w:tc>
        <w:tc>
          <w:tcPr>
            <w:tcW w:w="0" w:type="auto"/>
            <w:shd w:val="clear" w:color="auto" w:fill="auto"/>
            <w:vAlign w:val="center"/>
            <w:hideMark/>
          </w:tcPr>
          <w:p w:rsidR="000D2AE7" w:rsidRPr="00F7060E" w:rsidRDefault="000D2AE7" w:rsidP="00F7060E">
            <w:pPr>
              <w:shd w:val="clear" w:color="000000" w:fill="auto"/>
              <w:suppressAutoHyphens/>
              <w:spacing w:after="0" w:line="360" w:lineRule="auto"/>
              <w:rPr>
                <w:rFonts w:ascii="Times New Roman" w:hAnsi="Times New Roman" w:cs="Times New Roman"/>
                <w:sz w:val="20"/>
                <w:szCs w:val="28"/>
              </w:rPr>
            </w:pPr>
            <w:r w:rsidRPr="00F7060E">
              <w:rPr>
                <w:rFonts w:ascii="Times New Roman" w:hAnsi="Times New Roman" w:cs="Times New Roman"/>
                <w:sz w:val="20"/>
                <w:szCs w:val="28"/>
              </w:rPr>
              <w:t>6,9</w:t>
            </w:r>
          </w:p>
        </w:tc>
      </w:tr>
    </w:tbl>
    <w:p w:rsidR="000D2AE7" w:rsidRDefault="000D2AE7" w:rsidP="00635163">
      <w:pPr>
        <w:shd w:val="clear" w:color="000000" w:fill="auto"/>
        <w:suppressAutoHyphens/>
        <w:spacing w:after="0" w:line="360" w:lineRule="auto"/>
        <w:ind w:firstLine="709"/>
        <w:jc w:val="both"/>
        <w:rPr>
          <w:rFonts w:ascii="Times New Roman" w:hAnsi="Times New Roman" w:cs="Times New Roman"/>
          <w:sz w:val="28"/>
          <w:szCs w:val="28"/>
          <w:lang w:val="uk-UA"/>
        </w:rPr>
      </w:pPr>
    </w:p>
    <w:p w:rsidR="007F0713" w:rsidRPr="00F7060E" w:rsidRDefault="007F0713" w:rsidP="00635163">
      <w:pPr>
        <w:shd w:val="clear" w:color="000000" w:fill="auto"/>
        <w:suppressAutoHyphens/>
        <w:spacing w:after="0" w:line="360" w:lineRule="auto"/>
        <w:jc w:val="center"/>
        <w:rPr>
          <w:rFonts w:ascii="Times New Roman" w:hAnsi="Times New Roman" w:cs="Times New Roman"/>
          <w:color w:val="FFFFFF"/>
          <w:sz w:val="28"/>
          <w:szCs w:val="28"/>
          <w:lang w:val="uk-UA"/>
        </w:rPr>
      </w:pPr>
    </w:p>
    <w:p w:rsidR="007F0713" w:rsidRPr="00F7060E" w:rsidRDefault="007F0713" w:rsidP="00635163">
      <w:pPr>
        <w:shd w:val="clear" w:color="000000" w:fill="auto"/>
        <w:suppressAutoHyphens/>
        <w:spacing w:after="0" w:line="360" w:lineRule="auto"/>
        <w:jc w:val="center"/>
        <w:rPr>
          <w:rFonts w:ascii="Times New Roman" w:hAnsi="Times New Roman" w:cs="Times New Roman"/>
          <w:color w:val="FFFFFF"/>
          <w:sz w:val="28"/>
          <w:szCs w:val="28"/>
          <w:lang w:val="uk-UA"/>
        </w:rPr>
      </w:pPr>
    </w:p>
    <w:sectPr w:rsidR="007F0713" w:rsidRPr="00F7060E" w:rsidSect="007F0713">
      <w:headerReference w:type="default" r:id="rId9"/>
      <w:footnotePr>
        <w:numRestart w:val="eachPage"/>
      </w:footnotePr>
      <w:pgSz w:w="11906" w:h="16838" w:code="9"/>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060E" w:rsidRDefault="00F7060E" w:rsidP="006B3333">
      <w:pPr>
        <w:spacing w:after="0" w:line="240" w:lineRule="auto"/>
      </w:pPr>
      <w:r>
        <w:separator/>
      </w:r>
    </w:p>
  </w:endnote>
  <w:endnote w:type="continuationSeparator" w:id="0">
    <w:p w:rsidR="00F7060E" w:rsidRDefault="00F7060E" w:rsidP="006B3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060E" w:rsidRDefault="00F7060E" w:rsidP="006B3333">
      <w:pPr>
        <w:spacing w:after="0" w:line="240" w:lineRule="auto"/>
      </w:pPr>
      <w:r>
        <w:separator/>
      </w:r>
    </w:p>
  </w:footnote>
  <w:footnote w:type="continuationSeparator" w:id="0">
    <w:p w:rsidR="00F7060E" w:rsidRDefault="00F7060E" w:rsidP="006B3333">
      <w:pPr>
        <w:spacing w:after="0" w:line="240" w:lineRule="auto"/>
      </w:pPr>
      <w:r>
        <w:continuationSeparator/>
      </w:r>
    </w:p>
  </w:footnote>
  <w:footnote w:id="1">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ФЗ  № 209-ФЗ от 24.07.2007</w:t>
      </w:r>
    </w:p>
  </w:footnote>
  <w:footnote w:id="2">
    <w:p w:rsidR="000D2AE7" w:rsidRPr="00867BE7" w:rsidRDefault="000D2AE7" w:rsidP="00867BE7">
      <w:pPr>
        <w:pStyle w:val="a3"/>
        <w:ind w:firstLine="708"/>
        <w:rPr>
          <w:rFonts w:ascii="Times New Roman" w:hAnsi="Times New Roman" w:cs="Times New Roman"/>
          <w:sz w:val="24"/>
          <w:szCs w:val="24"/>
        </w:rPr>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Лапуста М.Г. Предпринимательство: Учебник. 4-е изд.,испр. и доп. М.: ИНФРА-М, </w:t>
      </w:r>
    </w:p>
    <w:p w:rsidR="00F7060E" w:rsidRDefault="000D2AE7" w:rsidP="00430599">
      <w:pPr>
        <w:pStyle w:val="a3"/>
      </w:pPr>
      <w:r w:rsidRPr="00867BE7">
        <w:rPr>
          <w:rFonts w:ascii="Times New Roman" w:hAnsi="Times New Roman" w:cs="Times New Roman"/>
          <w:sz w:val="24"/>
          <w:szCs w:val="24"/>
        </w:rPr>
        <w:t>2007. – С. 51.</w:t>
      </w:r>
    </w:p>
  </w:footnote>
  <w:footnote w:id="3">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Ядгаров Я.С. История экономических учений: Учебник. М.: ИНФРА-М, 2007. – С. 75</w:t>
      </w:r>
      <w:r w:rsidRPr="0052672E">
        <w:t>.</w:t>
      </w:r>
    </w:p>
  </w:footnote>
  <w:footnote w:id="4">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Худокормов А.Г. История экономических учений. Учебник. М.: ИНФРА-М, 2007. – С. 82.</w:t>
      </w:r>
    </w:p>
  </w:footnote>
  <w:footnote w:id="5">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Биншток Ф.И. Государственное регулирование предпринимательской деятельности: Учебное пособие. М.:ИНФРА-М, 2003. – С. 5.</w:t>
      </w:r>
    </w:p>
  </w:footnote>
  <w:footnote w:id="6">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Автономов В.С. История экономических учений: Учебное пособие. М.: ИНФРА-М, 2006. –  С. 112.</w:t>
      </w:r>
    </w:p>
  </w:footnote>
  <w:footnote w:id="7">
    <w:p w:rsidR="00F7060E" w:rsidRDefault="000D2AE7" w:rsidP="00867BE7">
      <w:pPr>
        <w:pStyle w:val="a3"/>
        <w:ind w:firstLine="708"/>
      </w:pPr>
      <w:r w:rsidRPr="00430599">
        <w:rPr>
          <w:rStyle w:val="a5"/>
          <w:rFonts w:ascii="Times New Roman" w:hAnsi="Times New Roman"/>
          <w:sz w:val="24"/>
          <w:szCs w:val="24"/>
        </w:rPr>
        <w:footnoteRef/>
      </w:r>
      <w:r w:rsidRPr="00430599">
        <w:rPr>
          <w:rFonts w:ascii="Times New Roman" w:hAnsi="Times New Roman" w:cs="Times New Roman"/>
          <w:sz w:val="24"/>
          <w:szCs w:val="24"/>
        </w:rPr>
        <w:t xml:space="preserve"> </w:t>
      </w:r>
      <w:r w:rsidRPr="00430599">
        <w:rPr>
          <w:rFonts w:ascii="Times New Roman" w:hAnsi="Times New Roman" w:cs="Times New Roman"/>
          <w:color w:val="000000"/>
          <w:spacing w:val="-4"/>
          <w:sz w:val="24"/>
          <w:szCs w:val="24"/>
        </w:rPr>
        <w:t>Власова В.М. Основы предпринимательской деятельности: экономи</w:t>
      </w:r>
      <w:r w:rsidRPr="00430599">
        <w:rPr>
          <w:rFonts w:ascii="Times New Roman" w:hAnsi="Times New Roman" w:cs="Times New Roman"/>
          <w:color w:val="000000"/>
          <w:spacing w:val="-4"/>
          <w:sz w:val="24"/>
          <w:szCs w:val="24"/>
        </w:rPr>
        <w:softHyphen/>
        <w:t>ческая теория: Учебное пособие. М.: Финансы и статистика, 2004. – С. 156.</w:t>
      </w:r>
    </w:p>
  </w:footnote>
  <w:footnote w:id="8">
    <w:p w:rsidR="00F7060E" w:rsidRDefault="000D2AE7" w:rsidP="007F0713">
      <w:pPr>
        <w:pStyle w:val="a3"/>
        <w:spacing w:line="360" w:lineRule="auto"/>
        <w:ind w:firstLine="708"/>
      </w:pPr>
      <w:r w:rsidRPr="00430599">
        <w:rPr>
          <w:rStyle w:val="a5"/>
          <w:rFonts w:ascii="Times New Roman" w:hAnsi="Times New Roman"/>
        </w:rPr>
        <w:t>1</w:t>
      </w:r>
      <w:r w:rsidRPr="00430599">
        <w:rPr>
          <w:rFonts w:ascii="Times New Roman" w:hAnsi="Times New Roman" w:cs="Times New Roman"/>
        </w:rPr>
        <w:t xml:space="preserve"> </w:t>
      </w:r>
      <w:r w:rsidRPr="00430599">
        <w:rPr>
          <w:rFonts w:ascii="Times New Roman" w:hAnsi="Times New Roman" w:cs="Times New Roman"/>
          <w:color w:val="000000"/>
          <w:spacing w:val="-4"/>
          <w:sz w:val="24"/>
          <w:szCs w:val="24"/>
        </w:rPr>
        <w:t xml:space="preserve">Биншток Ф.И. Государственное регулирование предпринимательской </w:t>
      </w:r>
      <w:r w:rsidRPr="00430599">
        <w:rPr>
          <w:rFonts w:ascii="Times New Roman" w:hAnsi="Times New Roman" w:cs="Times New Roman"/>
          <w:color w:val="000000"/>
          <w:spacing w:val="-3"/>
          <w:sz w:val="24"/>
          <w:szCs w:val="24"/>
        </w:rPr>
        <w:t>деятельности: Учебное пособие. М.:ИНФРА-М, 2003. – С. 25.</w:t>
      </w:r>
    </w:p>
  </w:footnote>
  <w:footnote w:id="9">
    <w:p w:rsidR="00F7060E" w:rsidRDefault="000D2AE7" w:rsidP="00430599">
      <w:pPr>
        <w:pStyle w:val="a3"/>
        <w:ind w:firstLine="708"/>
      </w:pPr>
      <w:r w:rsidRPr="00430599">
        <w:rPr>
          <w:rStyle w:val="a5"/>
          <w:rFonts w:ascii="Times New Roman" w:hAnsi="Times New Roman"/>
          <w:sz w:val="24"/>
          <w:szCs w:val="24"/>
        </w:rPr>
        <w:footnoteRef/>
      </w:r>
      <w:r w:rsidRPr="00430599">
        <w:rPr>
          <w:rFonts w:ascii="Times New Roman" w:hAnsi="Times New Roman" w:cs="Times New Roman"/>
          <w:sz w:val="24"/>
          <w:szCs w:val="24"/>
        </w:rPr>
        <w:t xml:space="preserve"> </w:t>
      </w:r>
      <w:r w:rsidRPr="00430599">
        <w:rPr>
          <w:rFonts w:ascii="Times New Roman" w:hAnsi="Times New Roman" w:cs="Times New Roman"/>
          <w:color w:val="000000"/>
          <w:spacing w:val="-1"/>
          <w:sz w:val="24"/>
          <w:szCs w:val="24"/>
        </w:rPr>
        <w:t>Крашенинников В.М. Валютное регулирование в системе государ</w:t>
      </w:r>
      <w:r w:rsidRPr="00430599">
        <w:rPr>
          <w:rFonts w:ascii="Times New Roman" w:hAnsi="Times New Roman" w:cs="Times New Roman"/>
          <w:color w:val="000000"/>
          <w:spacing w:val="-3"/>
          <w:sz w:val="24"/>
          <w:szCs w:val="24"/>
        </w:rPr>
        <w:t>ственного управления экономикой: Учебник. М.: Экономика, 2003. – С. 101.</w:t>
      </w:r>
    </w:p>
  </w:footnote>
  <w:footnote w:id="10">
    <w:p w:rsidR="00F7060E" w:rsidRDefault="000D2AE7" w:rsidP="00430599">
      <w:pPr>
        <w:pStyle w:val="a3"/>
        <w:ind w:firstLine="708"/>
      </w:pPr>
      <w:r w:rsidRPr="00430599">
        <w:rPr>
          <w:rStyle w:val="a5"/>
          <w:rFonts w:ascii="Times New Roman" w:hAnsi="Times New Roman"/>
          <w:sz w:val="24"/>
          <w:szCs w:val="24"/>
        </w:rPr>
        <w:t>1</w:t>
      </w:r>
      <w:r w:rsidRPr="00430599">
        <w:rPr>
          <w:rFonts w:ascii="Times New Roman" w:hAnsi="Times New Roman" w:cs="Times New Roman"/>
          <w:sz w:val="24"/>
          <w:szCs w:val="24"/>
        </w:rPr>
        <w:t xml:space="preserve"> </w:t>
      </w:r>
      <w:r w:rsidRPr="00430599">
        <w:rPr>
          <w:rFonts w:ascii="Times New Roman" w:hAnsi="Times New Roman" w:cs="Times New Roman"/>
          <w:color w:val="000000"/>
          <w:spacing w:val="-6"/>
          <w:sz w:val="24"/>
          <w:szCs w:val="24"/>
        </w:rPr>
        <w:t xml:space="preserve">Налоговый кодекс Российской Федерации. М.: ИНФРА-М, </w:t>
      </w:r>
      <w:r w:rsidRPr="00430599">
        <w:rPr>
          <w:rFonts w:ascii="Times New Roman" w:hAnsi="Times New Roman" w:cs="Times New Roman"/>
          <w:color w:val="000000"/>
          <w:spacing w:val="-10"/>
          <w:sz w:val="24"/>
          <w:szCs w:val="24"/>
        </w:rPr>
        <w:t>2008.</w:t>
      </w:r>
    </w:p>
  </w:footnote>
  <w:footnote w:id="11">
    <w:p w:rsidR="00F7060E" w:rsidRDefault="000D2AE7" w:rsidP="00430599">
      <w:pPr>
        <w:pStyle w:val="a3"/>
        <w:ind w:firstLine="708"/>
      </w:pPr>
      <w:r w:rsidRPr="00430599">
        <w:rPr>
          <w:rStyle w:val="a5"/>
          <w:rFonts w:ascii="Times New Roman" w:hAnsi="Times New Roman"/>
          <w:sz w:val="24"/>
          <w:szCs w:val="24"/>
        </w:rPr>
        <w:t>1</w:t>
      </w:r>
      <w:r w:rsidRPr="00430599">
        <w:rPr>
          <w:rFonts w:ascii="Times New Roman" w:hAnsi="Times New Roman" w:cs="Times New Roman"/>
          <w:sz w:val="24"/>
          <w:szCs w:val="24"/>
        </w:rPr>
        <w:t xml:space="preserve"> </w:t>
      </w:r>
      <w:r w:rsidRPr="00430599">
        <w:rPr>
          <w:rFonts w:ascii="Times New Roman" w:hAnsi="Times New Roman" w:cs="Times New Roman"/>
          <w:color w:val="000000"/>
          <w:spacing w:val="-5"/>
          <w:sz w:val="24"/>
          <w:szCs w:val="24"/>
        </w:rPr>
        <w:t>Гражданский кодекс Российской Федерации. Часть 1. М.: ИНФРА-М, 2008.</w:t>
      </w:r>
    </w:p>
  </w:footnote>
  <w:footnote w:id="12">
    <w:p w:rsidR="00F7060E" w:rsidRDefault="000D2AE7" w:rsidP="00430599">
      <w:pPr>
        <w:pStyle w:val="a3"/>
        <w:ind w:firstLine="24"/>
      </w:pPr>
      <w:r w:rsidRPr="00430599">
        <w:rPr>
          <w:rStyle w:val="a5"/>
          <w:rFonts w:ascii="Times New Roman" w:hAnsi="Times New Roman"/>
          <w:sz w:val="24"/>
          <w:szCs w:val="24"/>
        </w:rPr>
        <w:footnoteRef/>
      </w:r>
      <w:r w:rsidRPr="00430599">
        <w:rPr>
          <w:rFonts w:ascii="Times New Roman" w:hAnsi="Times New Roman" w:cs="Times New Roman"/>
          <w:sz w:val="24"/>
          <w:szCs w:val="24"/>
        </w:rPr>
        <w:t xml:space="preserve"> Гущин А.В. Лицензирование в Российской Федерации: Правовые и</w:t>
      </w:r>
      <w:r>
        <w:rPr>
          <w:rFonts w:ascii="Times New Roman" w:hAnsi="Times New Roman" w:cs="Times New Roman"/>
          <w:sz w:val="24"/>
          <w:szCs w:val="24"/>
        </w:rPr>
        <w:t xml:space="preserve"> </w:t>
      </w:r>
      <w:r w:rsidRPr="00430599">
        <w:rPr>
          <w:rFonts w:ascii="Times New Roman" w:hAnsi="Times New Roman" w:cs="Times New Roman"/>
          <w:sz w:val="24"/>
          <w:szCs w:val="24"/>
        </w:rPr>
        <w:t>организационные основы. М.: Дашков и К, 2004. – С. 62.</w:t>
      </w:r>
    </w:p>
  </w:footnote>
  <w:footnote w:id="13">
    <w:p w:rsidR="00F7060E" w:rsidRDefault="000D2AE7" w:rsidP="00430599">
      <w:pPr>
        <w:pStyle w:val="a3"/>
        <w:ind w:firstLine="708"/>
      </w:pPr>
      <w:r w:rsidRPr="00430599">
        <w:rPr>
          <w:rStyle w:val="a5"/>
          <w:rFonts w:ascii="Times New Roman" w:hAnsi="Times New Roman"/>
          <w:sz w:val="24"/>
          <w:szCs w:val="24"/>
        </w:rPr>
        <w:footnoteRef/>
      </w:r>
      <w:r w:rsidRPr="00430599">
        <w:rPr>
          <w:rFonts w:ascii="Times New Roman" w:hAnsi="Times New Roman" w:cs="Times New Roman"/>
          <w:sz w:val="24"/>
          <w:szCs w:val="24"/>
        </w:rPr>
        <w:t xml:space="preserve"> </w:t>
      </w:r>
      <w:r w:rsidRPr="00430599">
        <w:rPr>
          <w:rFonts w:ascii="Times New Roman" w:hAnsi="Times New Roman" w:cs="Times New Roman"/>
          <w:color w:val="000000"/>
          <w:sz w:val="24"/>
          <w:szCs w:val="24"/>
        </w:rPr>
        <w:t>Федеральный закон «О лицензировании отдельных видов деятельности» от 08.08.2001 №128-ФЗ.</w:t>
      </w:r>
    </w:p>
  </w:footnote>
  <w:footnote w:id="14">
    <w:p w:rsidR="00F7060E" w:rsidRDefault="000D2AE7" w:rsidP="00430599">
      <w:pPr>
        <w:pStyle w:val="a3"/>
        <w:ind w:firstLine="708"/>
      </w:pPr>
      <w:r w:rsidRPr="00A3009E">
        <w:rPr>
          <w:rStyle w:val="a5"/>
          <w:rFonts w:ascii="Times New Roman" w:hAnsi="Times New Roman"/>
        </w:rPr>
        <w:footnoteRef/>
      </w:r>
      <w:r w:rsidRPr="00A3009E">
        <w:rPr>
          <w:rFonts w:ascii="Times New Roman" w:hAnsi="Times New Roman" w:cs="Times New Roman"/>
        </w:rPr>
        <w:t xml:space="preserve"> </w:t>
      </w:r>
      <w:r w:rsidRPr="00430599">
        <w:rPr>
          <w:rFonts w:ascii="Times New Roman" w:hAnsi="Times New Roman" w:cs="Times New Roman"/>
          <w:sz w:val="24"/>
          <w:szCs w:val="24"/>
        </w:rPr>
        <w:t>Рубин Ю.Б. Теория и практика предпринимательской конкуренции: Учебник. М.: МаркетДС, 2004. – С. 6</w:t>
      </w:r>
    </w:p>
  </w:footnote>
  <w:footnote w:id="15">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w:t>
      </w:r>
      <w:r w:rsidRPr="00867BE7">
        <w:rPr>
          <w:rFonts w:ascii="Times New Roman" w:hAnsi="Times New Roman" w:cs="Times New Roman"/>
          <w:color w:val="000000"/>
          <w:spacing w:val="-3"/>
          <w:sz w:val="24"/>
          <w:szCs w:val="24"/>
        </w:rPr>
        <w:t xml:space="preserve">Бутыркин А.Я. Теория и практика антимонопольного регулирования </w:t>
      </w:r>
      <w:r w:rsidRPr="00867BE7">
        <w:rPr>
          <w:rFonts w:ascii="Times New Roman" w:hAnsi="Times New Roman" w:cs="Times New Roman"/>
          <w:color w:val="000000"/>
          <w:spacing w:val="-5"/>
          <w:sz w:val="24"/>
          <w:szCs w:val="24"/>
        </w:rPr>
        <w:t>в ведущих странах Запада и России». М.: Новый век, 2004. – С. 78.</w:t>
      </w:r>
    </w:p>
  </w:footnote>
  <w:footnote w:id="16">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w:t>
      </w:r>
      <w:r w:rsidRPr="00867BE7">
        <w:rPr>
          <w:rFonts w:ascii="Times New Roman" w:hAnsi="Times New Roman" w:cs="Times New Roman"/>
          <w:color w:val="000000"/>
          <w:spacing w:val="-4"/>
          <w:sz w:val="24"/>
          <w:szCs w:val="24"/>
        </w:rPr>
        <w:t>Федеральный закон «О защите конкуренции» от 26.07.2006 № 135-ФЗ.</w:t>
      </w:r>
    </w:p>
  </w:footnote>
  <w:footnote w:id="17">
    <w:p w:rsidR="00F7060E" w:rsidRDefault="000D2AE7" w:rsidP="00867BE7">
      <w:pPr>
        <w:pStyle w:val="a3"/>
        <w:ind w:firstLine="708"/>
      </w:pPr>
      <w:r w:rsidRPr="00867BE7">
        <w:rPr>
          <w:rStyle w:val="a5"/>
          <w:rFonts w:ascii="Times New Roman" w:hAnsi="Times New Roman"/>
          <w:sz w:val="24"/>
          <w:szCs w:val="24"/>
        </w:rPr>
        <w:t>1</w:t>
      </w:r>
      <w:r w:rsidRPr="00867BE7">
        <w:rPr>
          <w:rFonts w:ascii="Times New Roman" w:hAnsi="Times New Roman" w:cs="Times New Roman"/>
          <w:sz w:val="24"/>
          <w:szCs w:val="24"/>
        </w:rPr>
        <w:t xml:space="preserve"> </w:t>
      </w:r>
      <w:r w:rsidRPr="00867BE7">
        <w:rPr>
          <w:rFonts w:ascii="Times New Roman" w:hAnsi="Times New Roman" w:cs="Times New Roman"/>
          <w:color w:val="000000"/>
          <w:sz w:val="24"/>
          <w:szCs w:val="24"/>
        </w:rPr>
        <w:t>Федеральный закон «О естественных монополиях» от 19.07.1995 №147-ФЗ.</w:t>
      </w:r>
    </w:p>
  </w:footnote>
  <w:footnote w:id="18">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w:t>
      </w:r>
      <w:r w:rsidRPr="00867BE7">
        <w:rPr>
          <w:rFonts w:ascii="Times New Roman" w:hAnsi="Times New Roman" w:cs="Times New Roman"/>
          <w:color w:val="000000"/>
          <w:spacing w:val="-6"/>
          <w:sz w:val="24"/>
          <w:szCs w:val="24"/>
        </w:rPr>
        <w:t>Белых В.С. «Правовое регулирование предпринимательской деятельно</w:t>
      </w:r>
      <w:r w:rsidRPr="00867BE7">
        <w:rPr>
          <w:rFonts w:ascii="Times New Roman" w:hAnsi="Times New Roman" w:cs="Times New Roman"/>
          <w:color w:val="000000"/>
          <w:spacing w:val="-6"/>
          <w:sz w:val="24"/>
          <w:szCs w:val="24"/>
        </w:rPr>
        <w:softHyphen/>
      </w:r>
      <w:r w:rsidRPr="00867BE7">
        <w:rPr>
          <w:rFonts w:ascii="Times New Roman" w:hAnsi="Times New Roman" w:cs="Times New Roman"/>
          <w:color w:val="000000"/>
          <w:spacing w:val="-3"/>
          <w:sz w:val="24"/>
          <w:szCs w:val="24"/>
        </w:rPr>
        <w:t>сти в России: Монография». М.: Проспект, 2005. – С. 211.</w:t>
      </w:r>
    </w:p>
  </w:footnote>
  <w:footnote w:id="19">
    <w:p w:rsidR="00F7060E" w:rsidRDefault="000D2AE7" w:rsidP="007F0713">
      <w:pPr>
        <w:pStyle w:val="a3"/>
        <w:ind w:firstLine="708"/>
      </w:pPr>
      <w:r w:rsidRPr="00867BE7">
        <w:rPr>
          <w:rStyle w:val="a5"/>
          <w:rFonts w:ascii="Times New Roman" w:hAnsi="Times New Roman"/>
          <w:sz w:val="24"/>
          <w:szCs w:val="24"/>
        </w:rPr>
        <w:t>1</w:t>
      </w:r>
      <w:r w:rsidRPr="00867BE7">
        <w:rPr>
          <w:rFonts w:ascii="Times New Roman" w:hAnsi="Times New Roman" w:cs="Times New Roman"/>
          <w:sz w:val="24"/>
          <w:szCs w:val="24"/>
        </w:rPr>
        <w:t xml:space="preserve"> www.smb-support.ru</w:t>
      </w:r>
    </w:p>
  </w:footnote>
  <w:footnote w:id="20">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Тезисы выступления директора Департамента развития малого и среднего предпринимательства А.В. Шарова на втором ежегодном деловом форуме"Развитие малого и среднего бизнеса".</w:t>
      </w:r>
    </w:p>
  </w:footnote>
  <w:footnote w:id="21">
    <w:p w:rsidR="00F7060E" w:rsidRDefault="000D2AE7" w:rsidP="00867BE7">
      <w:pPr>
        <w:pStyle w:val="a3"/>
        <w:ind w:firstLine="708"/>
      </w:pPr>
      <w:r w:rsidRPr="00867BE7">
        <w:rPr>
          <w:rStyle w:val="a5"/>
          <w:rFonts w:ascii="Times New Roman" w:hAnsi="Times New Roman"/>
          <w:sz w:val="24"/>
          <w:szCs w:val="24"/>
        </w:rPr>
        <w:footnoteRef/>
      </w:r>
      <w:r w:rsidRPr="00867BE7">
        <w:rPr>
          <w:rFonts w:ascii="Times New Roman" w:hAnsi="Times New Roman" w:cs="Times New Roman"/>
          <w:sz w:val="24"/>
          <w:szCs w:val="24"/>
        </w:rPr>
        <w:t xml:space="preserve"> </w:t>
      </w:r>
      <w:r w:rsidRPr="00867BE7">
        <w:rPr>
          <w:rFonts w:ascii="Times New Roman" w:hAnsi="Times New Roman" w:cs="Times New Roman"/>
          <w:color w:val="000000"/>
          <w:spacing w:val="-4"/>
          <w:sz w:val="24"/>
          <w:szCs w:val="24"/>
        </w:rPr>
        <w:t>Джобава Н.А. Государственное регулирование малого предпринима</w:t>
      </w:r>
      <w:r w:rsidRPr="00867BE7">
        <w:rPr>
          <w:rFonts w:ascii="Times New Roman" w:hAnsi="Times New Roman" w:cs="Times New Roman"/>
          <w:color w:val="000000"/>
          <w:spacing w:val="-4"/>
          <w:sz w:val="24"/>
          <w:szCs w:val="24"/>
        </w:rPr>
        <w:softHyphen/>
      </w:r>
      <w:r w:rsidRPr="00867BE7">
        <w:rPr>
          <w:rFonts w:ascii="Times New Roman" w:hAnsi="Times New Roman" w:cs="Times New Roman"/>
          <w:color w:val="000000"/>
          <w:spacing w:val="-5"/>
          <w:sz w:val="24"/>
          <w:szCs w:val="24"/>
        </w:rPr>
        <w:t>тельства. СПб: Изд-во СПбГУ, 2004. – С. 132.</w:t>
      </w:r>
    </w:p>
  </w:footnote>
  <w:footnote w:id="22">
    <w:p w:rsidR="00F7060E" w:rsidRDefault="000D2AE7" w:rsidP="00BC5390">
      <w:pPr>
        <w:jc w:val="both"/>
      </w:pPr>
      <w:r w:rsidRPr="00324323">
        <w:rPr>
          <w:sz w:val="20"/>
          <w:szCs w:val="20"/>
        </w:rPr>
        <w:footnoteRef/>
      </w:r>
      <w:r w:rsidRPr="00324323">
        <w:rPr>
          <w:sz w:val="20"/>
          <w:szCs w:val="20"/>
        </w:rPr>
        <w:t xml:space="preserve"> </w:t>
      </w:r>
      <w:r>
        <w:rPr>
          <w:sz w:val="20"/>
          <w:szCs w:val="20"/>
        </w:rPr>
        <w:t xml:space="preserve">Республика Саха (Якутия), Республика Татарстан (Татарстан), Астраханская область, </w:t>
      </w:r>
      <w:r w:rsidRPr="00324323">
        <w:rPr>
          <w:sz w:val="20"/>
          <w:szCs w:val="20"/>
        </w:rPr>
        <w:t xml:space="preserve">Волгоградская область, </w:t>
      </w:r>
      <w:r>
        <w:rPr>
          <w:sz w:val="20"/>
          <w:szCs w:val="20"/>
        </w:rPr>
        <w:t>Вологодская область</w:t>
      </w:r>
      <w:r w:rsidRPr="00324323">
        <w:rPr>
          <w:sz w:val="20"/>
          <w:szCs w:val="20"/>
        </w:rPr>
        <w:t>, Саратовская область</w:t>
      </w:r>
      <w:r>
        <w:rPr>
          <w:sz w:val="20"/>
          <w:szCs w:val="20"/>
        </w:rPr>
        <w:t>.</w:t>
      </w:r>
    </w:p>
  </w:footnote>
  <w:footnote w:id="23">
    <w:p w:rsidR="00F7060E" w:rsidRDefault="000D2AE7" w:rsidP="00BC5390">
      <w:pPr>
        <w:pStyle w:val="a3"/>
        <w:jc w:val="both"/>
      </w:pPr>
      <w:r>
        <w:rPr>
          <w:rStyle w:val="a5"/>
          <w:rFonts w:cs="Calibri"/>
        </w:rPr>
        <w:footnoteRef/>
      </w:r>
      <w:r>
        <w:t xml:space="preserve"> Республик Алтай, Республика Бурятия, Кабардино-Балкарская Республика, Республика Мордовия, Республика Саха (Якутия), Хабаровский край, </w:t>
      </w:r>
      <w:r w:rsidRPr="004B41D4">
        <w:t xml:space="preserve">Архангельская область, </w:t>
      </w:r>
      <w:r>
        <w:t>Вологодская область, Кемеровская область, Ленинградская область, Нижегородская область, Омская область, Тверская область, Томская область, Тульская область, Ульяновская область, г. Москва, Ямало-Ненецкий автономный округ.</w:t>
      </w:r>
      <w:r w:rsidRPr="004B41D4">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713" w:rsidRPr="007F0713" w:rsidRDefault="007F0713" w:rsidP="007F0713">
    <w:pPr>
      <w:pStyle w:val="a7"/>
      <w:spacing w:line="360" w:lineRule="auto"/>
      <w:jc w:val="center"/>
      <w:rPr>
        <w:rFonts w:ascii="Times New Roman" w:hAnsi="Times New Roman" w:cs="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8A54E70"/>
    <w:multiLevelType w:val="hybridMultilevel"/>
    <w:tmpl w:val="08A05C92"/>
    <w:lvl w:ilvl="0" w:tplc="DD7C8D4C">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
    <w:nsid w:val="09066A0C"/>
    <w:multiLevelType w:val="hybridMultilevel"/>
    <w:tmpl w:val="338A9DF2"/>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
    <w:nsid w:val="0BCA6489"/>
    <w:multiLevelType w:val="hybridMultilevel"/>
    <w:tmpl w:val="6D7820E2"/>
    <w:lvl w:ilvl="0" w:tplc="FFFFFFFF">
      <w:start w:val="1"/>
      <w:numFmt w:val="decimal"/>
      <w:lvlText w:val="%1."/>
      <w:lvlJc w:val="left"/>
      <w:pPr>
        <w:tabs>
          <w:tab w:val="num" w:pos="720"/>
        </w:tabs>
        <w:ind w:left="720" w:hanging="36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4">
    <w:nsid w:val="0C776AF0"/>
    <w:multiLevelType w:val="hybridMultilevel"/>
    <w:tmpl w:val="04825264"/>
    <w:lvl w:ilvl="0" w:tplc="FFFFFFFF">
      <w:numFmt w:val="bullet"/>
      <w:lvlText w:val=""/>
      <w:lvlJc w:val="left"/>
      <w:pPr>
        <w:tabs>
          <w:tab w:val="num" w:pos="716"/>
        </w:tabs>
        <w:ind w:left="716" w:hanging="432"/>
      </w:pPr>
      <w:rPr>
        <w:rFonts w:ascii="Symbol" w:eastAsia="Times New Roman" w:hAnsi="Symbol" w:hint="default"/>
        <w:color w:val="000000"/>
      </w:rPr>
    </w:lvl>
    <w:lvl w:ilvl="1" w:tplc="FFFFFFFF">
      <w:start w:val="1"/>
      <w:numFmt w:val="bullet"/>
      <w:lvlText w:val="o"/>
      <w:lvlJc w:val="left"/>
      <w:pPr>
        <w:tabs>
          <w:tab w:val="num" w:pos="1364"/>
        </w:tabs>
        <w:ind w:left="1364" w:hanging="360"/>
      </w:pPr>
      <w:rPr>
        <w:rFonts w:ascii="Courier New" w:hAnsi="Courier New" w:hint="default"/>
      </w:rPr>
    </w:lvl>
    <w:lvl w:ilvl="2" w:tplc="FFFFFFFF">
      <w:start w:val="1"/>
      <w:numFmt w:val="bullet"/>
      <w:lvlText w:val=""/>
      <w:lvlJc w:val="left"/>
      <w:pPr>
        <w:tabs>
          <w:tab w:val="num" w:pos="2084"/>
        </w:tabs>
        <w:ind w:left="2084" w:hanging="360"/>
      </w:pPr>
      <w:rPr>
        <w:rFonts w:ascii="Wingdings" w:hAnsi="Wingdings" w:hint="default"/>
      </w:rPr>
    </w:lvl>
    <w:lvl w:ilvl="3" w:tplc="FFFFFFFF">
      <w:start w:val="1"/>
      <w:numFmt w:val="bullet"/>
      <w:lvlText w:val=""/>
      <w:lvlJc w:val="left"/>
      <w:pPr>
        <w:tabs>
          <w:tab w:val="num" w:pos="2804"/>
        </w:tabs>
        <w:ind w:left="2804" w:hanging="360"/>
      </w:pPr>
      <w:rPr>
        <w:rFonts w:ascii="Symbol" w:hAnsi="Symbol" w:hint="default"/>
      </w:rPr>
    </w:lvl>
    <w:lvl w:ilvl="4" w:tplc="FFFFFFFF">
      <w:start w:val="1"/>
      <w:numFmt w:val="bullet"/>
      <w:lvlText w:val="o"/>
      <w:lvlJc w:val="left"/>
      <w:pPr>
        <w:tabs>
          <w:tab w:val="num" w:pos="3524"/>
        </w:tabs>
        <w:ind w:left="3524" w:hanging="360"/>
      </w:pPr>
      <w:rPr>
        <w:rFonts w:ascii="Courier New" w:hAnsi="Courier New" w:hint="default"/>
      </w:rPr>
    </w:lvl>
    <w:lvl w:ilvl="5" w:tplc="FFFFFFFF">
      <w:start w:val="1"/>
      <w:numFmt w:val="bullet"/>
      <w:lvlText w:val=""/>
      <w:lvlJc w:val="left"/>
      <w:pPr>
        <w:tabs>
          <w:tab w:val="num" w:pos="4244"/>
        </w:tabs>
        <w:ind w:left="4244" w:hanging="360"/>
      </w:pPr>
      <w:rPr>
        <w:rFonts w:ascii="Wingdings" w:hAnsi="Wingdings" w:hint="default"/>
      </w:rPr>
    </w:lvl>
    <w:lvl w:ilvl="6" w:tplc="FFFFFFFF">
      <w:start w:val="1"/>
      <w:numFmt w:val="bullet"/>
      <w:lvlText w:val=""/>
      <w:lvlJc w:val="left"/>
      <w:pPr>
        <w:tabs>
          <w:tab w:val="num" w:pos="4964"/>
        </w:tabs>
        <w:ind w:left="4964" w:hanging="360"/>
      </w:pPr>
      <w:rPr>
        <w:rFonts w:ascii="Symbol" w:hAnsi="Symbol" w:hint="default"/>
      </w:rPr>
    </w:lvl>
    <w:lvl w:ilvl="7" w:tplc="FFFFFFFF">
      <w:start w:val="1"/>
      <w:numFmt w:val="bullet"/>
      <w:lvlText w:val="o"/>
      <w:lvlJc w:val="left"/>
      <w:pPr>
        <w:tabs>
          <w:tab w:val="num" w:pos="5684"/>
        </w:tabs>
        <w:ind w:left="5684" w:hanging="360"/>
      </w:pPr>
      <w:rPr>
        <w:rFonts w:ascii="Courier New" w:hAnsi="Courier New" w:hint="default"/>
      </w:rPr>
    </w:lvl>
    <w:lvl w:ilvl="8" w:tplc="FFFFFFFF">
      <w:start w:val="1"/>
      <w:numFmt w:val="bullet"/>
      <w:lvlText w:val=""/>
      <w:lvlJc w:val="left"/>
      <w:pPr>
        <w:tabs>
          <w:tab w:val="num" w:pos="6404"/>
        </w:tabs>
        <w:ind w:left="6404" w:hanging="360"/>
      </w:pPr>
      <w:rPr>
        <w:rFonts w:ascii="Wingdings" w:hAnsi="Wingdings" w:hint="default"/>
      </w:rPr>
    </w:lvl>
  </w:abstractNum>
  <w:abstractNum w:abstractNumId="5">
    <w:nsid w:val="0EA054BC"/>
    <w:multiLevelType w:val="hybridMultilevel"/>
    <w:tmpl w:val="FA8A3318"/>
    <w:lvl w:ilvl="0" w:tplc="FFFFFFFF">
      <w:numFmt w:val="bullet"/>
      <w:lvlText w:val=""/>
      <w:lvlJc w:val="left"/>
      <w:pPr>
        <w:tabs>
          <w:tab w:val="num" w:pos="716"/>
        </w:tabs>
        <w:ind w:left="716" w:hanging="432"/>
      </w:pPr>
      <w:rPr>
        <w:rFonts w:ascii="Symbol" w:eastAsia="Times New Roman" w:hAnsi="Symbol" w:hint="default"/>
        <w:color w:val="00000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
    <w:nsid w:val="10E5494A"/>
    <w:multiLevelType w:val="hybridMultilevel"/>
    <w:tmpl w:val="A6B027F4"/>
    <w:lvl w:ilvl="0" w:tplc="FFFFFFFF">
      <w:numFmt w:val="bullet"/>
      <w:lvlText w:val=""/>
      <w:lvlJc w:val="left"/>
      <w:pPr>
        <w:tabs>
          <w:tab w:val="num" w:pos="716"/>
        </w:tabs>
        <w:ind w:left="716" w:hanging="432"/>
      </w:pPr>
      <w:rPr>
        <w:rFonts w:ascii="Symbol" w:eastAsia="Times New Roman" w:hAnsi="Symbol" w:hint="default"/>
        <w:color w:val="00000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
    <w:nsid w:val="1136654D"/>
    <w:multiLevelType w:val="hybridMultilevel"/>
    <w:tmpl w:val="32A66C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13D15FBC"/>
    <w:multiLevelType w:val="hybridMultilevel"/>
    <w:tmpl w:val="F1F038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3D74758"/>
    <w:multiLevelType w:val="multilevel"/>
    <w:tmpl w:val="94A86E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14332A9A"/>
    <w:multiLevelType w:val="hybridMultilevel"/>
    <w:tmpl w:val="10585C92"/>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
    <w:nsid w:val="2044185D"/>
    <w:multiLevelType w:val="singleLevel"/>
    <w:tmpl w:val="BA841494"/>
    <w:lvl w:ilvl="0">
      <w:start w:val="1"/>
      <w:numFmt w:val="decimal"/>
      <w:lvlText w:val="%1."/>
      <w:lvlJc w:val="left"/>
      <w:pPr>
        <w:tabs>
          <w:tab w:val="num" w:pos="1211"/>
        </w:tabs>
        <w:ind w:left="1211" w:hanging="360"/>
      </w:pPr>
      <w:rPr>
        <w:rFonts w:cs="Times New Roman" w:hint="default"/>
      </w:rPr>
    </w:lvl>
  </w:abstractNum>
  <w:abstractNum w:abstractNumId="12">
    <w:nsid w:val="26513430"/>
    <w:multiLevelType w:val="hybridMultilevel"/>
    <w:tmpl w:val="1EFA9EFE"/>
    <w:lvl w:ilvl="0" w:tplc="E41A7B46">
      <w:start w:val="1"/>
      <w:numFmt w:val="decimal"/>
      <w:lvlText w:val="%1."/>
      <w:lvlJc w:val="left"/>
      <w:pPr>
        <w:ind w:left="2291" w:hanging="360"/>
      </w:pPr>
      <w:rPr>
        <w:rFonts w:ascii="Times New Roman" w:eastAsia="Times New Roman" w:hAnsi="Times New Roman" w:cs="Times New Roman"/>
      </w:rPr>
    </w:lvl>
    <w:lvl w:ilvl="1" w:tplc="04190019" w:tentative="1">
      <w:start w:val="1"/>
      <w:numFmt w:val="lowerLetter"/>
      <w:lvlText w:val="%2."/>
      <w:lvlJc w:val="left"/>
      <w:pPr>
        <w:ind w:left="3011" w:hanging="360"/>
      </w:pPr>
      <w:rPr>
        <w:rFonts w:cs="Times New Roman"/>
      </w:rPr>
    </w:lvl>
    <w:lvl w:ilvl="2" w:tplc="0419001B" w:tentative="1">
      <w:start w:val="1"/>
      <w:numFmt w:val="lowerRoman"/>
      <w:lvlText w:val="%3."/>
      <w:lvlJc w:val="right"/>
      <w:pPr>
        <w:ind w:left="3731" w:hanging="180"/>
      </w:pPr>
      <w:rPr>
        <w:rFonts w:cs="Times New Roman"/>
      </w:rPr>
    </w:lvl>
    <w:lvl w:ilvl="3" w:tplc="0419000F" w:tentative="1">
      <w:start w:val="1"/>
      <w:numFmt w:val="decimal"/>
      <w:lvlText w:val="%4."/>
      <w:lvlJc w:val="left"/>
      <w:pPr>
        <w:ind w:left="4451" w:hanging="360"/>
      </w:pPr>
      <w:rPr>
        <w:rFonts w:cs="Times New Roman"/>
      </w:rPr>
    </w:lvl>
    <w:lvl w:ilvl="4" w:tplc="04190019" w:tentative="1">
      <w:start w:val="1"/>
      <w:numFmt w:val="lowerLetter"/>
      <w:lvlText w:val="%5."/>
      <w:lvlJc w:val="left"/>
      <w:pPr>
        <w:ind w:left="5171" w:hanging="360"/>
      </w:pPr>
      <w:rPr>
        <w:rFonts w:cs="Times New Roman"/>
      </w:rPr>
    </w:lvl>
    <w:lvl w:ilvl="5" w:tplc="0419001B" w:tentative="1">
      <w:start w:val="1"/>
      <w:numFmt w:val="lowerRoman"/>
      <w:lvlText w:val="%6."/>
      <w:lvlJc w:val="right"/>
      <w:pPr>
        <w:ind w:left="5891" w:hanging="180"/>
      </w:pPr>
      <w:rPr>
        <w:rFonts w:cs="Times New Roman"/>
      </w:rPr>
    </w:lvl>
    <w:lvl w:ilvl="6" w:tplc="0419000F" w:tentative="1">
      <w:start w:val="1"/>
      <w:numFmt w:val="decimal"/>
      <w:lvlText w:val="%7."/>
      <w:lvlJc w:val="left"/>
      <w:pPr>
        <w:ind w:left="6611" w:hanging="360"/>
      </w:pPr>
      <w:rPr>
        <w:rFonts w:cs="Times New Roman"/>
      </w:rPr>
    </w:lvl>
    <w:lvl w:ilvl="7" w:tplc="04190019" w:tentative="1">
      <w:start w:val="1"/>
      <w:numFmt w:val="lowerLetter"/>
      <w:lvlText w:val="%8."/>
      <w:lvlJc w:val="left"/>
      <w:pPr>
        <w:ind w:left="7331" w:hanging="360"/>
      </w:pPr>
      <w:rPr>
        <w:rFonts w:cs="Times New Roman"/>
      </w:rPr>
    </w:lvl>
    <w:lvl w:ilvl="8" w:tplc="0419001B" w:tentative="1">
      <w:start w:val="1"/>
      <w:numFmt w:val="lowerRoman"/>
      <w:lvlText w:val="%9."/>
      <w:lvlJc w:val="right"/>
      <w:pPr>
        <w:ind w:left="8051" w:hanging="180"/>
      </w:pPr>
      <w:rPr>
        <w:rFonts w:cs="Times New Roman"/>
      </w:rPr>
    </w:lvl>
  </w:abstractNum>
  <w:abstractNum w:abstractNumId="13">
    <w:nsid w:val="31D3335D"/>
    <w:multiLevelType w:val="multilevel"/>
    <w:tmpl w:val="7DC8E6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35140AC1"/>
    <w:multiLevelType w:val="hybridMultilevel"/>
    <w:tmpl w:val="8B4C4FE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3597135C"/>
    <w:multiLevelType w:val="multilevel"/>
    <w:tmpl w:val="A7FABE3A"/>
    <w:lvl w:ilvl="0">
      <w:start w:val="6"/>
      <w:numFmt w:val="decimal"/>
      <w:lvlText w:val="%1."/>
      <w:lvlJc w:val="left"/>
      <w:pPr>
        <w:tabs>
          <w:tab w:val="num" w:pos="422"/>
        </w:tabs>
        <w:ind w:left="422" w:hanging="422"/>
      </w:pPr>
      <w:rPr>
        <w:rFonts w:cs="Times New Roman" w:hint="default"/>
      </w:rPr>
    </w:lvl>
    <w:lvl w:ilvl="1">
      <w:start w:val="3"/>
      <w:numFmt w:val="decimal"/>
      <w:lvlText w:val="%1.%2."/>
      <w:lvlJc w:val="left"/>
      <w:pPr>
        <w:tabs>
          <w:tab w:val="num" w:pos="3731"/>
        </w:tabs>
        <w:ind w:left="3731" w:hanging="720"/>
      </w:pPr>
      <w:rPr>
        <w:rFonts w:cs="Times New Roman" w:hint="default"/>
      </w:rPr>
    </w:lvl>
    <w:lvl w:ilvl="2">
      <w:start w:val="1"/>
      <w:numFmt w:val="decimal"/>
      <w:lvlText w:val="%1.%2.%3."/>
      <w:lvlJc w:val="left"/>
      <w:pPr>
        <w:tabs>
          <w:tab w:val="num" w:pos="6742"/>
        </w:tabs>
        <w:ind w:left="6742" w:hanging="720"/>
      </w:pPr>
      <w:rPr>
        <w:rFonts w:cs="Times New Roman" w:hint="default"/>
      </w:rPr>
    </w:lvl>
    <w:lvl w:ilvl="3">
      <w:start w:val="1"/>
      <w:numFmt w:val="decimal"/>
      <w:lvlText w:val="%1.%2.%3.%4."/>
      <w:lvlJc w:val="left"/>
      <w:pPr>
        <w:tabs>
          <w:tab w:val="num" w:pos="10113"/>
        </w:tabs>
        <w:ind w:left="10113" w:hanging="1080"/>
      </w:pPr>
      <w:rPr>
        <w:rFonts w:cs="Times New Roman" w:hint="default"/>
      </w:rPr>
    </w:lvl>
    <w:lvl w:ilvl="4">
      <w:start w:val="1"/>
      <w:numFmt w:val="decimal"/>
      <w:lvlText w:val="%1.%2.%3.%4.%5."/>
      <w:lvlJc w:val="left"/>
      <w:pPr>
        <w:tabs>
          <w:tab w:val="num" w:pos="13124"/>
        </w:tabs>
        <w:ind w:left="13124" w:hanging="1080"/>
      </w:pPr>
      <w:rPr>
        <w:rFonts w:cs="Times New Roman" w:hint="default"/>
      </w:rPr>
    </w:lvl>
    <w:lvl w:ilvl="5">
      <w:start w:val="1"/>
      <w:numFmt w:val="decimal"/>
      <w:lvlText w:val="%1.%2.%3.%4.%5.%6."/>
      <w:lvlJc w:val="left"/>
      <w:pPr>
        <w:tabs>
          <w:tab w:val="num" w:pos="16495"/>
        </w:tabs>
        <w:ind w:left="16495" w:hanging="1440"/>
      </w:pPr>
      <w:rPr>
        <w:rFonts w:cs="Times New Roman" w:hint="default"/>
      </w:rPr>
    </w:lvl>
    <w:lvl w:ilvl="6">
      <w:start w:val="1"/>
      <w:numFmt w:val="decimal"/>
      <w:lvlText w:val="%1.%2.%3.%4.%5.%6.%7."/>
      <w:lvlJc w:val="left"/>
      <w:pPr>
        <w:tabs>
          <w:tab w:val="num" w:pos="19866"/>
        </w:tabs>
        <w:ind w:left="19866" w:hanging="1800"/>
      </w:pPr>
      <w:rPr>
        <w:rFonts w:cs="Times New Roman" w:hint="default"/>
      </w:rPr>
    </w:lvl>
    <w:lvl w:ilvl="7">
      <w:start w:val="1"/>
      <w:numFmt w:val="decimal"/>
      <w:lvlText w:val="%1.%2.%3.%4.%5.%6.%7.%8."/>
      <w:lvlJc w:val="left"/>
      <w:pPr>
        <w:tabs>
          <w:tab w:val="num" w:pos="22877"/>
        </w:tabs>
        <w:ind w:left="22877" w:hanging="1800"/>
      </w:pPr>
      <w:rPr>
        <w:rFonts w:cs="Times New Roman" w:hint="default"/>
      </w:rPr>
    </w:lvl>
    <w:lvl w:ilvl="8">
      <w:start w:val="1"/>
      <w:numFmt w:val="decimal"/>
      <w:lvlText w:val="%1.%2.%3.%4.%5.%6.%7.%8.%9."/>
      <w:lvlJc w:val="left"/>
      <w:pPr>
        <w:tabs>
          <w:tab w:val="num" w:pos="26248"/>
        </w:tabs>
        <w:ind w:left="26248" w:hanging="2160"/>
      </w:pPr>
      <w:rPr>
        <w:rFonts w:cs="Times New Roman" w:hint="default"/>
      </w:rPr>
    </w:lvl>
  </w:abstractNum>
  <w:abstractNum w:abstractNumId="16">
    <w:nsid w:val="40E96A8B"/>
    <w:multiLevelType w:val="multilevel"/>
    <w:tmpl w:val="49361F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4102272E"/>
    <w:multiLevelType w:val="hybridMultilevel"/>
    <w:tmpl w:val="806629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8">
    <w:nsid w:val="4A920C8B"/>
    <w:multiLevelType w:val="hybridMultilevel"/>
    <w:tmpl w:val="AA40D40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4DC84998"/>
    <w:multiLevelType w:val="hybridMultilevel"/>
    <w:tmpl w:val="0A34D74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510F743D"/>
    <w:multiLevelType w:val="hybridMultilevel"/>
    <w:tmpl w:val="3CB2DEEC"/>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1">
    <w:nsid w:val="545B67AD"/>
    <w:multiLevelType w:val="multilevel"/>
    <w:tmpl w:val="2FA8A0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54811709"/>
    <w:multiLevelType w:val="multilevel"/>
    <w:tmpl w:val="E410F6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60AB3D43"/>
    <w:multiLevelType w:val="hybridMultilevel"/>
    <w:tmpl w:val="0DF84D6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626B7591"/>
    <w:multiLevelType w:val="hybridMultilevel"/>
    <w:tmpl w:val="398C3EC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5">
    <w:nsid w:val="694C4EA8"/>
    <w:multiLevelType w:val="hybridMultilevel"/>
    <w:tmpl w:val="A3E05E5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6CEC58ED"/>
    <w:multiLevelType w:val="hybridMultilevel"/>
    <w:tmpl w:val="77D226C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7">
    <w:nsid w:val="728D568E"/>
    <w:multiLevelType w:val="hybridMultilevel"/>
    <w:tmpl w:val="9B5457D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3A004EB"/>
    <w:multiLevelType w:val="hybridMultilevel"/>
    <w:tmpl w:val="B0FE866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9">
    <w:nsid w:val="7652046B"/>
    <w:multiLevelType w:val="hybridMultilevel"/>
    <w:tmpl w:val="5352E4B2"/>
    <w:lvl w:ilvl="0" w:tplc="FFFFFFFF">
      <w:numFmt w:val="bullet"/>
      <w:lvlText w:val=""/>
      <w:lvlJc w:val="left"/>
      <w:pPr>
        <w:tabs>
          <w:tab w:val="num" w:pos="716"/>
        </w:tabs>
        <w:ind w:left="716" w:hanging="432"/>
      </w:pPr>
      <w:rPr>
        <w:rFonts w:ascii="Symbol" w:eastAsia="Times New Roman" w:hAnsi="Symbol" w:hint="default"/>
        <w:color w:val="00000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3"/>
  </w:num>
  <w:num w:numId="3">
    <w:abstractNumId w:val="0"/>
    <w:lvlOverride w:ilvl="0">
      <w:lvl w:ilvl="0">
        <w:numFmt w:val="bullet"/>
        <w:lvlText w:val="•"/>
        <w:legacy w:legacy="1" w:legacySpace="0" w:legacyIndent="242"/>
        <w:lvlJc w:val="left"/>
        <w:rPr>
          <w:rFonts w:ascii="Times New Roman" w:hAnsi="Times New Roman" w:hint="default"/>
        </w:rPr>
      </w:lvl>
    </w:lvlOverride>
  </w:num>
  <w:num w:numId="4">
    <w:abstractNumId w:val="0"/>
    <w:lvlOverride w:ilvl="0">
      <w:lvl w:ilvl="0">
        <w:numFmt w:val="bullet"/>
        <w:lvlText w:val="•"/>
        <w:legacy w:legacy="1" w:legacySpace="0" w:legacyIndent="230"/>
        <w:lvlJc w:val="left"/>
        <w:rPr>
          <w:rFonts w:ascii="Times New Roman" w:hAnsi="Times New Roman" w:hint="default"/>
        </w:rPr>
      </w:lvl>
    </w:lvlOverride>
  </w:num>
  <w:num w:numId="5">
    <w:abstractNumId w:val="0"/>
    <w:lvlOverride w:ilvl="0">
      <w:lvl w:ilvl="0">
        <w:numFmt w:val="bullet"/>
        <w:lvlText w:val="•"/>
        <w:legacy w:legacy="1" w:legacySpace="0" w:legacyIndent="240"/>
        <w:lvlJc w:val="left"/>
        <w:rPr>
          <w:rFonts w:ascii="Times New Roman" w:hAnsi="Times New Roman" w:hint="default"/>
        </w:rPr>
      </w:lvl>
    </w:lvlOverride>
  </w:num>
  <w:num w:numId="6">
    <w:abstractNumId w:val="4"/>
  </w:num>
  <w:num w:numId="7">
    <w:abstractNumId w:val="5"/>
  </w:num>
  <w:num w:numId="8">
    <w:abstractNumId w:val="29"/>
  </w:num>
  <w:num w:numId="9">
    <w:abstractNumId w:val="6"/>
  </w:num>
  <w:num w:numId="10">
    <w:abstractNumId w:val="0"/>
    <w:lvlOverride w:ilvl="0">
      <w:lvl w:ilvl="0">
        <w:numFmt w:val="bullet"/>
        <w:lvlText w:val="•"/>
        <w:legacy w:legacy="1" w:legacySpace="0" w:legacyIndent="247"/>
        <w:lvlJc w:val="left"/>
        <w:rPr>
          <w:rFonts w:ascii="Times New Roman" w:hAnsi="Times New Roman" w:hint="default"/>
        </w:rPr>
      </w:lvl>
    </w:lvlOverride>
  </w:num>
  <w:num w:numId="11">
    <w:abstractNumId w:val="2"/>
  </w:num>
  <w:num w:numId="12">
    <w:abstractNumId w:val="20"/>
  </w:num>
  <w:num w:numId="13">
    <w:abstractNumId w:val="0"/>
    <w:lvlOverride w:ilvl="0">
      <w:lvl w:ilvl="0">
        <w:numFmt w:val="bullet"/>
        <w:lvlText w:val="•"/>
        <w:legacy w:legacy="1" w:legacySpace="0" w:legacyIndent="245"/>
        <w:lvlJc w:val="left"/>
        <w:rPr>
          <w:rFonts w:ascii="Times New Roman" w:hAnsi="Times New Roman" w:hint="default"/>
        </w:rPr>
      </w:lvl>
    </w:lvlOverride>
  </w:num>
  <w:num w:numId="14">
    <w:abstractNumId w:val="0"/>
    <w:lvlOverride w:ilvl="0">
      <w:lvl w:ilvl="0">
        <w:numFmt w:val="bullet"/>
        <w:lvlText w:val="•"/>
        <w:legacy w:legacy="1" w:legacySpace="0" w:legacyIndent="223"/>
        <w:lvlJc w:val="left"/>
        <w:rPr>
          <w:rFonts w:ascii="Times New Roman" w:hAnsi="Times New Roman" w:hint="default"/>
        </w:rPr>
      </w:lvl>
    </w:lvlOverride>
  </w:num>
  <w:num w:numId="15">
    <w:abstractNumId w:val="0"/>
    <w:lvlOverride w:ilvl="0">
      <w:lvl w:ilvl="0">
        <w:numFmt w:val="bullet"/>
        <w:lvlText w:val="•"/>
        <w:legacy w:legacy="1" w:legacySpace="0" w:legacyIndent="235"/>
        <w:lvlJc w:val="left"/>
        <w:rPr>
          <w:rFonts w:ascii="Times New Roman" w:hAnsi="Times New Roman" w:hint="default"/>
        </w:rPr>
      </w:lvl>
    </w:lvlOverride>
  </w:num>
  <w:num w:numId="16">
    <w:abstractNumId w:val="3"/>
  </w:num>
  <w:num w:numId="17">
    <w:abstractNumId w:val="0"/>
    <w:lvlOverride w:ilvl="0">
      <w:lvl w:ilvl="0">
        <w:numFmt w:val="bullet"/>
        <w:lvlText w:val="•"/>
        <w:legacy w:legacy="1" w:legacySpace="0" w:legacyIndent="235"/>
        <w:lvlJc w:val="left"/>
        <w:rPr>
          <w:rFonts w:ascii="Times New Roman" w:hAnsi="Times New Roman" w:hint="default"/>
        </w:rPr>
      </w:lvl>
    </w:lvlOverride>
  </w:num>
  <w:num w:numId="18">
    <w:abstractNumId w:val="24"/>
  </w:num>
  <w:num w:numId="19">
    <w:abstractNumId w:val="26"/>
  </w:num>
  <w:num w:numId="20">
    <w:abstractNumId w:val="0"/>
    <w:lvlOverride w:ilvl="0">
      <w:lvl w:ilvl="0">
        <w:numFmt w:val="bullet"/>
        <w:lvlText w:val="•"/>
        <w:legacy w:legacy="1" w:legacySpace="0" w:legacyIndent="244"/>
        <w:lvlJc w:val="left"/>
        <w:rPr>
          <w:rFonts w:ascii="Times New Roman" w:hAnsi="Times New Roman" w:hint="default"/>
        </w:rPr>
      </w:lvl>
    </w:lvlOverride>
  </w:num>
  <w:num w:numId="21">
    <w:abstractNumId w:val="10"/>
  </w:num>
  <w:num w:numId="22">
    <w:abstractNumId w:val="19"/>
  </w:num>
  <w:num w:numId="23">
    <w:abstractNumId w:val="18"/>
  </w:num>
  <w:num w:numId="24">
    <w:abstractNumId w:val="28"/>
  </w:num>
  <w:num w:numId="25">
    <w:abstractNumId w:val="14"/>
  </w:num>
  <w:num w:numId="26">
    <w:abstractNumId w:val="25"/>
  </w:num>
  <w:num w:numId="27">
    <w:abstractNumId w:val="17"/>
  </w:num>
  <w:num w:numId="28">
    <w:abstractNumId w:val="9"/>
  </w:num>
  <w:num w:numId="29">
    <w:abstractNumId w:val="22"/>
  </w:num>
  <w:num w:numId="30">
    <w:abstractNumId w:val="13"/>
  </w:num>
  <w:num w:numId="31">
    <w:abstractNumId w:val="16"/>
  </w:num>
  <w:num w:numId="32">
    <w:abstractNumId w:val="21"/>
  </w:num>
  <w:num w:numId="33">
    <w:abstractNumId w:val="27"/>
  </w:num>
  <w:num w:numId="34">
    <w:abstractNumId w:val="7"/>
  </w:num>
  <w:num w:numId="35">
    <w:abstractNumId w:val="8"/>
  </w:num>
  <w:num w:numId="36">
    <w:abstractNumId w:val="15"/>
  </w:num>
  <w:num w:numId="37">
    <w:abstractNumId w:val="11"/>
  </w:num>
  <w:num w:numId="3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357"/>
  <w:drawingGridHorizontalSpacing w:val="110"/>
  <w:displayHorizontalDrawingGridEvery w:val="2"/>
  <w:characterSpacingControl w:val="doNotCompress"/>
  <w:doNotValidateAgainstSchema/>
  <w:doNotDemarcateInvalidXml/>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3333"/>
    <w:rsid w:val="000346B0"/>
    <w:rsid w:val="0004145B"/>
    <w:rsid w:val="00054B58"/>
    <w:rsid w:val="000B3E19"/>
    <w:rsid w:val="000B566E"/>
    <w:rsid w:val="000C7995"/>
    <w:rsid w:val="000D2121"/>
    <w:rsid w:val="000D2AE7"/>
    <w:rsid w:val="000D54D3"/>
    <w:rsid w:val="00127F5D"/>
    <w:rsid w:val="001439BD"/>
    <w:rsid w:val="00180EDD"/>
    <w:rsid w:val="0018704A"/>
    <w:rsid w:val="0019052F"/>
    <w:rsid w:val="00194F6A"/>
    <w:rsid w:val="001A4958"/>
    <w:rsid w:val="001A5008"/>
    <w:rsid w:val="001D6E4D"/>
    <w:rsid w:val="001E1B71"/>
    <w:rsid w:val="001E213E"/>
    <w:rsid w:val="001E4B66"/>
    <w:rsid w:val="00234DA9"/>
    <w:rsid w:val="002470A4"/>
    <w:rsid w:val="00247EE6"/>
    <w:rsid w:val="002559B4"/>
    <w:rsid w:val="00270418"/>
    <w:rsid w:val="002A40A3"/>
    <w:rsid w:val="002D5DA1"/>
    <w:rsid w:val="002E486A"/>
    <w:rsid w:val="002F3A59"/>
    <w:rsid w:val="0030340D"/>
    <w:rsid w:val="003050E9"/>
    <w:rsid w:val="003163DF"/>
    <w:rsid w:val="00324323"/>
    <w:rsid w:val="0033164F"/>
    <w:rsid w:val="00346E70"/>
    <w:rsid w:val="00353338"/>
    <w:rsid w:val="00382045"/>
    <w:rsid w:val="00385044"/>
    <w:rsid w:val="00396853"/>
    <w:rsid w:val="003977C9"/>
    <w:rsid w:val="003A46DF"/>
    <w:rsid w:val="003A4F31"/>
    <w:rsid w:val="003B7480"/>
    <w:rsid w:val="003C0557"/>
    <w:rsid w:val="003C4EF8"/>
    <w:rsid w:val="003E2BF8"/>
    <w:rsid w:val="003E6EB9"/>
    <w:rsid w:val="003F7CF7"/>
    <w:rsid w:val="00424638"/>
    <w:rsid w:val="00430599"/>
    <w:rsid w:val="004502BB"/>
    <w:rsid w:val="004B41D4"/>
    <w:rsid w:val="004C5DA3"/>
    <w:rsid w:val="004D11AB"/>
    <w:rsid w:val="004D4166"/>
    <w:rsid w:val="004D4C90"/>
    <w:rsid w:val="004F7003"/>
    <w:rsid w:val="00505CC3"/>
    <w:rsid w:val="005203FA"/>
    <w:rsid w:val="0052672E"/>
    <w:rsid w:val="00535BE7"/>
    <w:rsid w:val="00541292"/>
    <w:rsid w:val="0054225E"/>
    <w:rsid w:val="005459B2"/>
    <w:rsid w:val="00593B13"/>
    <w:rsid w:val="005940C0"/>
    <w:rsid w:val="005A30FB"/>
    <w:rsid w:val="005A600C"/>
    <w:rsid w:val="005B3E5D"/>
    <w:rsid w:val="005C2268"/>
    <w:rsid w:val="005C6967"/>
    <w:rsid w:val="005C7123"/>
    <w:rsid w:val="005C794C"/>
    <w:rsid w:val="005D6CCC"/>
    <w:rsid w:val="005F3FEF"/>
    <w:rsid w:val="005F43A2"/>
    <w:rsid w:val="005F4AD7"/>
    <w:rsid w:val="00600DD8"/>
    <w:rsid w:val="00605B33"/>
    <w:rsid w:val="00616DC4"/>
    <w:rsid w:val="00620F74"/>
    <w:rsid w:val="00635163"/>
    <w:rsid w:val="00643B21"/>
    <w:rsid w:val="00651D36"/>
    <w:rsid w:val="00664004"/>
    <w:rsid w:val="00667279"/>
    <w:rsid w:val="00677F06"/>
    <w:rsid w:val="00696388"/>
    <w:rsid w:val="006A71CC"/>
    <w:rsid w:val="006B19A2"/>
    <w:rsid w:val="006B3333"/>
    <w:rsid w:val="006D0072"/>
    <w:rsid w:val="00710B35"/>
    <w:rsid w:val="00721905"/>
    <w:rsid w:val="0078754D"/>
    <w:rsid w:val="007B1617"/>
    <w:rsid w:val="007B5E2B"/>
    <w:rsid w:val="007E35D3"/>
    <w:rsid w:val="007E3D3F"/>
    <w:rsid w:val="007F0713"/>
    <w:rsid w:val="007F4840"/>
    <w:rsid w:val="00802231"/>
    <w:rsid w:val="00813BE7"/>
    <w:rsid w:val="00815246"/>
    <w:rsid w:val="00825D67"/>
    <w:rsid w:val="0082754C"/>
    <w:rsid w:val="008337F8"/>
    <w:rsid w:val="008621F9"/>
    <w:rsid w:val="008629D5"/>
    <w:rsid w:val="00867BE7"/>
    <w:rsid w:val="00894293"/>
    <w:rsid w:val="008A7B9F"/>
    <w:rsid w:val="008B253C"/>
    <w:rsid w:val="008D151F"/>
    <w:rsid w:val="008D29B3"/>
    <w:rsid w:val="008F2D99"/>
    <w:rsid w:val="00923844"/>
    <w:rsid w:val="00942ED5"/>
    <w:rsid w:val="00945F41"/>
    <w:rsid w:val="00987BF4"/>
    <w:rsid w:val="00996112"/>
    <w:rsid w:val="009B699D"/>
    <w:rsid w:val="009E70B8"/>
    <w:rsid w:val="00A0023C"/>
    <w:rsid w:val="00A3009E"/>
    <w:rsid w:val="00A818EE"/>
    <w:rsid w:val="00A92BAA"/>
    <w:rsid w:val="00A94A09"/>
    <w:rsid w:val="00AB6FF2"/>
    <w:rsid w:val="00AC5D98"/>
    <w:rsid w:val="00AC6FD5"/>
    <w:rsid w:val="00AE7352"/>
    <w:rsid w:val="00B04DBF"/>
    <w:rsid w:val="00B1013B"/>
    <w:rsid w:val="00B16AB6"/>
    <w:rsid w:val="00B355AB"/>
    <w:rsid w:val="00B45DCD"/>
    <w:rsid w:val="00B51B0B"/>
    <w:rsid w:val="00B819BC"/>
    <w:rsid w:val="00B86B2D"/>
    <w:rsid w:val="00B87E11"/>
    <w:rsid w:val="00B912DE"/>
    <w:rsid w:val="00BA4D8D"/>
    <w:rsid w:val="00BB5C60"/>
    <w:rsid w:val="00BC5390"/>
    <w:rsid w:val="00C0101D"/>
    <w:rsid w:val="00C0280F"/>
    <w:rsid w:val="00C03854"/>
    <w:rsid w:val="00C12491"/>
    <w:rsid w:val="00C1336B"/>
    <w:rsid w:val="00C13A24"/>
    <w:rsid w:val="00C23B4A"/>
    <w:rsid w:val="00C62561"/>
    <w:rsid w:val="00C77A19"/>
    <w:rsid w:val="00CB2CA6"/>
    <w:rsid w:val="00CC2CA8"/>
    <w:rsid w:val="00CC3446"/>
    <w:rsid w:val="00CD1905"/>
    <w:rsid w:val="00CD4F31"/>
    <w:rsid w:val="00CE1FBA"/>
    <w:rsid w:val="00D12D37"/>
    <w:rsid w:val="00D13424"/>
    <w:rsid w:val="00D15459"/>
    <w:rsid w:val="00D16051"/>
    <w:rsid w:val="00D20A1E"/>
    <w:rsid w:val="00D275D1"/>
    <w:rsid w:val="00D713E3"/>
    <w:rsid w:val="00D85664"/>
    <w:rsid w:val="00DB25E0"/>
    <w:rsid w:val="00DE7943"/>
    <w:rsid w:val="00DF286C"/>
    <w:rsid w:val="00E11DF2"/>
    <w:rsid w:val="00E1486C"/>
    <w:rsid w:val="00E16A88"/>
    <w:rsid w:val="00E1731D"/>
    <w:rsid w:val="00E452FB"/>
    <w:rsid w:val="00E5661D"/>
    <w:rsid w:val="00E64BFC"/>
    <w:rsid w:val="00E85BF9"/>
    <w:rsid w:val="00E86824"/>
    <w:rsid w:val="00E94912"/>
    <w:rsid w:val="00E950E5"/>
    <w:rsid w:val="00EB515F"/>
    <w:rsid w:val="00EC7EF6"/>
    <w:rsid w:val="00EF7BC8"/>
    <w:rsid w:val="00F02C34"/>
    <w:rsid w:val="00F13E39"/>
    <w:rsid w:val="00F42963"/>
    <w:rsid w:val="00F7060E"/>
    <w:rsid w:val="00F82BD3"/>
    <w:rsid w:val="00F86BF7"/>
    <w:rsid w:val="00FD01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8" w:uiPriority="0"/>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333"/>
    <w:pPr>
      <w:spacing w:after="200" w:line="276" w:lineRule="auto"/>
    </w:pPr>
    <w:rPr>
      <w:sz w:val="22"/>
      <w:szCs w:val="22"/>
      <w:lang w:eastAsia="en-US"/>
    </w:rPr>
  </w:style>
  <w:style w:type="paragraph" w:styleId="1">
    <w:name w:val="heading 1"/>
    <w:basedOn w:val="a"/>
    <w:next w:val="a"/>
    <w:link w:val="10"/>
    <w:uiPriority w:val="9"/>
    <w:qFormat/>
    <w:locked/>
    <w:rsid w:val="00A818EE"/>
    <w:pPr>
      <w:keepNext/>
      <w:spacing w:before="120" w:after="80" w:line="200" w:lineRule="atLeast"/>
      <w:jc w:val="right"/>
      <w:outlineLvl w:val="0"/>
    </w:pPr>
    <w:rPr>
      <w:rFonts w:ascii="Times New Roman" w:hAnsi="Times New Roman" w:cs="Times New Roman"/>
      <w:sz w:val="28"/>
      <w:szCs w:val="24"/>
      <w:lang w:eastAsia="ru-RU"/>
    </w:rPr>
  </w:style>
  <w:style w:type="paragraph" w:styleId="5">
    <w:name w:val="heading 5"/>
    <w:basedOn w:val="a"/>
    <w:next w:val="a"/>
    <w:link w:val="50"/>
    <w:uiPriority w:val="9"/>
    <w:qFormat/>
    <w:locked/>
    <w:rsid w:val="00A818EE"/>
    <w:pPr>
      <w:keepNext/>
      <w:spacing w:after="0" w:line="360" w:lineRule="auto"/>
      <w:jc w:val="center"/>
      <w:outlineLvl w:val="4"/>
    </w:pPr>
    <w:rPr>
      <w:rFonts w:ascii="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A818EE"/>
    <w:rPr>
      <w:rFonts w:ascii="Times New Roman" w:hAnsi="Times New Roman" w:cs="Times New Roman"/>
      <w:sz w:val="24"/>
      <w:szCs w:val="24"/>
    </w:rPr>
  </w:style>
  <w:style w:type="character" w:customStyle="1" w:styleId="50">
    <w:name w:val="Заголовок 5 Знак"/>
    <w:link w:val="5"/>
    <w:uiPriority w:val="9"/>
    <w:locked/>
    <w:rsid w:val="00A818EE"/>
    <w:rPr>
      <w:rFonts w:ascii="Times New Roman" w:hAnsi="Times New Roman" w:cs="Times New Roman"/>
      <w:sz w:val="24"/>
      <w:szCs w:val="24"/>
    </w:rPr>
  </w:style>
  <w:style w:type="paragraph" w:customStyle="1" w:styleId="11">
    <w:name w:val="Обычный1"/>
    <w:link w:val="12"/>
    <w:uiPriority w:val="99"/>
    <w:rsid w:val="006B3333"/>
    <w:pPr>
      <w:widowControl w:val="0"/>
    </w:pPr>
    <w:rPr>
      <w:rFonts w:ascii="Times New Roman" w:hAnsi="Times New Roman" w:cs="Times New Roman"/>
    </w:rPr>
  </w:style>
  <w:style w:type="paragraph" w:styleId="a3">
    <w:name w:val="footnote text"/>
    <w:basedOn w:val="a"/>
    <w:link w:val="a4"/>
    <w:uiPriority w:val="99"/>
    <w:semiHidden/>
    <w:rsid w:val="006B3333"/>
    <w:pPr>
      <w:spacing w:after="0" w:line="240" w:lineRule="auto"/>
    </w:pPr>
    <w:rPr>
      <w:sz w:val="20"/>
      <w:szCs w:val="20"/>
    </w:rPr>
  </w:style>
  <w:style w:type="character" w:customStyle="1" w:styleId="a4">
    <w:name w:val="Текст сноски Знак"/>
    <w:link w:val="a3"/>
    <w:uiPriority w:val="99"/>
    <w:semiHidden/>
    <w:locked/>
    <w:rsid w:val="006B3333"/>
    <w:rPr>
      <w:rFonts w:cs="Times New Roman"/>
      <w:sz w:val="20"/>
      <w:szCs w:val="20"/>
    </w:rPr>
  </w:style>
  <w:style w:type="character" w:styleId="a5">
    <w:name w:val="footnote reference"/>
    <w:uiPriority w:val="99"/>
    <w:semiHidden/>
    <w:rsid w:val="006B3333"/>
    <w:rPr>
      <w:rFonts w:cs="Times New Roman"/>
      <w:vertAlign w:val="superscript"/>
    </w:rPr>
  </w:style>
  <w:style w:type="paragraph" w:styleId="a6">
    <w:name w:val="List Paragraph"/>
    <w:basedOn w:val="a"/>
    <w:uiPriority w:val="99"/>
    <w:qFormat/>
    <w:rsid w:val="006B3333"/>
    <w:pPr>
      <w:ind w:left="720"/>
    </w:pPr>
  </w:style>
  <w:style w:type="paragraph" w:styleId="a7">
    <w:name w:val="header"/>
    <w:basedOn w:val="a"/>
    <w:link w:val="a8"/>
    <w:uiPriority w:val="99"/>
    <w:semiHidden/>
    <w:rsid w:val="0078754D"/>
    <w:pPr>
      <w:tabs>
        <w:tab w:val="center" w:pos="4677"/>
        <w:tab w:val="right" w:pos="9355"/>
      </w:tabs>
      <w:spacing w:after="0" w:line="240" w:lineRule="auto"/>
    </w:pPr>
  </w:style>
  <w:style w:type="character" w:customStyle="1" w:styleId="a8">
    <w:name w:val="Верхний колонтитул Знак"/>
    <w:link w:val="a7"/>
    <w:uiPriority w:val="99"/>
    <w:semiHidden/>
    <w:locked/>
    <w:rsid w:val="0078754D"/>
    <w:rPr>
      <w:rFonts w:cs="Times New Roman"/>
    </w:rPr>
  </w:style>
  <w:style w:type="paragraph" w:styleId="a9">
    <w:name w:val="footer"/>
    <w:basedOn w:val="a"/>
    <w:link w:val="aa"/>
    <w:uiPriority w:val="99"/>
    <w:rsid w:val="0078754D"/>
    <w:pPr>
      <w:tabs>
        <w:tab w:val="center" w:pos="4677"/>
        <w:tab w:val="right" w:pos="9355"/>
      </w:tabs>
      <w:spacing w:after="0" w:line="240" w:lineRule="auto"/>
    </w:pPr>
  </w:style>
  <w:style w:type="character" w:customStyle="1" w:styleId="aa">
    <w:name w:val="Нижний колонтитул Знак"/>
    <w:link w:val="a9"/>
    <w:uiPriority w:val="99"/>
    <w:locked/>
    <w:rsid w:val="0078754D"/>
    <w:rPr>
      <w:rFonts w:cs="Times New Roman"/>
    </w:rPr>
  </w:style>
  <w:style w:type="paragraph" w:customStyle="1" w:styleId="Normal1">
    <w:name w:val="Normal1"/>
    <w:uiPriority w:val="99"/>
    <w:rsid w:val="00F13E39"/>
    <w:pPr>
      <w:widowControl w:val="0"/>
    </w:pPr>
    <w:rPr>
      <w:rFonts w:ascii="Times New Roman" w:hAnsi="Times New Roman" w:cs="Times New Roman"/>
    </w:rPr>
  </w:style>
  <w:style w:type="paragraph" w:styleId="ab">
    <w:name w:val="endnote text"/>
    <w:basedOn w:val="a"/>
    <w:link w:val="ac"/>
    <w:uiPriority w:val="99"/>
    <w:semiHidden/>
    <w:rsid w:val="00815246"/>
    <w:rPr>
      <w:sz w:val="20"/>
      <w:szCs w:val="20"/>
    </w:rPr>
  </w:style>
  <w:style w:type="character" w:customStyle="1" w:styleId="ac">
    <w:name w:val="Текст концевой сноски Знак"/>
    <w:link w:val="ab"/>
    <w:uiPriority w:val="99"/>
    <w:semiHidden/>
    <w:locked/>
    <w:rsid w:val="00815246"/>
    <w:rPr>
      <w:rFonts w:cs="Times New Roman"/>
      <w:lang w:val="x-none" w:eastAsia="en-US"/>
    </w:rPr>
  </w:style>
  <w:style w:type="character" w:styleId="ad">
    <w:name w:val="endnote reference"/>
    <w:uiPriority w:val="99"/>
    <w:semiHidden/>
    <w:rsid w:val="00815246"/>
    <w:rPr>
      <w:rFonts w:cs="Times New Roman"/>
      <w:vertAlign w:val="superscript"/>
    </w:rPr>
  </w:style>
  <w:style w:type="paragraph" w:customStyle="1" w:styleId="13">
    <w:name w:val="Стиль1"/>
    <w:basedOn w:val="11"/>
    <w:link w:val="14"/>
    <w:uiPriority w:val="99"/>
    <w:rsid w:val="001A5008"/>
    <w:pPr>
      <w:pageBreakBefore/>
      <w:widowControl/>
      <w:spacing w:line="360" w:lineRule="auto"/>
    </w:pPr>
    <w:rPr>
      <w:b/>
      <w:bCs/>
      <w:color w:val="000000"/>
      <w:spacing w:val="-11"/>
      <w:sz w:val="28"/>
      <w:szCs w:val="28"/>
    </w:rPr>
  </w:style>
  <w:style w:type="character" w:customStyle="1" w:styleId="12">
    <w:name w:val="Обычный1 Знак"/>
    <w:link w:val="11"/>
    <w:uiPriority w:val="99"/>
    <w:locked/>
    <w:rsid w:val="001A5008"/>
    <w:rPr>
      <w:rFonts w:ascii="Times New Roman" w:hAnsi="Times New Roman" w:cs="Times New Roman"/>
      <w:lang w:val="ru-RU" w:eastAsia="ru-RU" w:bidi="ar-SA"/>
    </w:rPr>
  </w:style>
  <w:style w:type="character" w:customStyle="1" w:styleId="14">
    <w:name w:val="Стиль1 Знак"/>
    <w:link w:val="13"/>
    <w:uiPriority w:val="99"/>
    <w:locked/>
    <w:rsid w:val="001A5008"/>
    <w:rPr>
      <w:rFonts w:ascii="Times New Roman" w:hAnsi="Times New Roman" w:cs="Times New Roman"/>
      <w:b/>
      <w:bCs/>
      <w:color w:val="000000"/>
      <w:spacing w:val="-11"/>
      <w:sz w:val="28"/>
      <w:szCs w:val="28"/>
      <w:lang w:val="ru-RU" w:eastAsia="ru-RU" w:bidi="ar-SA"/>
    </w:rPr>
  </w:style>
  <w:style w:type="paragraph" w:customStyle="1" w:styleId="2">
    <w:name w:val="Обычный2"/>
    <w:rsid w:val="004D4166"/>
    <w:pPr>
      <w:widowControl w:val="0"/>
    </w:pPr>
    <w:rPr>
      <w:rFonts w:ascii="Times New Roman" w:hAnsi="Times New Roman" w:cs="Times New Roman"/>
    </w:rPr>
  </w:style>
  <w:style w:type="paragraph" w:styleId="8">
    <w:name w:val="index 8"/>
    <w:basedOn w:val="a"/>
    <w:next w:val="a"/>
    <w:autoRedefine/>
    <w:uiPriority w:val="99"/>
    <w:semiHidden/>
    <w:rsid w:val="005459B2"/>
    <w:pPr>
      <w:spacing w:after="0" w:line="240" w:lineRule="auto"/>
      <w:ind w:left="1920" w:hanging="240"/>
    </w:pPr>
    <w:rPr>
      <w:rFonts w:ascii="Times New Roman" w:hAnsi="Times New Roman" w:cs="Times New Roman"/>
      <w:sz w:val="24"/>
      <w:szCs w:val="24"/>
      <w:lang w:eastAsia="ru-RU"/>
    </w:rPr>
  </w:style>
  <w:style w:type="paragraph" w:styleId="ae">
    <w:name w:val="Body Text"/>
    <w:basedOn w:val="a"/>
    <w:link w:val="af"/>
    <w:uiPriority w:val="99"/>
    <w:rsid w:val="002A40A3"/>
    <w:pPr>
      <w:shd w:val="clear" w:color="auto" w:fill="FFFFFF"/>
      <w:tabs>
        <w:tab w:val="left" w:pos="1001"/>
      </w:tabs>
      <w:spacing w:after="0" w:line="360" w:lineRule="auto"/>
      <w:jc w:val="both"/>
    </w:pPr>
    <w:rPr>
      <w:rFonts w:ascii="Times New Roman" w:hAnsi="Times New Roman" w:cs="Times New Roman"/>
      <w:color w:val="000000"/>
      <w:spacing w:val="-3"/>
      <w:kern w:val="1"/>
      <w:sz w:val="28"/>
      <w:szCs w:val="28"/>
      <w:lang w:eastAsia="ru-RU"/>
    </w:rPr>
  </w:style>
  <w:style w:type="character" w:customStyle="1" w:styleId="af">
    <w:name w:val="Основной текст Знак"/>
    <w:link w:val="ae"/>
    <w:uiPriority w:val="99"/>
    <w:locked/>
    <w:rsid w:val="002A40A3"/>
    <w:rPr>
      <w:rFonts w:ascii="Times New Roman" w:hAnsi="Times New Roman" w:cs="Times New Roman"/>
      <w:color w:val="000000"/>
      <w:spacing w:val="-3"/>
      <w:kern w:val="1"/>
      <w:sz w:val="28"/>
      <w:szCs w:val="28"/>
      <w:shd w:val="clear" w:color="auto" w:fill="FFFFFF"/>
    </w:rPr>
  </w:style>
  <w:style w:type="character" w:styleId="af0">
    <w:name w:val="Hyperlink"/>
    <w:uiPriority w:val="99"/>
    <w:unhideWhenUsed/>
    <w:rsid w:val="00996112"/>
    <w:rPr>
      <w:rFonts w:cs="Times New Roman"/>
      <w:color w:val="0000FF"/>
      <w:u w:val="single"/>
    </w:rPr>
  </w:style>
  <w:style w:type="paragraph" w:styleId="af1">
    <w:name w:val="Normal (Web)"/>
    <w:basedOn w:val="a"/>
    <w:uiPriority w:val="99"/>
    <w:rsid w:val="000D2AE7"/>
    <w:pPr>
      <w:spacing w:before="100" w:beforeAutospacing="1" w:after="100" w:afterAutospacing="1" w:line="240" w:lineRule="auto"/>
    </w:pPr>
    <w:rPr>
      <w:rFonts w:ascii="Times New Roman" w:hAnsi="Times New Roman" w:cs="Times New Roman"/>
      <w:sz w:val="24"/>
      <w:szCs w:val="24"/>
      <w:lang w:eastAsia="ru-RU"/>
    </w:rPr>
  </w:style>
  <w:style w:type="table" w:styleId="af2">
    <w:name w:val="Table Grid"/>
    <w:basedOn w:val="a1"/>
    <w:uiPriority w:val="59"/>
    <w:locked/>
    <w:rsid w:val="007F0713"/>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69187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091089-2CAA-4581-9997-FEDE3EBAA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16624</Words>
  <Characters>123431</Characters>
  <Application>Microsoft Office Word</Application>
  <DocSecurity>0</DocSecurity>
  <Lines>2985</Lines>
  <Paragraphs>1229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2010-06-13T22:58:00Z</cp:lastPrinted>
  <dcterms:created xsi:type="dcterms:W3CDTF">2016-12-13T13:04:00Z</dcterms:created>
  <dcterms:modified xsi:type="dcterms:W3CDTF">2016-12-13T13:04:00Z</dcterms:modified>
</cp:coreProperties>
</file>