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390F" w:rsidRPr="00BC390F" w:rsidRDefault="00BC390F" w:rsidP="00BC390F">
      <w:pPr>
        <w:suppressAutoHyphens/>
        <w:spacing w:line="360" w:lineRule="auto"/>
        <w:ind w:firstLine="709"/>
        <w:jc w:val="both"/>
        <w:rPr>
          <w:sz w:val="28"/>
          <w:szCs w:val="28"/>
        </w:rPr>
      </w:pPr>
      <w:bookmarkStart w:id="0" w:name="_GoBack"/>
      <w:bookmarkEnd w:id="0"/>
    </w:p>
    <w:p w:rsidR="00BC390F" w:rsidRPr="00BC390F" w:rsidRDefault="00BC390F" w:rsidP="00BC390F">
      <w:pPr>
        <w:suppressAutoHyphens/>
        <w:spacing w:line="360" w:lineRule="auto"/>
        <w:ind w:firstLine="709"/>
        <w:jc w:val="both"/>
        <w:rPr>
          <w:sz w:val="28"/>
          <w:szCs w:val="28"/>
        </w:rPr>
      </w:pPr>
    </w:p>
    <w:p w:rsidR="00BC390F" w:rsidRPr="00BC390F" w:rsidRDefault="00BC390F" w:rsidP="00BC390F">
      <w:pPr>
        <w:suppressAutoHyphens/>
        <w:spacing w:line="360" w:lineRule="auto"/>
        <w:ind w:firstLine="709"/>
        <w:jc w:val="both"/>
        <w:rPr>
          <w:sz w:val="28"/>
          <w:szCs w:val="28"/>
        </w:rPr>
      </w:pPr>
    </w:p>
    <w:p w:rsidR="00BC390F" w:rsidRPr="00BC390F" w:rsidRDefault="00BC390F" w:rsidP="00BC390F">
      <w:pPr>
        <w:suppressAutoHyphens/>
        <w:spacing w:line="360" w:lineRule="auto"/>
        <w:ind w:firstLine="709"/>
        <w:jc w:val="both"/>
        <w:rPr>
          <w:sz w:val="28"/>
          <w:szCs w:val="28"/>
        </w:rPr>
      </w:pPr>
    </w:p>
    <w:p w:rsidR="00BC390F" w:rsidRPr="00BC390F" w:rsidRDefault="00BC390F" w:rsidP="00BC390F">
      <w:pPr>
        <w:suppressAutoHyphens/>
        <w:spacing w:line="360" w:lineRule="auto"/>
        <w:ind w:firstLine="709"/>
        <w:jc w:val="both"/>
        <w:rPr>
          <w:sz w:val="28"/>
          <w:szCs w:val="28"/>
        </w:rPr>
      </w:pPr>
    </w:p>
    <w:p w:rsidR="00BC390F" w:rsidRPr="00BC390F" w:rsidRDefault="00BC390F" w:rsidP="00BC390F">
      <w:pPr>
        <w:suppressAutoHyphens/>
        <w:spacing w:line="360" w:lineRule="auto"/>
        <w:ind w:firstLine="709"/>
        <w:jc w:val="both"/>
        <w:rPr>
          <w:sz w:val="28"/>
          <w:szCs w:val="28"/>
        </w:rPr>
      </w:pPr>
    </w:p>
    <w:p w:rsidR="00F05443" w:rsidRPr="00BC390F" w:rsidRDefault="00F05443" w:rsidP="005B3484">
      <w:pPr>
        <w:suppressAutoHyphens/>
        <w:spacing w:line="360" w:lineRule="auto"/>
        <w:ind w:firstLine="709"/>
        <w:jc w:val="center"/>
        <w:rPr>
          <w:sz w:val="28"/>
          <w:szCs w:val="28"/>
        </w:rPr>
      </w:pPr>
      <w:r w:rsidRPr="00BC390F">
        <w:rPr>
          <w:sz w:val="28"/>
          <w:szCs w:val="28"/>
        </w:rPr>
        <w:t>Тема: Место и функции государства в рыночной экономике.</w:t>
      </w:r>
    </w:p>
    <w:p w:rsidR="00F05443" w:rsidRPr="00BC390F" w:rsidRDefault="00D3592D" w:rsidP="00BC390F">
      <w:pPr>
        <w:suppressAutoHyphens/>
        <w:spacing w:line="360" w:lineRule="auto"/>
        <w:ind w:firstLine="709"/>
        <w:jc w:val="both"/>
        <w:rPr>
          <w:sz w:val="28"/>
          <w:szCs w:val="28"/>
        </w:rPr>
      </w:pPr>
      <w:r w:rsidRPr="00BC390F">
        <w:rPr>
          <w:sz w:val="28"/>
          <w:szCs w:val="28"/>
        </w:rPr>
        <w:br w:type="page"/>
      </w:r>
      <w:r w:rsidR="00BC390F" w:rsidRPr="00BC390F">
        <w:rPr>
          <w:sz w:val="28"/>
          <w:szCs w:val="28"/>
        </w:rPr>
        <w:t>Содержание</w:t>
      </w:r>
    </w:p>
    <w:p w:rsidR="00BC390F" w:rsidRPr="00BC390F" w:rsidRDefault="00BC390F" w:rsidP="00BC390F">
      <w:pPr>
        <w:suppressAutoHyphens/>
        <w:spacing w:line="360" w:lineRule="auto"/>
        <w:rPr>
          <w:sz w:val="28"/>
          <w:szCs w:val="28"/>
        </w:rPr>
      </w:pPr>
    </w:p>
    <w:p w:rsidR="00F05443" w:rsidRPr="00BC390F" w:rsidRDefault="00BC390F" w:rsidP="00BC390F">
      <w:pPr>
        <w:tabs>
          <w:tab w:val="left" w:pos="8460"/>
          <w:tab w:val="left" w:pos="8820"/>
        </w:tabs>
        <w:suppressAutoHyphens/>
        <w:spacing w:line="360" w:lineRule="auto"/>
        <w:rPr>
          <w:sz w:val="28"/>
          <w:szCs w:val="28"/>
        </w:rPr>
      </w:pPr>
      <w:r w:rsidRPr="00BC390F">
        <w:rPr>
          <w:sz w:val="28"/>
          <w:szCs w:val="28"/>
        </w:rPr>
        <w:t>Введение</w:t>
      </w:r>
    </w:p>
    <w:p w:rsidR="00F05443" w:rsidRPr="00BC390F" w:rsidRDefault="0030397C" w:rsidP="00BC390F">
      <w:pPr>
        <w:suppressAutoHyphens/>
        <w:spacing w:line="360" w:lineRule="auto"/>
        <w:rPr>
          <w:sz w:val="28"/>
          <w:szCs w:val="28"/>
        </w:rPr>
      </w:pPr>
      <w:r w:rsidRPr="00BC390F">
        <w:rPr>
          <w:sz w:val="28"/>
          <w:szCs w:val="28"/>
        </w:rPr>
        <w:t>1</w:t>
      </w:r>
      <w:r w:rsidR="00F05443" w:rsidRPr="00BC390F">
        <w:rPr>
          <w:sz w:val="28"/>
          <w:szCs w:val="28"/>
        </w:rPr>
        <w:t>.</w:t>
      </w:r>
      <w:r w:rsidRPr="00BC390F">
        <w:rPr>
          <w:sz w:val="28"/>
          <w:szCs w:val="28"/>
        </w:rPr>
        <w:t xml:space="preserve"> Место и функции государства в рыночной экономике.</w:t>
      </w:r>
    </w:p>
    <w:p w:rsidR="00F05443" w:rsidRPr="00BC390F" w:rsidRDefault="00F05443" w:rsidP="00BC390F">
      <w:pPr>
        <w:tabs>
          <w:tab w:val="left" w:pos="8280"/>
          <w:tab w:val="left" w:pos="8460"/>
          <w:tab w:val="left" w:pos="8820"/>
        </w:tabs>
        <w:suppressAutoHyphens/>
        <w:spacing w:line="360" w:lineRule="auto"/>
        <w:rPr>
          <w:sz w:val="28"/>
          <w:szCs w:val="28"/>
        </w:rPr>
      </w:pPr>
      <w:r w:rsidRPr="00BC390F">
        <w:rPr>
          <w:sz w:val="28"/>
          <w:szCs w:val="28"/>
        </w:rPr>
        <w:t>1</w:t>
      </w:r>
      <w:r w:rsidR="0030397C" w:rsidRPr="00BC390F">
        <w:rPr>
          <w:sz w:val="28"/>
          <w:szCs w:val="28"/>
        </w:rPr>
        <w:t xml:space="preserve">.1. </w:t>
      </w:r>
      <w:r w:rsidR="00BC390F" w:rsidRPr="00BC390F">
        <w:rPr>
          <w:sz w:val="28"/>
          <w:szCs w:val="28"/>
        </w:rPr>
        <w:t>Экономическая роль государства</w:t>
      </w:r>
    </w:p>
    <w:p w:rsidR="003C710C" w:rsidRPr="00BC390F" w:rsidRDefault="00ED2D5B" w:rsidP="00BC390F">
      <w:pPr>
        <w:tabs>
          <w:tab w:val="left" w:pos="8100"/>
          <w:tab w:val="left" w:pos="8280"/>
          <w:tab w:val="left" w:pos="8820"/>
        </w:tabs>
        <w:suppressAutoHyphens/>
        <w:spacing w:line="360" w:lineRule="auto"/>
        <w:rPr>
          <w:sz w:val="28"/>
          <w:szCs w:val="28"/>
        </w:rPr>
      </w:pPr>
      <w:r w:rsidRPr="00BC390F">
        <w:rPr>
          <w:sz w:val="28"/>
          <w:szCs w:val="28"/>
        </w:rPr>
        <w:t xml:space="preserve">1.2. </w:t>
      </w:r>
      <w:r w:rsidR="00BC390F" w:rsidRPr="00BC390F">
        <w:rPr>
          <w:sz w:val="28"/>
          <w:szCs w:val="28"/>
        </w:rPr>
        <w:t>Функции государства</w:t>
      </w:r>
    </w:p>
    <w:p w:rsidR="00F05443" w:rsidRPr="00BC390F" w:rsidRDefault="00F05443" w:rsidP="00BC390F">
      <w:pPr>
        <w:suppressAutoHyphens/>
        <w:spacing w:line="360" w:lineRule="auto"/>
        <w:rPr>
          <w:sz w:val="28"/>
          <w:szCs w:val="28"/>
        </w:rPr>
      </w:pPr>
      <w:r w:rsidRPr="00BC390F">
        <w:rPr>
          <w:sz w:val="28"/>
          <w:szCs w:val="28"/>
        </w:rPr>
        <w:t>2</w:t>
      </w:r>
      <w:r w:rsidR="008C26C3" w:rsidRPr="00BC390F">
        <w:rPr>
          <w:sz w:val="28"/>
          <w:szCs w:val="28"/>
        </w:rPr>
        <w:t>. Анализ выполнения функций государства в экономике России.</w:t>
      </w:r>
    </w:p>
    <w:p w:rsidR="007619C0" w:rsidRPr="00BC390F" w:rsidRDefault="003C710C" w:rsidP="00BC390F">
      <w:pPr>
        <w:tabs>
          <w:tab w:val="left" w:pos="8820"/>
        </w:tabs>
        <w:suppressAutoHyphens/>
        <w:spacing w:line="360" w:lineRule="auto"/>
        <w:rPr>
          <w:sz w:val="28"/>
          <w:szCs w:val="28"/>
        </w:rPr>
      </w:pPr>
      <w:r w:rsidRPr="00BC390F">
        <w:rPr>
          <w:sz w:val="28"/>
          <w:szCs w:val="28"/>
        </w:rPr>
        <w:t>2</w:t>
      </w:r>
      <w:r w:rsidR="008C26C3" w:rsidRPr="00BC390F">
        <w:rPr>
          <w:sz w:val="28"/>
          <w:szCs w:val="28"/>
        </w:rPr>
        <w:t xml:space="preserve">.1. </w:t>
      </w:r>
      <w:r w:rsidR="00BC390F" w:rsidRPr="00BC390F">
        <w:rPr>
          <w:sz w:val="28"/>
          <w:szCs w:val="28"/>
        </w:rPr>
        <w:t>Производство общественных благ</w:t>
      </w:r>
    </w:p>
    <w:p w:rsidR="008C26C3" w:rsidRPr="00BC390F" w:rsidRDefault="008C26C3" w:rsidP="00BC390F">
      <w:pPr>
        <w:suppressAutoHyphens/>
        <w:spacing w:line="360" w:lineRule="auto"/>
        <w:rPr>
          <w:sz w:val="28"/>
          <w:szCs w:val="28"/>
        </w:rPr>
      </w:pPr>
      <w:r w:rsidRPr="00BC390F">
        <w:rPr>
          <w:sz w:val="28"/>
          <w:szCs w:val="28"/>
        </w:rPr>
        <w:t xml:space="preserve">2.2. </w:t>
      </w:r>
      <w:r w:rsidR="00B63D5D" w:rsidRPr="00BC390F">
        <w:rPr>
          <w:sz w:val="28"/>
          <w:szCs w:val="28"/>
        </w:rPr>
        <w:t>П</w:t>
      </w:r>
      <w:r w:rsidRPr="00BC390F">
        <w:rPr>
          <w:sz w:val="28"/>
          <w:szCs w:val="28"/>
        </w:rPr>
        <w:t>оощр</w:t>
      </w:r>
      <w:r w:rsidR="00BC390F" w:rsidRPr="00BC390F">
        <w:rPr>
          <w:sz w:val="28"/>
          <w:szCs w:val="28"/>
        </w:rPr>
        <w:t>ение положительных экстерналий</w:t>
      </w:r>
    </w:p>
    <w:p w:rsidR="008C26C3" w:rsidRPr="00BC390F" w:rsidRDefault="008C26C3" w:rsidP="00BC390F">
      <w:pPr>
        <w:suppressAutoHyphens/>
        <w:spacing w:line="360" w:lineRule="auto"/>
        <w:rPr>
          <w:sz w:val="28"/>
          <w:szCs w:val="28"/>
        </w:rPr>
      </w:pPr>
      <w:r w:rsidRPr="00BC390F">
        <w:rPr>
          <w:sz w:val="28"/>
          <w:szCs w:val="28"/>
        </w:rPr>
        <w:t>2.3. Борьба с моно</w:t>
      </w:r>
      <w:r w:rsidR="00BC390F" w:rsidRPr="00BC390F">
        <w:rPr>
          <w:sz w:val="28"/>
          <w:szCs w:val="28"/>
        </w:rPr>
        <w:t>полизацией, защита конкуренции</w:t>
      </w:r>
    </w:p>
    <w:p w:rsidR="008C26C3" w:rsidRPr="00BC390F" w:rsidRDefault="008C26C3" w:rsidP="00BC390F">
      <w:pPr>
        <w:suppressAutoHyphens/>
        <w:spacing w:line="360" w:lineRule="auto"/>
        <w:rPr>
          <w:sz w:val="28"/>
          <w:szCs w:val="28"/>
        </w:rPr>
      </w:pPr>
      <w:r w:rsidRPr="00BC390F">
        <w:rPr>
          <w:sz w:val="28"/>
          <w:szCs w:val="28"/>
        </w:rPr>
        <w:t>2.4. Сглаживани</w:t>
      </w:r>
      <w:r w:rsidR="00BC390F" w:rsidRPr="00BC390F">
        <w:rPr>
          <w:sz w:val="28"/>
          <w:szCs w:val="28"/>
        </w:rPr>
        <w:t>е макроэкономических колебаний</w:t>
      </w:r>
    </w:p>
    <w:p w:rsidR="008C26C3" w:rsidRPr="00BC390F" w:rsidRDefault="008C26C3" w:rsidP="00BC390F">
      <w:pPr>
        <w:tabs>
          <w:tab w:val="left" w:pos="8280"/>
        </w:tabs>
        <w:suppressAutoHyphens/>
        <w:spacing w:line="360" w:lineRule="auto"/>
        <w:rPr>
          <w:sz w:val="28"/>
          <w:szCs w:val="28"/>
        </w:rPr>
      </w:pPr>
      <w:r w:rsidRPr="00BC390F">
        <w:rPr>
          <w:sz w:val="28"/>
          <w:szCs w:val="28"/>
        </w:rPr>
        <w:t>2.5</w:t>
      </w:r>
      <w:r w:rsidR="00BC390F" w:rsidRPr="00BC390F">
        <w:rPr>
          <w:sz w:val="28"/>
          <w:szCs w:val="28"/>
        </w:rPr>
        <w:t>. Политика поддержания доходов</w:t>
      </w:r>
    </w:p>
    <w:p w:rsidR="008C26C3" w:rsidRPr="00BC390F" w:rsidRDefault="00F05443" w:rsidP="00BC390F">
      <w:pPr>
        <w:tabs>
          <w:tab w:val="left" w:pos="8820"/>
        </w:tabs>
        <w:suppressAutoHyphens/>
        <w:spacing w:line="360" w:lineRule="auto"/>
        <w:rPr>
          <w:sz w:val="28"/>
          <w:szCs w:val="28"/>
        </w:rPr>
      </w:pPr>
      <w:r w:rsidRPr="00BC390F">
        <w:rPr>
          <w:sz w:val="28"/>
          <w:szCs w:val="28"/>
        </w:rPr>
        <w:t>Заключение</w:t>
      </w:r>
    </w:p>
    <w:p w:rsidR="008C26C3" w:rsidRPr="00BC390F" w:rsidRDefault="00F05443" w:rsidP="00BC390F">
      <w:pPr>
        <w:tabs>
          <w:tab w:val="left" w:pos="8820"/>
        </w:tabs>
        <w:suppressAutoHyphens/>
        <w:spacing w:line="360" w:lineRule="auto"/>
        <w:rPr>
          <w:sz w:val="28"/>
          <w:szCs w:val="28"/>
        </w:rPr>
      </w:pPr>
      <w:r w:rsidRPr="00BC390F">
        <w:rPr>
          <w:sz w:val="28"/>
          <w:szCs w:val="28"/>
        </w:rPr>
        <w:t>Библиографи</w:t>
      </w:r>
      <w:r w:rsidR="00BC390F" w:rsidRPr="00BC390F">
        <w:rPr>
          <w:sz w:val="28"/>
          <w:szCs w:val="28"/>
        </w:rPr>
        <w:t>я</w:t>
      </w:r>
    </w:p>
    <w:p w:rsidR="00F05443" w:rsidRPr="00BC390F" w:rsidRDefault="00F05443" w:rsidP="00BC390F">
      <w:pPr>
        <w:suppressAutoHyphens/>
        <w:spacing w:line="360" w:lineRule="auto"/>
        <w:rPr>
          <w:sz w:val="28"/>
          <w:szCs w:val="28"/>
        </w:rPr>
      </w:pPr>
      <w:r w:rsidRPr="00BC390F">
        <w:rPr>
          <w:sz w:val="28"/>
          <w:szCs w:val="28"/>
        </w:rPr>
        <w:t>Приложения.</w:t>
      </w:r>
    </w:p>
    <w:p w:rsidR="00F05443" w:rsidRPr="00BC390F" w:rsidRDefault="008C26C3" w:rsidP="00BC390F">
      <w:pPr>
        <w:tabs>
          <w:tab w:val="left" w:pos="8820"/>
        </w:tabs>
        <w:suppressAutoHyphens/>
        <w:spacing w:line="360" w:lineRule="auto"/>
        <w:rPr>
          <w:sz w:val="28"/>
          <w:szCs w:val="28"/>
        </w:rPr>
      </w:pPr>
      <w:r w:rsidRPr="00BC390F">
        <w:rPr>
          <w:sz w:val="28"/>
          <w:szCs w:val="28"/>
        </w:rPr>
        <w:t>Приложение 1</w:t>
      </w:r>
    </w:p>
    <w:p w:rsidR="00C94C26" w:rsidRPr="00BC390F" w:rsidRDefault="008C26C3" w:rsidP="00BC390F">
      <w:pPr>
        <w:suppressAutoHyphens/>
        <w:spacing w:line="360" w:lineRule="auto"/>
        <w:rPr>
          <w:sz w:val="28"/>
          <w:szCs w:val="28"/>
        </w:rPr>
      </w:pPr>
      <w:r w:rsidRPr="00BC390F">
        <w:rPr>
          <w:sz w:val="28"/>
          <w:szCs w:val="28"/>
        </w:rPr>
        <w:t>Приложение 2</w:t>
      </w:r>
    </w:p>
    <w:p w:rsidR="00C94C26" w:rsidRPr="00BC390F" w:rsidRDefault="008C26C3" w:rsidP="00BC390F">
      <w:pPr>
        <w:suppressAutoHyphens/>
        <w:spacing w:line="360" w:lineRule="auto"/>
        <w:rPr>
          <w:sz w:val="28"/>
          <w:szCs w:val="28"/>
        </w:rPr>
      </w:pPr>
      <w:r w:rsidRPr="00BC390F">
        <w:rPr>
          <w:sz w:val="28"/>
          <w:szCs w:val="28"/>
        </w:rPr>
        <w:t>Приложение 3</w:t>
      </w:r>
    </w:p>
    <w:p w:rsidR="00220536" w:rsidRPr="00BC390F" w:rsidRDefault="00BC390F" w:rsidP="00BC390F">
      <w:pPr>
        <w:suppressAutoHyphens/>
        <w:spacing w:line="360" w:lineRule="auto"/>
        <w:ind w:firstLine="709"/>
        <w:jc w:val="right"/>
        <w:rPr>
          <w:sz w:val="28"/>
          <w:szCs w:val="28"/>
        </w:rPr>
      </w:pPr>
      <w:r w:rsidRPr="00BC390F">
        <w:rPr>
          <w:sz w:val="28"/>
          <w:szCs w:val="28"/>
        </w:rPr>
        <w:br w:type="page"/>
      </w:r>
      <w:r w:rsidR="00220536" w:rsidRPr="00BC390F">
        <w:rPr>
          <w:sz w:val="28"/>
          <w:szCs w:val="28"/>
        </w:rPr>
        <w:t>«Разумная цель государства состоит в том, чтобы делать для людей то, что им требуется, но они сами своими силами не могут делать вообще или не могут делать должным образом» Авраам Линкольн</w:t>
      </w:r>
    </w:p>
    <w:p w:rsidR="00BC390F" w:rsidRPr="00BC390F" w:rsidRDefault="00BC390F" w:rsidP="00BC390F">
      <w:pPr>
        <w:pStyle w:val="a5"/>
        <w:suppressAutoHyphens/>
        <w:spacing w:before="0" w:beforeAutospacing="0" w:after="0" w:afterAutospacing="0" w:line="360" w:lineRule="auto"/>
        <w:ind w:firstLine="709"/>
        <w:jc w:val="both"/>
        <w:rPr>
          <w:b/>
          <w:bCs/>
          <w:sz w:val="28"/>
          <w:szCs w:val="28"/>
        </w:rPr>
      </w:pPr>
    </w:p>
    <w:p w:rsidR="00D320CE" w:rsidRPr="00BC390F" w:rsidRDefault="00D320CE" w:rsidP="00BC390F">
      <w:pPr>
        <w:pStyle w:val="a5"/>
        <w:suppressAutoHyphens/>
        <w:spacing w:before="0" w:beforeAutospacing="0" w:after="0" w:afterAutospacing="0" w:line="360" w:lineRule="auto"/>
        <w:ind w:firstLine="709"/>
        <w:jc w:val="both"/>
        <w:rPr>
          <w:b/>
          <w:bCs/>
          <w:sz w:val="28"/>
          <w:szCs w:val="28"/>
        </w:rPr>
      </w:pPr>
      <w:r w:rsidRPr="00BC390F">
        <w:rPr>
          <w:b/>
          <w:bCs/>
          <w:sz w:val="28"/>
          <w:szCs w:val="28"/>
        </w:rPr>
        <w:t>Введение.</w:t>
      </w:r>
    </w:p>
    <w:p w:rsidR="005B3484" w:rsidRDefault="005B3484" w:rsidP="00BC390F">
      <w:pPr>
        <w:pStyle w:val="a5"/>
        <w:suppressAutoHyphens/>
        <w:spacing w:before="0" w:beforeAutospacing="0" w:after="0" w:afterAutospacing="0" w:line="360" w:lineRule="auto"/>
        <w:ind w:firstLine="709"/>
        <w:jc w:val="both"/>
        <w:rPr>
          <w:sz w:val="28"/>
          <w:szCs w:val="28"/>
        </w:rPr>
      </w:pPr>
    </w:p>
    <w:p w:rsidR="005B3484" w:rsidRDefault="003C710C" w:rsidP="00BC390F">
      <w:pPr>
        <w:pStyle w:val="a5"/>
        <w:suppressAutoHyphens/>
        <w:spacing w:before="0" w:beforeAutospacing="0" w:after="0" w:afterAutospacing="0" w:line="360" w:lineRule="auto"/>
        <w:ind w:firstLine="709"/>
        <w:jc w:val="both"/>
        <w:rPr>
          <w:sz w:val="28"/>
          <w:szCs w:val="28"/>
        </w:rPr>
      </w:pPr>
      <w:r w:rsidRPr="00BC390F">
        <w:rPr>
          <w:sz w:val="28"/>
          <w:szCs w:val="28"/>
        </w:rPr>
        <w:t xml:space="preserve">Изучение экономической роли государства – одна из важных частей экономического образования в странах с развитым рыночным хозяйством. </w:t>
      </w:r>
    </w:p>
    <w:p w:rsidR="003C710C" w:rsidRPr="00BC390F" w:rsidRDefault="003C710C" w:rsidP="00BC390F">
      <w:pPr>
        <w:pStyle w:val="a5"/>
        <w:suppressAutoHyphens/>
        <w:spacing w:before="0" w:beforeAutospacing="0" w:after="0" w:afterAutospacing="0" w:line="360" w:lineRule="auto"/>
        <w:ind w:firstLine="709"/>
        <w:jc w:val="both"/>
        <w:rPr>
          <w:sz w:val="28"/>
          <w:szCs w:val="28"/>
        </w:rPr>
      </w:pPr>
      <w:r w:rsidRPr="00BC390F">
        <w:rPr>
          <w:sz w:val="28"/>
          <w:szCs w:val="28"/>
        </w:rPr>
        <w:t>Современное рыночное хозяйство невозможно представить без государственного вмешательства. Проблема государственного вмешательства в экономику является, по моему мнению, основной для любого государства. В рыночном хозяйстве государству приходится постоянно корректировать глубину влияния. По моему мнению, государство должно постоянно балансировать, то, увеличивая, то, уменьшая степень вмешатель</w:t>
      </w:r>
      <w:r w:rsidR="00220536" w:rsidRPr="00BC390F">
        <w:rPr>
          <w:sz w:val="28"/>
          <w:szCs w:val="28"/>
        </w:rPr>
        <w:t>-</w:t>
      </w:r>
      <w:r w:rsidRPr="00BC390F">
        <w:rPr>
          <w:sz w:val="28"/>
          <w:szCs w:val="28"/>
        </w:rPr>
        <w:t xml:space="preserve">ства. Рыночная система - это, прежде всего гибкость и динамизм в принятии решений, как со стороны потребителей, так и со стороны производителей. Государственная политика просто не должно отставать от изменений в рыночной системе, иначе оно превратится из эффективного стабилизатора и регулятора в бюрократическую надстройку, </w:t>
      </w:r>
      <w:r w:rsidR="00162996" w:rsidRPr="00BC390F">
        <w:rPr>
          <w:sz w:val="28"/>
          <w:szCs w:val="28"/>
        </w:rPr>
        <w:t xml:space="preserve">тормозящую развитие экономики. </w:t>
      </w:r>
      <w:r w:rsidRPr="00BC390F">
        <w:rPr>
          <w:sz w:val="28"/>
          <w:szCs w:val="28"/>
        </w:rPr>
        <w:t>В данной рабо</w:t>
      </w:r>
      <w:r w:rsidR="00991748" w:rsidRPr="00BC390F">
        <w:rPr>
          <w:sz w:val="28"/>
          <w:szCs w:val="28"/>
        </w:rPr>
        <w:t>те основной целью для меня являю</w:t>
      </w:r>
      <w:r w:rsidRPr="00BC390F">
        <w:rPr>
          <w:sz w:val="28"/>
          <w:szCs w:val="28"/>
        </w:rPr>
        <w:t>тся функции и степени влияния государства на экономику страны не только в теоретич</w:t>
      </w:r>
      <w:r w:rsidR="00162996" w:rsidRPr="00BC390F">
        <w:rPr>
          <w:sz w:val="28"/>
          <w:szCs w:val="28"/>
        </w:rPr>
        <w:t>еском аспекте, но и на практичес</w:t>
      </w:r>
      <w:r w:rsidRPr="00BC390F">
        <w:rPr>
          <w:sz w:val="28"/>
          <w:szCs w:val="28"/>
        </w:rPr>
        <w:t xml:space="preserve">ком примере бюджетного регулирования рыночной экономики </w:t>
      </w:r>
      <w:r w:rsidR="00991748" w:rsidRPr="00BC390F">
        <w:rPr>
          <w:sz w:val="28"/>
          <w:szCs w:val="28"/>
        </w:rPr>
        <w:t xml:space="preserve">нашей </w:t>
      </w:r>
      <w:r w:rsidRPr="00BC390F">
        <w:rPr>
          <w:sz w:val="28"/>
          <w:szCs w:val="28"/>
        </w:rPr>
        <w:t xml:space="preserve">страны. </w:t>
      </w:r>
    </w:p>
    <w:p w:rsidR="003C710C" w:rsidRPr="00BC390F" w:rsidRDefault="003C710C" w:rsidP="00BC390F">
      <w:pPr>
        <w:pStyle w:val="a5"/>
        <w:suppressAutoHyphens/>
        <w:spacing w:before="0" w:beforeAutospacing="0" w:after="0" w:afterAutospacing="0" w:line="360" w:lineRule="auto"/>
        <w:ind w:firstLine="709"/>
        <w:jc w:val="both"/>
        <w:rPr>
          <w:sz w:val="28"/>
          <w:szCs w:val="28"/>
        </w:rPr>
      </w:pPr>
      <w:r w:rsidRPr="00BC390F">
        <w:rPr>
          <w:sz w:val="28"/>
          <w:szCs w:val="28"/>
        </w:rPr>
        <w:t>Россия является страной, в которой</w:t>
      </w:r>
      <w:r w:rsidR="00BC390F">
        <w:rPr>
          <w:sz w:val="28"/>
          <w:szCs w:val="28"/>
        </w:rPr>
        <w:t xml:space="preserve"> </w:t>
      </w:r>
      <w:r w:rsidRPr="00BC390F">
        <w:rPr>
          <w:sz w:val="28"/>
          <w:szCs w:val="28"/>
        </w:rPr>
        <w:t>рыночная экономика полностью не сформировалась. Вследствие экономических реформ сложилась деформированная и нерациональная рыночная экономика. Проявление деформирован</w:t>
      </w:r>
      <w:r w:rsidR="00582BF0" w:rsidRPr="00BC390F">
        <w:rPr>
          <w:sz w:val="28"/>
          <w:szCs w:val="28"/>
        </w:rPr>
        <w:t>-</w:t>
      </w:r>
      <w:r w:rsidRPr="00BC390F">
        <w:rPr>
          <w:sz w:val="28"/>
          <w:szCs w:val="28"/>
        </w:rPr>
        <w:t>ности, аномальности заключается в</w:t>
      </w:r>
      <w:r w:rsidR="00BC390F">
        <w:rPr>
          <w:sz w:val="28"/>
          <w:szCs w:val="28"/>
        </w:rPr>
        <w:t xml:space="preserve"> </w:t>
      </w:r>
      <w:r w:rsidRPr="00BC390F">
        <w:rPr>
          <w:sz w:val="28"/>
          <w:szCs w:val="28"/>
        </w:rPr>
        <w:t>доминировании капитала над трудом, нерациональном распределении денежных средств в обществе. В российской экономике, как мне кажется, роль государства приобрела искаженный характер, что является тормозящим фактором развития экономического хозяйства в целом. Именно вследствие этого данная проблема становится наиболее актуальной и требует более глубокое изучение данной проблемы с учетом эволюционных особенностей экономики</w:t>
      </w:r>
      <w:r w:rsidR="00991748" w:rsidRPr="00BC390F">
        <w:rPr>
          <w:sz w:val="28"/>
          <w:szCs w:val="28"/>
        </w:rPr>
        <w:t>.</w:t>
      </w:r>
      <w:r w:rsidRPr="00BC390F">
        <w:rPr>
          <w:sz w:val="28"/>
          <w:szCs w:val="28"/>
        </w:rPr>
        <w:t xml:space="preserve"> Росс</w:t>
      </w:r>
      <w:r w:rsidR="00991748" w:rsidRPr="00BC390F">
        <w:rPr>
          <w:sz w:val="28"/>
          <w:szCs w:val="28"/>
        </w:rPr>
        <w:t>ии надо</w:t>
      </w:r>
      <w:r w:rsidRPr="00BC390F">
        <w:rPr>
          <w:sz w:val="28"/>
          <w:szCs w:val="28"/>
        </w:rPr>
        <w:t xml:space="preserve"> составить стратегический план, который будет ориентирован на поднятие рыночной экономики до совершенного уровня. Сформировавшаяся рыночная экономика развитого государства позволит увеличить национальный капитал и улучшить уровень жизни российского общества.</w:t>
      </w:r>
    </w:p>
    <w:p w:rsidR="00582BF0" w:rsidRPr="00BC390F" w:rsidRDefault="00582BF0" w:rsidP="00BC390F">
      <w:pPr>
        <w:suppressAutoHyphens/>
        <w:spacing w:line="360" w:lineRule="auto"/>
        <w:ind w:firstLine="709"/>
        <w:jc w:val="both"/>
        <w:rPr>
          <w:sz w:val="28"/>
          <w:szCs w:val="28"/>
        </w:rPr>
      </w:pPr>
      <w:r w:rsidRPr="00BC390F">
        <w:rPr>
          <w:sz w:val="28"/>
          <w:szCs w:val="28"/>
        </w:rPr>
        <w:t>Следует отметить, что государство не должно вмешиваться в те сферы экономики, где его вмешательство не является необходимым. Это не только ненужно, но и вредно для экономики. В целом трудно переоценить роль государства в экономике. Оно создает условия для экономической деятельности, защищает предпринимателей от угрозы со стороны монополий, обеспечивает потребности общества в общественных товарах, обеспечивает социальную защиту малообеспеченных слоев населения, решает вопросы национальной обороны. С другой стороны, государственное вмешательство может в некоторых случаях заметно ослабить рыночный механизм и принести заметный вред экономике страны.</w:t>
      </w:r>
    </w:p>
    <w:p w:rsidR="00582BF0" w:rsidRPr="00BC390F" w:rsidRDefault="00BC390F" w:rsidP="00BC390F">
      <w:pPr>
        <w:suppressAutoHyphens/>
        <w:spacing w:line="360" w:lineRule="auto"/>
        <w:ind w:firstLine="709"/>
        <w:jc w:val="both"/>
        <w:rPr>
          <w:sz w:val="28"/>
          <w:szCs w:val="28"/>
        </w:rPr>
      </w:pPr>
      <w:r>
        <w:rPr>
          <w:sz w:val="28"/>
          <w:szCs w:val="28"/>
        </w:rPr>
        <w:t xml:space="preserve"> </w:t>
      </w:r>
      <w:r w:rsidR="00582BF0" w:rsidRPr="00BC390F">
        <w:rPr>
          <w:sz w:val="28"/>
          <w:szCs w:val="28"/>
        </w:rPr>
        <w:t xml:space="preserve">Как мне кажется, основная задача государства состоит в том, чтобы удерживать «золотую середину» в сфере влияния на рыночную экономику. </w:t>
      </w:r>
      <w:r w:rsidR="00582BF0" w:rsidRPr="00BC390F">
        <w:rPr>
          <w:color w:val="000000"/>
          <w:sz w:val="28"/>
          <w:szCs w:val="28"/>
        </w:rPr>
        <w:t>Только сильное правовое государство может стать гарантом эффективной рыночной экономики. Сильное государство – это не такое государство, которое раздаёт налево и направо многочисленные льготы, а то, которое использует политическую власть для создания условий для честной конкурентной борьбы.</w:t>
      </w:r>
    </w:p>
    <w:p w:rsidR="00582BF0" w:rsidRPr="00BC390F" w:rsidRDefault="00582BF0" w:rsidP="00BC390F">
      <w:pPr>
        <w:suppressAutoHyphens/>
        <w:spacing w:line="360" w:lineRule="auto"/>
        <w:ind w:firstLine="709"/>
        <w:jc w:val="both"/>
        <w:rPr>
          <w:color w:val="000000"/>
          <w:sz w:val="28"/>
          <w:szCs w:val="28"/>
        </w:rPr>
      </w:pPr>
      <w:r w:rsidRPr="00BC390F">
        <w:rPr>
          <w:color w:val="000000"/>
          <w:sz w:val="28"/>
          <w:szCs w:val="28"/>
        </w:rPr>
        <w:t>Государство в современном мире является мощным субъектом перераспределения валового внутреннего продукта. Отличие государства как экономического субъекта от прочих экономических субъектов состоит в регулирующей функции и возможностях воздействия на экономическую систему с целью упорядочивания действий и производителей, и потребителей. При помощи сугубо экономических рычагов государство способно изменить поведение всех экономических субъектов, причем в предсказуемом направлении.</w:t>
      </w:r>
    </w:p>
    <w:p w:rsidR="005B3484" w:rsidRDefault="005B3484" w:rsidP="00BC390F">
      <w:pPr>
        <w:pStyle w:val="2"/>
        <w:tabs>
          <w:tab w:val="left" w:pos="1155"/>
          <w:tab w:val="center" w:pos="4677"/>
        </w:tabs>
        <w:suppressAutoHyphens/>
        <w:spacing w:before="0" w:after="0" w:line="360" w:lineRule="auto"/>
        <w:ind w:firstLine="709"/>
        <w:jc w:val="both"/>
        <w:rPr>
          <w:rFonts w:ascii="Times New Roman" w:hAnsi="Times New Roman" w:cs="Times New Roman"/>
          <w:i w:val="0"/>
        </w:rPr>
      </w:pPr>
      <w:bookmarkStart w:id="1" w:name="_Toc216805381"/>
      <w:r>
        <w:rPr>
          <w:rFonts w:ascii="Times New Roman" w:hAnsi="Times New Roman" w:cs="Times New Roman"/>
          <w:i w:val="0"/>
        </w:rPr>
        <w:br w:type="page"/>
        <w:t>Раздел 1 Государство и рыночная экономика</w:t>
      </w:r>
    </w:p>
    <w:p w:rsidR="005B3484" w:rsidRPr="005B3484" w:rsidRDefault="005B3484" w:rsidP="005B3484"/>
    <w:p w:rsidR="00D320CE" w:rsidRPr="00BC390F" w:rsidRDefault="00EC239C" w:rsidP="00BC390F">
      <w:pPr>
        <w:pStyle w:val="2"/>
        <w:tabs>
          <w:tab w:val="left" w:pos="1155"/>
          <w:tab w:val="center" w:pos="4677"/>
        </w:tabs>
        <w:suppressAutoHyphens/>
        <w:spacing w:before="0" w:after="0" w:line="360" w:lineRule="auto"/>
        <w:ind w:firstLine="709"/>
        <w:jc w:val="both"/>
        <w:rPr>
          <w:rFonts w:ascii="Times New Roman" w:hAnsi="Times New Roman" w:cs="Times New Roman"/>
          <w:i w:val="0"/>
          <w:iCs w:val="0"/>
          <w:color w:val="000000"/>
        </w:rPr>
      </w:pPr>
      <w:r w:rsidRPr="00BC390F">
        <w:rPr>
          <w:rFonts w:ascii="Times New Roman" w:hAnsi="Times New Roman" w:cs="Times New Roman"/>
          <w:i w:val="0"/>
        </w:rPr>
        <w:t>1.1.</w:t>
      </w:r>
      <w:r w:rsidR="00BC390F">
        <w:rPr>
          <w:rFonts w:ascii="Times New Roman" w:hAnsi="Times New Roman" w:cs="Times New Roman"/>
          <w:i w:val="0"/>
        </w:rPr>
        <w:t xml:space="preserve"> </w:t>
      </w:r>
      <w:r w:rsidR="003D3BE8" w:rsidRPr="00BC390F">
        <w:rPr>
          <w:rFonts w:ascii="Times New Roman" w:hAnsi="Times New Roman" w:cs="Times New Roman"/>
          <w:i w:val="0"/>
        </w:rPr>
        <w:t>Место государства</w:t>
      </w:r>
      <w:r w:rsidR="00BC390F">
        <w:rPr>
          <w:rFonts w:ascii="Times New Roman" w:hAnsi="Times New Roman" w:cs="Times New Roman"/>
          <w:i w:val="0"/>
        </w:rPr>
        <w:t xml:space="preserve"> </w:t>
      </w:r>
      <w:r w:rsidR="003D3BE8" w:rsidRPr="00BC390F">
        <w:rPr>
          <w:rFonts w:ascii="Times New Roman" w:hAnsi="Times New Roman" w:cs="Times New Roman"/>
          <w:i w:val="0"/>
        </w:rPr>
        <w:t>рыночной экономике</w:t>
      </w:r>
      <w:bookmarkEnd w:id="1"/>
    </w:p>
    <w:p w:rsidR="00BC390F" w:rsidRPr="00BC390F" w:rsidRDefault="00BC390F" w:rsidP="00BC390F">
      <w:pPr>
        <w:pStyle w:val="a5"/>
        <w:suppressAutoHyphens/>
        <w:spacing w:before="0" w:beforeAutospacing="0" w:after="0" w:afterAutospacing="0" w:line="360" w:lineRule="auto"/>
        <w:ind w:firstLine="709"/>
        <w:jc w:val="both"/>
        <w:rPr>
          <w:sz w:val="28"/>
          <w:szCs w:val="28"/>
        </w:rPr>
      </w:pPr>
    </w:p>
    <w:p w:rsidR="00972A12" w:rsidRPr="00BC390F" w:rsidRDefault="00D320CE" w:rsidP="00BC390F">
      <w:pPr>
        <w:pStyle w:val="a5"/>
        <w:suppressAutoHyphens/>
        <w:spacing w:before="0" w:beforeAutospacing="0" w:after="0" w:afterAutospacing="0" w:line="360" w:lineRule="auto"/>
        <w:ind w:firstLine="709"/>
        <w:jc w:val="both"/>
        <w:rPr>
          <w:sz w:val="28"/>
          <w:szCs w:val="28"/>
        </w:rPr>
      </w:pPr>
      <w:r w:rsidRPr="00BC390F">
        <w:rPr>
          <w:sz w:val="28"/>
          <w:szCs w:val="28"/>
        </w:rPr>
        <w:t>Государство всегда играло важную роль в развитии рыночной экономики. Даже свободная конкуренция не могла обойтись без государства, которое брало на себя ответственность за организацию денежного обращения, обеспечение правовой основы рыночной экономики. Необходимость в деятельности государства вызывалась потребностями развития самой рыночной экономики, обнаруживающей и плюсы, и минусы своего функционирования. Так, доходы в рыночной экономике распределяются только по результатам конкуренции; отсюда высокие и низкие доходы, банкротства. Но это распределение не затрагивает занятых в фундаментальной науке, в управлении. Оно не распространяется на тех, кто еще не работает (дети), и тех, кто уже не работает (старики, инвалиды).</w:t>
      </w:r>
      <w:r w:rsidR="00E33501" w:rsidRPr="00BC390F">
        <w:rPr>
          <w:sz w:val="28"/>
          <w:szCs w:val="28"/>
        </w:rPr>
        <w:t xml:space="preserve"> </w:t>
      </w:r>
      <w:r w:rsidRPr="00BC390F">
        <w:rPr>
          <w:sz w:val="28"/>
          <w:szCs w:val="28"/>
        </w:rPr>
        <w:t>Кроме того, рыночный механизм не обеспечивает работой все</w:t>
      </w:r>
      <w:r w:rsidR="00E33501" w:rsidRPr="00BC390F">
        <w:rPr>
          <w:sz w:val="28"/>
          <w:szCs w:val="28"/>
        </w:rPr>
        <w:t xml:space="preserve">х, кто может и хочет работать. </w:t>
      </w:r>
      <w:r w:rsidRPr="00BC390F">
        <w:rPr>
          <w:sz w:val="28"/>
          <w:szCs w:val="28"/>
        </w:rPr>
        <w:t>Стратегические прорывы в науке, технологии, структурные преобразования в экономике не могут быть осуществлены без участия государства, как не могут быть решены б</w:t>
      </w:r>
      <w:r w:rsidR="00E33501" w:rsidRPr="00BC390F">
        <w:rPr>
          <w:sz w:val="28"/>
          <w:szCs w:val="28"/>
        </w:rPr>
        <w:t>ез него и региональные проблемы.</w:t>
      </w:r>
      <w:r w:rsidRPr="00BC390F">
        <w:rPr>
          <w:sz w:val="28"/>
          <w:szCs w:val="28"/>
        </w:rPr>
        <w:t xml:space="preserve"> Негативные последствия рыночного механизма (монополизм, инфляция и др.) также требуют вмешательства государства. Следовательно, рыночный механизм нуждается в коррекции, которую способно осуществить только государство</w:t>
      </w:r>
      <w:r w:rsidR="00E33501" w:rsidRPr="00BC390F">
        <w:rPr>
          <w:sz w:val="28"/>
          <w:szCs w:val="28"/>
        </w:rPr>
        <w:t xml:space="preserve">. </w:t>
      </w:r>
      <w:r w:rsidR="00762C95" w:rsidRPr="00BC390F">
        <w:rPr>
          <w:sz w:val="28"/>
          <w:szCs w:val="28"/>
        </w:rPr>
        <w:t>Государственное регулирование экономики имеет долгую историю - даже в период раннего капитализма в Европе существовал централизованный контроль над ценами, качеством товаров и услуг, процентными ставками и внешней торговлей. В современных условиях любое государство осуществляет регулирование национальной экономики, с различной степенью государственного вмешательства в экономику.</w:t>
      </w:r>
      <w:r w:rsidR="0085547A" w:rsidRPr="00BC390F">
        <w:rPr>
          <w:sz w:val="28"/>
          <w:szCs w:val="28"/>
        </w:rPr>
        <w:t xml:space="preserve"> Степень государственного вмешательства в экономику неодинакова в различных странах с рыночным хозяйством. Так, например, в Швеции или Голландии государство активнее влияет на экономические процессы, чем в США. Но общим для всех стран с плановой экономикой является то, что система государственного управления предстает как основной регулятор хозяйственных пропорций, тогда как в странах с рыночной экономикой оно всегда выполняет вспомогательные функции. На этапе перехода к рынку роль государства более значима, чем в сложившемся рыночном хозяйстве. Это связано с двумя основными причинами. Во–первых, на переходном этапе рынок находится в стадии становления и его регулирующие возможности недостаточно высоки, что обуславливает необходимость более интенсивного вмешательства государства в экономические процессы. Во–вторых, переход от планового хозяйства к рыночному не происходит автоматически, стихийно. Государство призвано регулировать процессы перехода, стимулировать создание инфраструктуры рынка, условий для его нормального функционирования.</w:t>
      </w:r>
    </w:p>
    <w:p w:rsidR="00DA18D6" w:rsidRPr="00BC390F" w:rsidRDefault="00762C95" w:rsidP="00BC390F">
      <w:pPr>
        <w:pStyle w:val="a5"/>
        <w:suppressAutoHyphens/>
        <w:spacing w:before="0" w:beforeAutospacing="0" w:after="0" w:afterAutospacing="0" w:line="360" w:lineRule="auto"/>
        <w:ind w:firstLine="709"/>
        <w:jc w:val="both"/>
        <w:rPr>
          <w:sz w:val="28"/>
          <w:szCs w:val="28"/>
        </w:rPr>
      </w:pPr>
      <w:r w:rsidRPr="00BC390F">
        <w:rPr>
          <w:sz w:val="28"/>
          <w:szCs w:val="28"/>
        </w:rPr>
        <w:t>По вопросам, в каких пропорциях должно сочетаться государственное и рыночное регулирование, каковы границы и направления государственного вмешательства, существует широкий спектр мнений и подходов - от полного государственного монополизма до крайнего экономического либерализма. Однако необходимость выполнения государством определенных функций в экономике не подвергается сомнению. Это еще раз получило подтверждение в ходе "кейнсианской революции", которая совершила переворот в классических воззрениях на рыночную экономику и доказала невозможность самоисцеления экономического спада.</w:t>
      </w:r>
      <w:r w:rsidR="00E33501" w:rsidRPr="00BC390F">
        <w:rPr>
          <w:sz w:val="28"/>
          <w:szCs w:val="28"/>
        </w:rPr>
        <w:t xml:space="preserve"> </w:t>
      </w:r>
      <w:r w:rsidR="00972A12" w:rsidRPr="00BC390F">
        <w:rPr>
          <w:sz w:val="28"/>
          <w:szCs w:val="28"/>
        </w:rPr>
        <w:t>Государство</w:t>
      </w:r>
      <w:r w:rsidR="0079565C" w:rsidRPr="00BC390F">
        <w:rPr>
          <w:sz w:val="28"/>
          <w:szCs w:val="28"/>
        </w:rPr>
        <w:t xml:space="preserve"> должно постоянно кон</w:t>
      </w:r>
      <w:r w:rsidR="00972A12" w:rsidRPr="00BC390F">
        <w:rPr>
          <w:sz w:val="28"/>
          <w:szCs w:val="28"/>
        </w:rPr>
        <w:t>-</w:t>
      </w:r>
      <w:r w:rsidR="0079565C" w:rsidRPr="00BC390F">
        <w:rPr>
          <w:sz w:val="28"/>
          <w:szCs w:val="28"/>
        </w:rPr>
        <w:t xml:space="preserve">тролировать результаты регулирования и своевременно принимать меры для погашения негативных последствий. Следовательно, государственная деятельность не должна переходить границы, угрожающие рыночному механизму. </w:t>
      </w:r>
      <w:r w:rsidR="00DA18D6" w:rsidRPr="00BC390F">
        <w:rPr>
          <w:sz w:val="28"/>
          <w:szCs w:val="28"/>
        </w:rPr>
        <w:t xml:space="preserve">Изучение данной темы дает обильную пищу для размышлений. В целом трудно переоценить роль государства в экономике. Оно создает условия для экономической деятельности, защищает предпринимателей от угрозы со стороны монополий, обеспечивает потребности общества в общественных товарах, обеспечивает социальную защиту малообеспеченных слоев населения, решает вопросы национальной обороны. Как мне кажется, основная задача государства состоит в том, чтобы удерживать «золотую середину» в сфере влияния на рыночную экономику. </w:t>
      </w:r>
    </w:p>
    <w:p w:rsidR="00BC390F" w:rsidRDefault="00BC390F" w:rsidP="00BC390F">
      <w:pPr>
        <w:pStyle w:val="a5"/>
        <w:suppressAutoHyphens/>
        <w:spacing w:before="0" w:beforeAutospacing="0" w:after="0" w:afterAutospacing="0" w:line="360" w:lineRule="auto"/>
        <w:ind w:firstLine="709"/>
        <w:jc w:val="both"/>
        <w:rPr>
          <w:b/>
          <w:bCs/>
          <w:sz w:val="28"/>
          <w:szCs w:val="28"/>
        </w:rPr>
      </w:pPr>
    </w:p>
    <w:p w:rsidR="00D320CE" w:rsidRPr="00BC390F" w:rsidRDefault="00EC239C" w:rsidP="00BC390F">
      <w:pPr>
        <w:pStyle w:val="a5"/>
        <w:suppressAutoHyphens/>
        <w:spacing w:before="0" w:beforeAutospacing="0" w:after="0" w:afterAutospacing="0" w:line="360" w:lineRule="auto"/>
        <w:ind w:firstLine="709"/>
        <w:jc w:val="both"/>
        <w:rPr>
          <w:b/>
          <w:bCs/>
          <w:sz w:val="28"/>
          <w:szCs w:val="28"/>
        </w:rPr>
      </w:pPr>
      <w:r w:rsidRPr="00BC390F">
        <w:rPr>
          <w:b/>
          <w:bCs/>
          <w:sz w:val="28"/>
          <w:szCs w:val="28"/>
        </w:rPr>
        <w:t xml:space="preserve">1.2. </w:t>
      </w:r>
      <w:r w:rsidR="00D320CE" w:rsidRPr="00BC390F">
        <w:rPr>
          <w:b/>
          <w:bCs/>
          <w:sz w:val="28"/>
          <w:szCs w:val="28"/>
        </w:rPr>
        <w:t>Функции государства в рыночной экономике.</w:t>
      </w:r>
    </w:p>
    <w:p w:rsidR="00BC390F" w:rsidRDefault="00BC390F" w:rsidP="00BC390F">
      <w:pPr>
        <w:pStyle w:val="a5"/>
        <w:suppressAutoHyphens/>
        <w:spacing w:before="0" w:beforeAutospacing="0" w:after="0" w:afterAutospacing="0" w:line="360" w:lineRule="auto"/>
        <w:ind w:firstLine="709"/>
        <w:jc w:val="both"/>
        <w:rPr>
          <w:sz w:val="28"/>
          <w:szCs w:val="28"/>
        </w:rPr>
      </w:pPr>
    </w:p>
    <w:p w:rsidR="002C4B3F" w:rsidRPr="00BC390F" w:rsidRDefault="0050371A" w:rsidP="00BC390F">
      <w:pPr>
        <w:pStyle w:val="a5"/>
        <w:suppressAutoHyphens/>
        <w:spacing w:before="0" w:beforeAutospacing="0" w:after="0" w:afterAutospacing="0" w:line="360" w:lineRule="auto"/>
        <w:ind w:firstLine="709"/>
        <w:jc w:val="both"/>
        <w:rPr>
          <w:sz w:val="28"/>
          <w:szCs w:val="28"/>
        </w:rPr>
      </w:pPr>
      <w:r w:rsidRPr="00BC390F">
        <w:rPr>
          <w:sz w:val="28"/>
          <w:szCs w:val="28"/>
        </w:rPr>
        <w:t>Г</w:t>
      </w:r>
      <w:r w:rsidR="003C710C" w:rsidRPr="00BC390F">
        <w:rPr>
          <w:sz w:val="28"/>
          <w:szCs w:val="28"/>
        </w:rPr>
        <w:t>осударство играет весомую экономическую роль, выполняя набор хозяйственных и социальных функций.</w:t>
      </w:r>
      <w:r w:rsidR="0079565C" w:rsidRPr="00BC390F">
        <w:rPr>
          <w:sz w:val="28"/>
          <w:szCs w:val="28"/>
        </w:rPr>
        <w:t xml:space="preserve"> </w:t>
      </w:r>
      <w:r w:rsidR="00D320CE" w:rsidRPr="00BC390F">
        <w:rPr>
          <w:sz w:val="28"/>
          <w:szCs w:val="28"/>
        </w:rPr>
        <w:t>Функции государства развивались в двух направлениях: поддержание и облегчение функционирования рыночного механизма, а также усиление и модификация рыночной системы в соответствии с изменением условий развития.</w:t>
      </w:r>
      <w:r w:rsidR="00C94C26" w:rsidRPr="00BC390F">
        <w:rPr>
          <w:sz w:val="28"/>
          <w:szCs w:val="28"/>
        </w:rPr>
        <w:t xml:space="preserve"> </w:t>
      </w:r>
      <w:r w:rsidR="009964D9" w:rsidRPr="00BC390F">
        <w:rPr>
          <w:sz w:val="28"/>
          <w:szCs w:val="28"/>
        </w:rPr>
        <w:t>Особую роль играет государство в правовом обеспечении функционирования рыночного механизма. Во всех указанных случаях государство способствует минимизации трансакционных издержек, с которыми связано действие рыночного механизма.</w:t>
      </w:r>
    </w:p>
    <w:p w:rsidR="00DA6E30" w:rsidRPr="00BC390F" w:rsidRDefault="00564C4D" w:rsidP="00BC390F">
      <w:pPr>
        <w:suppressAutoHyphens/>
        <w:spacing w:line="360" w:lineRule="auto"/>
        <w:ind w:firstLine="709"/>
        <w:jc w:val="both"/>
        <w:rPr>
          <w:sz w:val="28"/>
          <w:szCs w:val="28"/>
        </w:rPr>
      </w:pPr>
      <w:r w:rsidRPr="00BC390F">
        <w:rPr>
          <w:b/>
          <w:sz w:val="28"/>
          <w:szCs w:val="28"/>
        </w:rPr>
        <w:t>Производство общественных благ</w:t>
      </w:r>
      <w:r w:rsidRPr="00BC390F">
        <w:rPr>
          <w:sz w:val="28"/>
          <w:szCs w:val="28"/>
        </w:rPr>
        <w:t xml:space="preserve"> является одной из важнейших функций государства, так как рыночный механизм не может их предоставить.</w:t>
      </w:r>
      <w:r w:rsidR="00E6325A" w:rsidRPr="00BC390F">
        <w:rPr>
          <w:sz w:val="28"/>
          <w:szCs w:val="28"/>
        </w:rPr>
        <w:t xml:space="preserve"> К </w:t>
      </w:r>
      <w:r w:rsidR="00E6325A" w:rsidRPr="00BC390F">
        <w:rPr>
          <w:b/>
          <w:sz w:val="28"/>
          <w:szCs w:val="28"/>
        </w:rPr>
        <w:t xml:space="preserve">общественным </w:t>
      </w:r>
      <w:r w:rsidR="00E6325A" w:rsidRPr="00BC390F">
        <w:rPr>
          <w:sz w:val="28"/>
          <w:szCs w:val="28"/>
        </w:rPr>
        <w:t>относят такие блага, которые обладают двумя характерными свойствами: несоперничество и неисключаемость из потребления.</w:t>
      </w:r>
      <w:r w:rsidR="00082FAE" w:rsidRPr="00BC390F">
        <w:rPr>
          <w:sz w:val="28"/>
          <w:szCs w:val="28"/>
        </w:rPr>
        <w:t xml:space="preserve"> Оба свойства тесно связаны между собой. Неисключаемость из потребления означает, что на практике сложно или невозможно обеспечить потребление данного блага отдельными лицами, не предоставляя их всем другим. У частного сектора нет стимулов производить такие блага, поскольку положительным внешним эффектом от их создания и потребления могут воспользоваться любые лица, независимо от того, платили они за эти блага или нет. К общественным благам относятся: национальная оборона, вакцинация населения, дорожная разметка и знаки, маяки, уличное освещение и целый ряд аналогичных благ, где невозможно дозировать их потребление при помощи механизма цен. Общественным благом является и законотворческая деятельность государства, общественный порядок и тому подобное. Принято различать </w:t>
      </w:r>
      <w:r w:rsidR="00082FAE" w:rsidRPr="00BC390F">
        <w:rPr>
          <w:b/>
          <w:sz w:val="28"/>
          <w:szCs w:val="28"/>
        </w:rPr>
        <w:t>чистые общественные блага</w:t>
      </w:r>
      <w:r w:rsidR="00082FAE" w:rsidRPr="00BC390F">
        <w:rPr>
          <w:sz w:val="28"/>
          <w:szCs w:val="28"/>
        </w:rPr>
        <w:t xml:space="preserve"> и </w:t>
      </w:r>
      <w:r w:rsidR="00082FAE" w:rsidRPr="00BC390F">
        <w:rPr>
          <w:b/>
          <w:sz w:val="28"/>
          <w:szCs w:val="28"/>
        </w:rPr>
        <w:t>смешанные общественные блага</w:t>
      </w:r>
      <w:r w:rsidR="00082FAE" w:rsidRPr="00BC390F">
        <w:rPr>
          <w:sz w:val="28"/>
          <w:szCs w:val="28"/>
        </w:rPr>
        <w:t>.</w:t>
      </w:r>
      <w:r w:rsidR="00E96826" w:rsidRPr="00BC390F">
        <w:rPr>
          <w:sz w:val="28"/>
          <w:szCs w:val="28"/>
        </w:rPr>
        <w:t xml:space="preserve"> Государство финансирует данные проекты из бюджетных средств. Известно, что расходы на национальную оборону являются одной из самых больших статей бюджета. Также значительную расходную статью составляют и средства, выделяемые на социальные нужды и на содержание государственного аппарата. Источник их финансирования – налоги с домашних хозяйств и бизнеса. При этом отсутствует непосредственная связь между величиной уплачиваемого налога и реальным участием в процессе потребления данного общественного блага.</w:t>
      </w:r>
    </w:p>
    <w:p w:rsidR="00DA6E30" w:rsidRPr="00BC390F" w:rsidRDefault="00E96826" w:rsidP="00BC390F">
      <w:pPr>
        <w:suppressAutoHyphens/>
        <w:spacing w:line="360" w:lineRule="auto"/>
        <w:ind w:firstLine="709"/>
        <w:jc w:val="both"/>
        <w:rPr>
          <w:sz w:val="28"/>
          <w:szCs w:val="28"/>
        </w:rPr>
      </w:pPr>
      <w:r w:rsidRPr="00BC390F">
        <w:rPr>
          <w:sz w:val="28"/>
          <w:szCs w:val="28"/>
        </w:rPr>
        <w:t xml:space="preserve"> Кроме того, есть блага, которые, по определению, не относятся к общественным, но из-за неспособности рынка обеспечить их производство, государ</w:t>
      </w:r>
      <w:r w:rsidR="003E096D" w:rsidRPr="00BC390F">
        <w:rPr>
          <w:sz w:val="28"/>
          <w:szCs w:val="28"/>
        </w:rPr>
        <w:t>с</w:t>
      </w:r>
      <w:r w:rsidRPr="00BC390F">
        <w:rPr>
          <w:sz w:val="28"/>
          <w:szCs w:val="28"/>
        </w:rPr>
        <w:t xml:space="preserve">тво берёт на себя их финансирование. Это связано с таким явлением, как </w:t>
      </w:r>
      <w:r w:rsidRPr="00BC390F">
        <w:rPr>
          <w:b/>
          <w:sz w:val="28"/>
          <w:szCs w:val="28"/>
        </w:rPr>
        <w:t>неполнота рынков</w:t>
      </w:r>
      <w:r w:rsidRPr="00BC390F">
        <w:rPr>
          <w:sz w:val="28"/>
          <w:szCs w:val="28"/>
        </w:rPr>
        <w:t xml:space="preserve"> – ситуацией, когда рынки не в состоянии обеспечить предоставление какого-либо товара или услуги даже тогда, когда издержки, связанные с такой деятельностью, ниже цены, которую платят индивиды. </w:t>
      </w:r>
      <w:r w:rsidR="003E096D" w:rsidRPr="00BC390F">
        <w:rPr>
          <w:sz w:val="28"/>
          <w:szCs w:val="28"/>
        </w:rPr>
        <w:t>Очень часто на государственной основе базируется страхование вкладчиков от потерь в случае банкротств банков, страхование от</w:t>
      </w:r>
      <w:r w:rsidR="00DA6E30" w:rsidRPr="00BC390F">
        <w:rPr>
          <w:sz w:val="28"/>
          <w:szCs w:val="28"/>
        </w:rPr>
        <w:t xml:space="preserve"> наводнений, пожаров.</w:t>
      </w:r>
    </w:p>
    <w:p w:rsidR="003E096D" w:rsidRPr="00BC390F" w:rsidRDefault="003E096D" w:rsidP="00BC390F">
      <w:pPr>
        <w:suppressAutoHyphens/>
        <w:spacing w:line="360" w:lineRule="auto"/>
        <w:ind w:firstLine="709"/>
        <w:jc w:val="both"/>
        <w:rPr>
          <w:sz w:val="28"/>
          <w:szCs w:val="28"/>
        </w:rPr>
      </w:pPr>
      <w:r w:rsidRPr="00BC390F">
        <w:rPr>
          <w:sz w:val="28"/>
          <w:szCs w:val="28"/>
        </w:rPr>
        <w:t>На государство возлагается осуществление контроля за деятельностью, порождающей отрицательные внешние эффекты.</w:t>
      </w:r>
      <w:r w:rsidR="00D73F96" w:rsidRPr="00BC390F">
        <w:rPr>
          <w:sz w:val="28"/>
          <w:szCs w:val="28"/>
        </w:rPr>
        <w:t xml:space="preserve"> Существуют два основных способа </w:t>
      </w:r>
      <w:r w:rsidR="00D73F96" w:rsidRPr="00BC390F">
        <w:rPr>
          <w:b/>
          <w:sz w:val="28"/>
          <w:szCs w:val="28"/>
        </w:rPr>
        <w:t>минимизации отрицательных экстерналий</w:t>
      </w:r>
      <w:r w:rsidR="00372C8E" w:rsidRPr="00BC390F">
        <w:rPr>
          <w:sz w:val="28"/>
          <w:szCs w:val="28"/>
        </w:rPr>
        <w:t>. Первый способ – принятие административных мер по отношению к тем, чья деятельность вызывает отрицательные экстерналии. Это штрафные санкции, рыночные лицензии на выброс отходов</w:t>
      </w:r>
      <w:r w:rsidR="00F46E01" w:rsidRPr="00BC390F">
        <w:rPr>
          <w:sz w:val="28"/>
          <w:szCs w:val="28"/>
        </w:rPr>
        <w:t xml:space="preserve"> до определённого уровня загряз</w:t>
      </w:r>
      <w:r w:rsidR="00372C8E" w:rsidRPr="00BC390F">
        <w:rPr>
          <w:sz w:val="28"/>
          <w:szCs w:val="28"/>
        </w:rPr>
        <w:t xml:space="preserve">нения окружающей среды и так далее. Указанные лицензии стали основой образования </w:t>
      </w:r>
      <w:r w:rsidR="00372C8E" w:rsidRPr="00BC390F">
        <w:rPr>
          <w:i/>
          <w:sz w:val="28"/>
          <w:szCs w:val="28"/>
        </w:rPr>
        <w:t>рынка прав на причинение внешних издержек</w:t>
      </w:r>
      <w:r w:rsidR="00372C8E" w:rsidRPr="00BC390F">
        <w:rPr>
          <w:sz w:val="28"/>
          <w:szCs w:val="28"/>
        </w:rPr>
        <w:t>. То есть, государство административными мерами способствует созданию рыночных механизмов борьбы с отрицательными внешними эффектами. Также используется другой способ – косвенный метод борьбы с отрицательными экстерналиями через налоговую сферу. Суть его заключается в том, что производители, являющиеся основными виновниками отрицательных внешних эффектов, облагаются налогами, что заставляет их в определённом смысле менять своё поведение.</w:t>
      </w:r>
      <w:r w:rsidR="008D2DF1" w:rsidRPr="00BC390F">
        <w:rPr>
          <w:sz w:val="28"/>
          <w:szCs w:val="28"/>
        </w:rPr>
        <w:t xml:space="preserve"> Правительственный запрет или ограничения на загрязнения окружающей среды, установление стандартов безопасности (например, предельно допустимых норм концентрации вредных и токсичных веществ) заставляют производителей нести дополнительные расходы на оборудование, предотвращающее вредные выбросы. Дополнительные издержки ведут к сокращению объемов производства до более оптимального уровня. В результате уменьшается чрезмерное потребление ресурсов данным производством. Переложить на производителей издержки, связанные с побочными эффектами, можно через особые налоги, отражающие ущерб от загрязнения. Во многих случаях, связанных с экологией стоит проблема достоверной информации, бывает сложно установить источник загрязнения, характер ущерба.</w:t>
      </w:r>
    </w:p>
    <w:p w:rsidR="00372C8E" w:rsidRPr="00BC390F" w:rsidRDefault="00372C8E" w:rsidP="00BC390F">
      <w:pPr>
        <w:suppressAutoHyphens/>
        <w:spacing w:line="360" w:lineRule="auto"/>
        <w:ind w:firstLine="709"/>
        <w:jc w:val="both"/>
        <w:rPr>
          <w:sz w:val="28"/>
          <w:szCs w:val="28"/>
        </w:rPr>
      </w:pPr>
      <w:r w:rsidRPr="00BC390F">
        <w:rPr>
          <w:sz w:val="28"/>
          <w:szCs w:val="28"/>
        </w:rPr>
        <w:t xml:space="preserve">Государство поощряет деятельность, порождающую </w:t>
      </w:r>
      <w:r w:rsidRPr="00BC390F">
        <w:rPr>
          <w:b/>
          <w:sz w:val="28"/>
          <w:szCs w:val="28"/>
        </w:rPr>
        <w:t>положительные экстерналии.</w:t>
      </w:r>
      <w:r w:rsidRPr="00BC390F">
        <w:rPr>
          <w:sz w:val="28"/>
          <w:szCs w:val="28"/>
        </w:rPr>
        <w:t xml:space="preserve"> В этих целях проводится субсидирование производителей или потребителей положительных экстерналий. </w:t>
      </w:r>
      <w:r w:rsidR="00CD4232" w:rsidRPr="00BC390F">
        <w:rPr>
          <w:sz w:val="28"/>
          <w:szCs w:val="28"/>
        </w:rPr>
        <w:t xml:space="preserve">Предоставляется ли субсидия потребителю (он может платить более высокую цену за пользование положительными экстерналиями) или производителю (снижаются его издержки), в любом случае это ведёт к увеличению потребления блага. Государство субсидирует здравоохранение, образование, различные благотворительные программы, поскольку от реализации </w:t>
      </w:r>
      <w:r w:rsidR="0045746F" w:rsidRPr="00BC390F">
        <w:rPr>
          <w:sz w:val="28"/>
          <w:szCs w:val="28"/>
        </w:rPr>
        <w:t>мероприятий в эти</w:t>
      </w:r>
      <w:r w:rsidR="00CD4232" w:rsidRPr="00BC390F">
        <w:rPr>
          <w:sz w:val="28"/>
          <w:szCs w:val="28"/>
        </w:rPr>
        <w:t>х сферах выигрывают не только непосредственные получатели блага, но и общество в целом: ведь чем больше здоровых, образованных и культурных людей будет в обществе, тем меньше трансакционные издержки координации деятельности между людьми, тем больше предпосылок для экономического роста имеет такое общество.</w:t>
      </w:r>
    </w:p>
    <w:p w:rsidR="00DA6E30" w:rsidRPr="00BC390F" w:rsidRDefault="00CD4232" w:rsidP="00BC390F">
      <w:pPr>
        <w:suppressAutoHyphens/>
        <w:spacing w:line="360" w:lineRule="auto"/>
        <w:ind w:firstLine="709"/>
        <w:jc w:val="both"/>
        <w:rPr>
          <w:sz w:val="28"/>
          <w:szCs w:val="28"/>
        </w:rPr>
      </w:pPr>
      <w:r w:rsidRPr="00BC390F">
        <w:rPr>
          <w:b/>
          <w:sz w:val="28"/>
          <w:szCs w:val="28"/>
        </w:rPr>
        <w:t>Асимметричность информации</w:t>
      </w:r>
      <w:r w:rsidRPr="00BC390F">
        <w:rPr>
          <w:sz w:val="28"/>
          <w:szCs w:val="28"/>
        </w:rPr>
        <w:t xml:space="preserve"> – ситуация, когда отдельные участни</w:t>
      </w:r>
      <w:r w:rsidR="00DA6E30" w:rsidRPr="00BC390F">
        <w:rPr>
          <w:sz w:val="28"/>
          <w:szCs w:val="28"/>
        </w:rPr>
        <w:t>-</w:t>
      </w:r>
      <w:r w:rsidRPr="00BC390F">
        <w:rPr>
          <w:sz w:val="28"/>
          <w:szCs w:val="28"/>
        </w:rPr>
        <w:t>ки рынка имеют доступ к важной информации, а другие заинтересованные лица его не имеют.</w:t>
      </w:r>
      <w:r w:rsidR="00CB1B6B" w:rsidRPr="00BC390F">
        <w:rPr>
          <w:sz w:val="28"/>
          <w:szCs w:val="28"/>
        </w:rPr>
        <w:t xml:space="preserve"> Государство может сглаживать эту ситуацию путём контроля за качеством товаров и услуг, распространения нужных потребителю сведений, препятствуя распространению вводящей в заблуждение рекламы и </w:t>
      </w:r>
      <w:r w:rsidR="00DF0E4B" w:rsidRPr="00BC390F">
        <w:rPr>
          <w:sz w:val="28"/>
          <w:szCs w:val="28"/>
        </w:rPr>
        <w:t>так далее. Большое зна</w:t>
      </w:r>
      <w:r w:rsidR="00CB1B6B" w:rsidRPr="00BC390F">
        <w:rPr>
          <w:sz w:val="28"/>
          <w:szCs w:val="28"/>
        </w:rPr>
        <w:t xml:space="preserve">чение имеет законодательство в сфере защиты прав потребителей. Государство, предоставляя потребителям информацию о качестве товаров, о степени риска в сферах инвестирования и страхования и </w:t>
      </w:r>
      <w:r w:rsidR="00DF0E4B" w:rsidRPr="00BC390F">
        <w:rPr>
          <w:sz w:val="28"/>
          <w:szCs w:val="28"/>
        </w:rPr>
        <w:t>тому подобное, создаёт тем самым</w:t>
      </w:r>
      <w:r w:rsidR="00CB1B6B" w:rsidRPr="00BC390F">
        <w:rPr>
          <w:sz w:val="28"/>
          <w:szCs w:val="28"/>
        </w:rPr>
        <w:t xml:space="preserve"> общественное благо (информацию), которой бесплатно пользуются все экономические субъекты.</w:t>
      </w:r>
    </w:p>
    <w:p w:rsidR="00B15B44" w:rsidRPr="00BC390F" w:rsidRDefault="00DF0E4B" w:rsidP="00BC390F">
      <w:pPr>
        <w:suppressAutoHyphens/>
        <w:spacing w:line="360" w:lineRule="auto"/>
        <w:ind w:firstLine="709"/>
        <w:jc w:val="both"/>
        <w:rPr>
          <w:sz w:val="28"/>
          <w:szCs w:val="28"/>
        </w:rPr>
      </w:pPr>
      <w:r w:rsidRPr="00BC390F">
        <w:rPr>
          <w:b/>
          <w:sz w:val="28"/>
          <w:szCs w:val="28"/>
        </w:rPr>
        <w:t>Борьба с монополизацией, защита конкуренции</w:t>
      </w:r>
      <w:r w:rsidRPr="00BC390F">
        <w:rPr>
          <w:sz w:val="28"/>
          <w:szCs w:val="28"/>
        </w:rPr>
        <w:t xml:space="preserve"> также являются задачами государства. В экономически развитых странах разработано антимонопольное законодательство, ограничивающее элемент недобросовестного соперничества.</w:t>
      </w:r>
      <w:r w:rsidR="00972A12" w:rsidRPr="00BC390F">
        <w:rPr>
          <w:sz w:val="28"/>
          <w:szCs w:val="28"/>
        </w:rPr>
        <w:t xml:space="preserve"> </w:t>
      </w:r>
      <w:r w:rsidR="006F691D" w:rsidRPr="00BC390F">
        <w:rPr>
          <w:sz w:val="28"/>
          <w:szCs w:val="28"/>
        </w:rPr>
        <w:t>Наибольшее значение при контроле монополизации рынков имеет контроль слияний хозяйствующих субъектов, работающих на одном рынке товаров и услуг. Под контроль попадают крупные корпорации, занявшие достато</w:t>
      </w:r>
      <w:r w:rsidR="00B1739F" w:rsidRPr="00BC390F">
        <w:rPr>
          <w:sz w:val="28"/>
          <w:szCs w:val="28"/>
        </w:rPr>
        <w:t>чно большую долю рынка</w:t>
      </w:r>
      <w:r w:rsidR="006F691D" w:rsidRPr="00BC390F">
        <w:rPr>
          <w:sz w:val="28"/>
          <w:szCs w:val="28"/>
        </w:rPr>
        <w:t>, близкую к контролируемому государством уровню концентрации.</w:t>
      </w:r>
      <w:r w:rsidR="00B1739F" w:rsidRPr="00BC390F">
        <w:rPr>
          <w:sz w:val="28"/>
          <w:szCs w:val="28"/>
        </w:rPr>
        <w:t xml:space="preserve"> Антимонопольными органами осуществляется проверка географических и товарных границ рынка, уровня его концентрации до и после слияния. Важный элемент системы антимонопольного регулирования</w:t>
      </w:r>
      <w:r w:rsidR="00BC390F">
        <w:rPr>
          <w:sz w:val="28"/>
          <w:szCs w:val="28"/>
        </w:rPr>
        <w:t xml:space="preserve"> </w:t>
      </w:r>
      <w:r w:rsidR="00B1739F" w:rsidRPr="00BC390F">
        <w:rPr>
          <w:sz w:val="28"/>
          <w:szCs w:val="28"/>
        </w:rPr>
        <w:t>совокупность антимонопольных органов, их задачи, функции и полномочия.</w:t>
      </w:r>
      <w:r w:rsidR="00483246" w:rsidRPr="00BC390F">
        <w:rPr>
          <w:sz w:val="28"/>
          <w:szCs w:val="28"/>
        </w:rPr>
        <w:t xml:space="preserve"> Осуществляется государственный контроль за созданием, реорганизацией, ликвидацией коммерческих организаций и их объединений на предмет их соответствия требованиям антимонопольного законодательства. Государство контролирует соблюдение антимонопольного законодательства при приобретении акций или долей в уставном капитале коммерческих организаций. Система антимонопольного регулирования включает также и меры административно-организационного воздействия.</w:t>
      </w:r>
      <w:r w:rsidR="00B15B44" w:rsidRPr="00BC390F">
        <w:rPr>
          <w:sz w:val="28"/>
          <w:szCs w:val="28"/>
        </w:rPr>
        <w:t xml:space="preserve"> Антимонопольное законодательство в первую очередь запрещает соглашение по ценам. Незаконным является сговор между фирмами в целях установления цен. Законом преследуется демпинговая практика продаж, когда фирма умышленно устанавливает более низкие цены, с тем чтобы вытеснить из отрасли конкурентов.</w:t>
      </w:r>
    </w:p>
    <w:p w:rsidR="00483246" w:rsidRPr="00BC390F" w:rsidRDefault="00483246" w:rsidP="00BC390F">
      <w:pPr>
        <w:suppressAutoHyphens/>
        <w:spacing w:line="360" w:lineRule="auto"/>
        <w:ind w:firstLine="709"/>
        <w:jc w:val="both"/>
        <w:rPr>
          <w:sz w:val="28"/>
          <w:szCs w:val="28"/>
        </w:rPr>
      </w:pPr>
      <w:r w:rsidRPr="00BC390F">
        <w:rPr>
          <w:sz w:val="28"/>
          <w:szCs w:val="28"/>
        </w:rPr>
        <w:t xml:space="preserve">Государственное регулирование естественных монополий основывается на соблюдении баланса интересов потребителей и субъектов естественных монополий. Виды государственной монополии: денежно-эмиссионная деятельность, осуществляемая Центральным банком страны, некоторые виды внешнеэкономической деятельности и др. </w:t>
      </w:r>
    </w:p>
    <w:p w:rsidR="00062EAB" w:rsidRPr="00BC390F" w:rsidRDefault="00062EAB" w:rsidP="00BC390F">
      <w:pPr>
        <w:suppressAutoHyphens/>
        <w:spacing w:line="360" w:lineRule="auto"/>
        <w:ind w:firstLine="709"/>
        <w:jc w:val="both"/>
        <w:rPr>
          <w:sz w:val="28"/>
          <w:szCs w:val="28"/>
        </w:rPr>
      </w:pPr>
      <w:r w:rsidRPr="00BC390F">
        <w:rPr>
          <w:sz w:val="28"/>
          <w:szCs w:val="28"/>
        </w:rPr>
        <w:t xml:space="preserve">Другое не менее важное направление деятельности государства в условиях рыночной экономики – это </w:t>
      </w:r>
      <w:r w:rsidRPr="00BC390F">
        <w:rPr>
          <w:b/>
          <w:sz w:val="28"/>
          <w:szCs w:val="28"/>
        </w:rPr>
        <w:t>сглаживание макроэкономических колебаний.</w:t>
      </w:r>
      <w:r w:rsidRPr="00BC390F">
        <w:rPr>
          <w:sz w:val="28"/>
          <w:szCs w:val="28"/>
        </w:rPr>
        <w:t xml:space="preserve"> Ее можно определить как деятельность правительства, направленную на</w:t>
      </w:r>
      <w:r w:rsidR="00CC5C00" w:rsidRPr="00BC390F">
        <w:rPr>
          <w:sz w:val="28"/>
          <w:szCs w:val="28"/>
        </w:rPr>
        <w:t xml:space="preserve"> недопущение инфляции, устойчивость национальной валюты,</w:t>
      </w:r>
      <w:r w:rsidRPr="00BC390F">
        <w:rPr>
          <w:sz w:val="28"/>
          <w:szCs w:val="28"/>
        </w:rPr>
        <w:t xml:space="preserve"> обеспечение экономического роста, полной занятости и стабильного уровня цен. Главные инструменты в решении этой задачи - фискальная и денежная политика. Хотя многие теоретики, например монетаристы, высказывают сомнения в возможности государства вывести экономику на более оптимальный равновесный уровень путем вмешательства его в экономическую ситуацию, однако любое правительство так или иначе проводит денежную и фискальную политику. Каковы бы ни были последствия, само по себе балансирование бюджета не происходит, на объем денег в обращении также влияют действия правительства. Согласно общим рекомендациям, для проведения политики стабилизации необходимо увеличивать государственные расходы и уменьшать налоги для стимулирования расходов частного сектора в периоды высокой безработицы или соответственно сокращать государственные расходы и повышать налоги с тем, чтобы сокращал расходы частный сектор в периоды, когда общество больше всего беспокоит инфляция. Улучшают или ухудшают ситуацию те или иные действия правительства, приходится судить по последствиям.</w:t>
      </w:r>
    </w:p>
    <w:p w:rsidR="0089187D" w:rsidRPr="00BC390F" w:rsidRDefault="00432865" w:rsidP="00BC390F">
      <w:pPr>
        <w:suppressAutoHyphens/>
        <w:spacing w:line="360" w:lineRule="auto"/>
        <w:ind w:firstLine="709"/>
        <w:jc w:val="both"/>
        <w:rPr>
          <w:sz w:val="28"/>
          <w:szCs w:val="28"/>
        </w:rPr>
      </w:pPr>
      <w:r w:rsidRPr="00BC390F">
        <w:rPr>
          <w:sz w:val="28"/>
          <w:szCs w:val="28"/>
        </w:rPr>
        <w:t xml:space="preserve">Перераспределяя национальный доход, государство осуществляет социальную политику поддержания наименее обеспеченных членов общества, осуществляя </w:t>
      </w:r>
      <w:r w:rsidRPr="00BC390F">
        <w:rPr>
          <w:b/>
          <w:sz w:val="28"/>
          <w:szCs w:val="28"/>
        </w:rPr>
        <w:t>политику поддержания доходов</w:t>
      </w:r>
      <w:r w:rsidRPr="00BC390F">
        <w:rPr>
          <w:sz w:val="28"/>
          <w:szCs w:val="28"/>
        </w:rPr>
        <w:t>.</w:t>
      </w:r>
      <w:r w:rsidR="00062EAB" w:rsidRPr="00BC390F">
        <w:rPr>
          <w:sz w:val="28"/>
          <w:szCs w:val="28"/>
        </w:rPr>
        <w:t xml:space="preserve"> Эта п</w:t>
      </w:r>
      <w:r w:rsidR="0089187D" w:rsidRPr="00BC390F">
        <w:rPr>
          <w:sz w:val="28"/>
          <w:szCs w:val="28"/>
        </w:rPr>
        <w:t>олитика призвана смягчать неравенство в доходах людей, чтобы не допустить чрезмерного социального расслоения и напряженности в обществе.</w:t>
      </w:r>
      <w:r w:rsidR="008D2DF1" w:rsidRPr="00BC390F">
        <w:rPr>
          <w:sz w:val="28"/>
          <w:szCs w:val="28"/>
        </w:rPr>
        <w:t xml:space="preserve"> Государство берет на себя заботу о неимущих гражданах через налоговое перераспределение доходов, принятие программ социальной защиты. Например, выплаты по социальному страхованию, медицинской помощи, пособий по безработице и т.д. Государством финансируются программы, обеспечивающие возможность получения образования вне зависимости от доходов семьи, субсидий на поддержание цен на ряд сельскохозяйственных продуктов</w:t>
      </w:r>
      <w:r w:rsidR="00162996" w:rsidRPr="00BC390F">
        <w:rPr>
          <w:sz w:val="28"/>
          <w:szCs w:val="28"/>
        </w:rPr>
        <w:t>.</w:t>
      </w:r>
      <w:r w:rsidR="008D2DF1" w:rsidRPr="00BC390F">
        <w:rPr>
          <w:sz w:val="28"/>
          <w:szCs w:val="28"/>
        </w:rPr>
        <w:t xml:space="preserve"> О</w:t>
      </w:r>
      <w:r w:rsidR="0089187D" w:rsidRPr="00BC390F">
        <w:rPr>
          <w:sz w:val="28"/>
          <w:szCs w:val="28"/>
        </w:rPr>
        <w:t xml:space="preserve">днако слишком активное вмешательство государства в перераспределение и выравнивание доходов заметно снижает эффективность производства, поскольку растущие налоги подавляют интерес </w:t>
      </w:r>
      <w:r w:rsidR="0089187D" w:rsidRPr="00BC390F">
        <w:rPr>
          <w:iCs/>
          <w:sz w:val="28"/>
          <w:szCs w:val="28"/>
        </w:rPr>
        <w:t xml:space="preserve">состоятельных </w:t>
      </w:r>
      <w:r w:rsidR="0089187D" w:rsidRPr="00BC390F">
        <w:rPr>
          <w:sz w:val="28"/>
          <w:szCs w:val="28"/>
        </w:rPr>
        <w:t xml:space="preserve">людей к хозяйственной деятельности, а у </w:t>
      </w:r>
      <w:r w:rsidR="0089187D" w:rsidRPr="00BC390F">
        <w:rPr>
          <w:iCs/>
          <w:sz w:val="28"/>
          <w:szCs w:val="28"/>
        </w:rPr>
        <w:t xml:space="preserve">бедных, </w:t>
      </w:r>
      <w:r w:rsidR="0089187D" w:rsidRPr="00BC390F">
        <w:rPr>
          <w:sz w:val="28"/>
          <w:szCs w:val="28"/>
        </w:rPr>
        <w:t>получаю</w:t>
      </w:r>
      <w:r w:rsidR="00162996" w:rsidRPr="00BC390F">
        <w:rPr>
          <w:sz w:val="28"/>
          <w:szCs w:val="28"/>
        </w:rPr>
        <w:t>-</w:t>
      </w:r>
      <w:r w:rsidR="0089187D" w:rsidRPr="00BC390F">
        <w:rPr>
          <w:sz w:val="28"/>
          <w:szCs w:val="28"/>
        </w:rPr>
        <w:t>щих все больше помощи, ослабевает тяга к поиску работы и энергичному труду.</w:t>
      </w:r>
      <w:r w:rsidR="004825F5" w:rsidRPr="00BC390F">
        <w:rPr>
          <w:sz w:val="28"/>
          <w:szCs w:val="28"/>
        </w:rPr>
        <w:t xml:space="preserve"> Поэтому направления и размеры государственной социальной помощи должны быть продуманными, взвешенными и строго адресными. </w:t>
      </w:r>
    </w:p>
    <w:p w:rsidR="00897494" w:rsidRPr="00BC390F" w:rsidRDefault="00062EAB" w:rsidP="00BC390F">
      <w:pPr>
        <w:suppressAutoHyphens/>
        <w:spacing w:line="360" w:lineRule="auto"/>
        <w:ind w:firstLine="709"/>
        <w:jc w:val="both"/>
        <w:rPr>
          <w:sz w:val="28"/>
          <w:szCs w:val="28"/>
        </w:rPr>
      </w:pPr>
      <w:r w:rsidRPr="00BC390F">
        <w:rPr>
          <w:sz w:val="28"/>
          <w:szCs w:val="28"/>
        </w:rPr>
        <w:t xml:space="preserve">Также оно выполняет и такую важнейшую задачу, как </w:t>
      </w:r>
      <w:r w:rsidRPr="00BC390F">
        <w:rPr>
          <w:b/>
          <w:sz w:val="28"/>
          <w:szCs w:val="28"/>
        </w:rPr>
        <w:t>правовое обеспечение функционирования рыночного механизма</w:t>
      </w:r>
      <w:r w:rsidR="00B1739F" w:rsidRPr="00BC390F">
        <w:rPr>
          <w:b/>
          <w:sz w:val="28"/>
          <w:szCs w:val="28"/>
        </w:rPr>
        <w:t xml:space="preserve">. </w:t>
      </w:r>
      <w:r w:rsidR="00B1739F" w:rsidRPr="00BC390F">
        <w:rPr>
          <w:sz w:val="28"/>
          <w:szCs w:val="28"/>
        </w:rPr>
        <w:t>Н</w:t>
      </w:r>
      <w:r w:rsidR="003704D3" w:rsidRPr="00BC390F">
        <w:rPr>
          <w:sz w:val="28"/>
          <w:szCs w:val="28"/>
        </w:rPr>
        <w:t xml:space="preserve">а государстве лежит ответственность за создание законов и правил, регулирующих экономическую деятельность, а также контроль за их исполнением. Создание законодательной базы - это установление правил поведения экономических агентов, юридических принципов экономического общения, которых обязаны придерживаться в своих действиях все экономические агенты - производители, потребители и само государство. В числе этих правил можно отметить законодательные и нормативные акты, защищающие права частной собственности и определяющие формы предпринимательской деятельности, условия функционирования предприятий, их взаимоотношения между собой и государством. Правовые нормы распространяются на проблемы качества продукции и безопасность труда, вопросы взаимоотношений </w:t>
      </w:r>
      <w:r w:rsidR="00897494" w:rsidRPr="00BC390F">
        <w:rPr>
          <w:sz w:val="28"/>
          <w:szCs w:val="28"/>
        </w:rPr>
        <w:t>профсоюзов и администрации и другие правовые рамки, ограждающие экономических субъектов от насилия (обман, кражи, вымогательство). На государство возлагается серьёзная задача – защита прав производителей и потребителей, действующих на рынке, разработка законов относительно защиты интеллектуальной собственности, деятельности банковской сферы и других областей экономической жизни, обеспечение уголовного законодательства, создающего стабильную ситуацию в стране и улучшающего функционирование рынка.</w:t>
      </w:r>
    </w:p>
    <w:p w:rsidR="00897494" w:rsidRPr="00BC390F" w:rsidRDefault="00897494" w:rsidP="00BC390F">
      <w:pPr>
        <w:suppressAutoHyphens/>
        <w:spacing w:line="360" w:lineRule="auto"/>
        <w:ind w:firstLine="709"/>
        <w:jc w:val="both"/>
        <w:rPr>
          <w:sz w:val="28"/>
          <w:szCs w:val="28"/>
        </w:rPr>
      </w:pPr>
    </w:p>
    <w:p w:rsidR="006F691D" w:rsidRPr="00BC390F" w:rsidRDefault="00BC390F" w:rsidP="00BC390F">
      <w:pPr>
        <w:suppressAutoHyphens/>
        <w:spacing w:line="360" w:lineRule="auto"/>
        <w:ind w:firstLine="709"/>
        <w:jc w:val="both"/>
        <w:rPr>
          <w:b/>
          <w:sz w:val="28"/>
          <w:szCs w:val="28"/>
        </w:rPr>
      </w:pPr>
      <w:r>
        <w:rPr>
          <w:b/>
          <w:sz w:val="28"/>
          <w:szCs w:val="28"/>
        </w:rPr>
        <w:br w:type="page"/>
      </w:r>
      <w:r w:rsidR="00EC239C" w:rsidRPr="00BC390F">
        <w:rPr>
          <w:b/>
          <w:sz w:val="28"/>
          <w:szCs w:val="28"/>
        </w:rPr>
        <w:t>2. Анализ выполнения функций государства в России.</w:t>
      </w:r>
    </w:p>
    <w:p w:rsidR="00BC390F" w:rsidRDefault="00BC390F" w:rsidP="00BC390F">
      <w:pPr>
        <w:suppressAutoHyphens/>
        <w:spacing w:line="360" w:lineRule="auto"/>
        <w:ind w:firstLine="709"/>
        <w:jc w:val="both"/>
        <w:rPr>
          <w:sz w:val="28"/>
          <w:szCs w:val="28"/>
        </w:rPr>
      </w:pPr>
    </w:p>
    <w:p w:rsidR="00750EA4" w:rsidRPr="00BC390F" w:rsidRDefault="00932CE0" w:rsidP="00BC390F">
      <w:pPr>
        <w:suppressAutoHyphens/>
        <w:spacing w:line="360" w:lineRule="auto"/>
        <w:ind w:firstLine="709"/>
        <w:jc w:val="both"/>
        <w:rPr>
          <w:sz w:val="28"/>
          <w:szCs w:val="28"/>
        </w:rPr>
      </w:pPr>
      <w:r w:rsidRPr="00BC390F">
        <w:rPr>
          <w:sz w:val="28"/>
          <w:szCs w:val="28"/>
        </w:rPr>
        <w:t>Россия является страной, в которой</w:t>
      </w:r>
      <w:r w:rsidR="00BC390F">
        <w:rPr>
          <w:sz w:val="28"/>
          <w:szCs w:val="28"/>
        </w:rPr>
        <w:t xml:space="preserve"> </w:t>
      </w:r>
      <w:r w:rsidRPr="00BC390F">
        <w:rPr>
          <w:sz w:val="28"/>
          <w:szCs w:val="28"/>
        </w:rPr>
        <w:t>рыночная экономика полностью не сформировалась. Вследствие экономических реформ сложилась деформированная и нерациональная рыночная экономика. Проявление деформированности, аномальности заключается в</w:t>
      </w:r>
      <w:r w:rsidR="00BC390F">
        <w:rPr>
          <w:sz w:val="28"/>
          <w:szCs w:val="28"/>
        </w:rPr>
        <w:t xml:space="preserve"> </w:t>
      </w:r>
      <w:r w:rsidRPr="00BC390F">
        <w:rPr>
          <w:sz w:val="28"/>
          <w:szCs w:val="28"/>
        </w:rPr>
        <w:t>доминировании капитала над трудом, нерациональном распределении денежных средств в обществе.</w:t>
      </w:r>
      <w:r w:rsidR="00F46E01" w:rsidRPr="00BC390F">
        <w:rPr>
          <w:sz w:val="28"/>
          <w:szCs w:val="28"/>
        </w:rPr>
        <w:t xml:space="preserve"> </w:t>
      </w:r>
      <w:r w:rsidR="00EF42E3" w:rsidRPr="00BC390F">
        <w:rPr>
          <w:sz w:val="28"/>
          <w:szCs w:val="28"/>
        </w:rPr>
        <w:t>Разработка экономической политики в России происходит в условиях глубоких системных изменений, включающих институциональные и структурные преобразования. Правительству в условиях неустойчивой экономики приходится заботиться не столько о разработке эффективной долгосрочной стратегии, сколько о том, чтобы вовремя среагировать на ближайшие проблемы.</w:t>
      </w:r>
    </w:p>
    <w:p w:rsidR="002E1DC3" w:rsidRPr="00BC390F" w:rsidRDefault="002E1DC3" w:rsidP="00BC390F">
      <w:pPr>
        <w:suppressAutoHyphens/>
        <w:spacing w:line="360" w:lineRule="auto"/>
        <w:ind w:firstLine="709"/>
        <w:jc w:val="both"/>
        <w:rPr>
          <w:b/>
          <w:sz w:val="28"/>
          <w:szCs w:val="28"/>
        </w:rPr>
      </w:pPr>
    </w:p>
    <w:p w:rsidR="002E1DC3" w:rsidRPr="00BC390F" w:rsidRDefault="00EC239C" w:rsidP="00BC390F">
      <w:pPr>
        <w:suppressAutoHyphens/>
        <w:spacing w:line="360" w:lineRule="auto"/>
        <w:ind w:firstLine="709"/>
        <w:jc w:val="both"/>
        <w:rPr>
          <w:b/>
          <w:sz w:val="28"/>
          <w:szCs w:val="28"/>
        </w:rPr>
      </w:pPr>
      <w:r w:rsidRPr="00BC390F">
        <w:rPr>
          <w:b/>
          <w:sz w:val="28"/>
          <w:szCs w:val="28"/>
        </w:rPr>
        <w:t>2.1. П</w:t>
      </w:r>
      <w:r w:rsidR="002E1DC3" w:rsidRPr="00BC390F">
        <w:rPr>
          <w:b/>
          <w:sz w:val="28"/>
          <w:szCs w:val="28"/>
        </w:rPr>
        <w:t>роизводство общественных благ</w:t>
      </w:r>
      <w:r w:rsidRPr="00BC390F">
        <w:rPr>
          <w:b/>
          <w:sz w:val="28"/>
          <w:szCs w:val="28"/>
        </w:rPr>
        <w:t>.</w:t>
      </w:r>
    </w:p>
    <w:p w:rsidR="002E1DC3" w:rsidRPr="00BC390F" w:rsidRDefault="002E1DC3" w:rsidP="00BC390F">
      <w:pPr>
        <w:suppressAutoHyphens/>
        <w:spacing w:line="360" w:lineRule="auto"/>
        <w:ind w:firstLine="709"/>
        <w:jc w:val="both"/>
        <w:rPr>
          <w:b/>
          <w:sz w:val="28"/>
          <w:szCs w:val="28"/>
        </w:rPr>
      </w:pPr>
    </w:p>
    <w:p w:rsidR="00C31BBB" w:rsidRDefault="002E1DC3" w:rsidP="00BC390F">
      <w:pPr>
        <w:suppressAutoHyphens/>
        <w:spacing w:line="360" w:lineRule="auto"/>
        <w:ind w:firstLine="709"/>
        <w:jc w:val="both"/>
        <w:rPr>
          <w:sz w:val="28"/>
          <w:szCs w:val="28"/>
        </w:rPr>
      </w:pPr>
      <w:r w:rsidRPr="00BC390F">
        <w:rPr>
          <w:b/>
          <w:sz w:val="28"/>
          <w:szCs w:val="28"/>
        </w:rPr>
        <w:t>Производство общественных благ</w:t>
      </w:r>
      <w:r w:rsidRPr="00BC390F">
        <w:rPr>
          <w:sz w:val="28"/>
          <w:szCs w:val="28"/>
        </w:rPr>
        <w:t xml:space="preserve"> является одной из важнейших функций государства. Известно, что расходы на национальную оборону являются одной из самых больших статей бюджета. </w:t>
      </w:r>
    </w:p>
    <w:p w:rsidR="00BC390F" w:rsidRPr="00BC390F" w:rsidRDefault="00BC390F" w:rsidP="00BC390F">
      <w:pPr>
        <w:suppressAutoHyphens/>
        <w:spacing w:line="360" w:lineRule="auto"/>
        <w:ind w:firstLine="709"/>
        <w:jc w:val="both"/>
        <w:rPr>
          <w:sz w:val="28"/>
          <w:szCs w:val="28"/>
        </w:rPr>
      </w:pPr>
    </w:p>
    <w:p w:rsidR="00C31BBB" w:rsidRPr="00BC390F" w:rsidRDefault="00616C08" w:rsidP="00BC390F">
      <w:pPr>
        <w:suppressAutoHyphens/>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5.25pt;height:124.5pt">
            <v:imagedata r:id="rId8" o:title=""/>
          </v:shape>
        </w:pict>
      </w:r>
    </w:p>
    <w:p w:rsidR="00BC390F" w:rsidRDefault="00BC390F" w:rsidP="00BC390F">
      <w:pPr>
        <w:suppressAutoHyphens/>
        <w:spacing w:line="360" w:lineRule="auto"/>
        <w:ind w:firstLine="709"/>
        <w:jc w:val="both"/>
        <w:rPr>
          <w:sz w:val="28"/>
          <w:szCs w:val="28"/>
        </w:rPr>
      </w:pPr>
    </w:p>
    <w:p w:rsidR="004F42A2" w:rsidRPr="00BC390F" w:rsidRDefault="002E1DC3" w:rsidP="00BC390F">
      <w:pPr>
        <w:suppressAutoHyphens/>
        <w:spacing w:line="360" w:lineRule="auto"/>
        <w:ind w:firstLine="709"/>
        <w:jc w:val="both"/>
        <w:rPr>
          <w:sz w:val="28"/>
          <w:szCs w:val="28"/>
        </w:rPr>
      </w:pPr>
      <w:r w:rsidRPr="00BC390F">
        <w:rPr>
          <w:sz w:val="28"/>
          <w:szCs w:val="28"/>
        </w:rPr>
        <w:t>Также значительную расходную статью составляют и средства, выделяемые на социальные нужды и на содержание государственного аппарата.</w:t>
      </w:r>
      <w:r w:rsidR="00684184" w:rsidRPr="00BC390F">
        <w:rPr>
          <w:sz w:val="28"/>
          <w:szCs w:val="28"/>
        </w:rPr>
        <w:t xml:space="preserve"> </w:t>
      </w:r>
      <w:r w:rsidR="004F42A2" w:rsidRPr="00BC390F">
        <w:rPr>
          <w:sz w:val="28"/>
          <w:szCs w:val="28"/>
        </w:rPr>
        <w:t xml:space="preserve">В России настоящей проблемой стало колоссальное увеличение бюрократического аппарата. </w:t>
      </w:r>
      <w:r w:rsidR="00684184" w:rsidRPr="00BC390F">
        <w:rPr>
          <w:sz w:val="28"/>
          <w:szCs w:val="28"/>
        </w:rPr>
        <w:t>Н</w:t>
      </w:r>
      <w:r w:rsidR="004F42A2" w:rsidRPr="00BC390F">
        <w:rPr>
          <w:sz w:val="28"/>
          <w:szCs w:val="28"/>
        </w:rPr>
        <w:t>а данной диаграмме представлены расходы</w:t>
      </w:r>
      <w:r w:rsidR="00684184" w:rsidRPr="00BC390F">
        <w:rPr>
          <w:sz w:val="28"/>
          <w:szCs w:val="28"/>
        </w:rPr>
        <w:t xml:space="preserve"> на содержание государственного аппарата в период 1995 – 2007 годы (в текущих ценах; миллионов рублей; 1995г. – миллиардов рублей)</w:t>
      </w:r>
      <w:r w:rsidR="0045746F" w:rsidRPr="00BC390F">
        <w:rPr>
          <w:sz w:val="28"/>
          <w:szCs w:val="28"/>
        </w:rPr>
        <w:t>:</w:t>
      </w:r>
    </w:p>
    <w:p w:rsidR="002E1DC3" w:rsidRPr="00BC390F" w:rsidRDefault="002E1DC3" w:rsidP="00BC390F">
      <w:pPr>
        <w:suppressAutoHyphens/>
        <w:spacing w:line="360" w:lineRule="auto"/>
        <w:ind w:firstLine="709"/>
        <w:jc w:val="both"/>
        <w:rPr>
          <w:b/>
          <w:sz w:val="28"/>
          <w:szCs w:val="28"/>
        </w:rPr>
      </w:pPr>
      <w:r w:rsidRPr="00BC390F">
        <w:rPr>
          <w:sz w:val="28"/>
          <w:szCs w:val="28"/>
        </w:rPr>
        <w:t xml:space="preserve"> </w:t>
      </w:r>
      <w:r w:rsidR="00616C08">
        <w:rPr>
          <w:b/>
          <w:sz w:val="28"/>
          <w:szCs w:val="28"/>
        </w:rPr>
        <w:pict>
          <v:shape id="_x0000_i1026" type="#_x0000_t75" style="width:451.5pt;height:2in">
            <v:imagedata r:id="rId9" o:title=""/>
          </v:shape>
        </w:pict>
      </w:r>
    </w:p>
    <w:p w:rsidR="002E1DC3" w:rsidRPr="00BC390F" w:rsidRDefault="0045746F" w:rsidP="00BC390F">
      <w:pPr>
        <w:suppressAutoHyphens/>
        <w:spacing w:line="360" w:lineRule="auto"/>
        <w:ind w:firstLine="709"/>
        <w:jc w:val="both"/>
        <w:rPr>
          <w:sz w:val="28"/>
          <w:szCs w:val="28"/>
        </w:rPr>
      </w:pPr>
      <w:r w:rsidRPr="00BC390F">
        <w:rPr>
          <w:sz w:val="28"/>
          <w:szCs w:val="28"/>
        </w:rPr>
        <w:t>По официальным данным, в 2005</w:t>
      </w:r>
      <w:r w:rsidR="002E1DC3" w:rsidRPr="00BC390F">
        <w:rPr>
          <w:sz w:val="28"/>
          <w:szCs w:val="28"/>
        </w:rPr>
        <w:t>г. при сокращении общего числа занятых в стране количество работников аппарата управления возросло</w:t>
      </w:r>
      <w:r w:rsidRPr="00BC390F">
        <w:rPr>
          <w:sz w:val="28"/>
          <w:szCs w:val="28"/>
        </w:rPr>
        <w:t xml:space="preserve"> в два раза по сравнению с 1990г. К началу 2000</w:t>
      </w:r>
      <w:r w:rsidR="002E1DC3" w:rsidRPr="00BC390F">
        <w:rPr>
          <w:sz w:val="28"/>
          <w:szCs w:val="28"/>
        </w:rPr>
        <w:t>г. в России насчитывалось уже 1,7 млн. чиновников. Если в последние годы существования СССР один чиновник приходился на 220 жителей, вклю</w:t>
      </w:r>
      <w:r w:rsidRPr="00BC390F">
        <w:rPr>
          <w:sz w:val="28"/>
          <w:szCs w:val="28"/>
        </w:rPr>
        <w:t>чая младенцев, то к началу 2009</w:t>
      </w:r>
      <w:r w:rsidR="002E1DC3" w:rsidRPr="00BC390F">
        <w:rPr>
          <w:sz w:val="28"/>
          <w:szCs w:val="28"/>
        </w:rPr>
        <w:t>г. – уже на каждые 100 россиян, не считая занятых в общественных и партий</w:t>
      </w:r>
      <w:r w:rsidRPr="00BC390F">
        <w:rPr>
          <w:sz w:val="28"/>
          <w:szCs w:val="28"/>
        </w:rPr>
        <w:t>ных организациях. К началу 2009</w:t>
      </w:r>
      <w:r w:rsidR="002E1DC3" w:rsidRPr="00BC390F">
        <w:rPr>
          <w:sz w:val="28"/>
          <w:szCs w:val="28"/>
        </w:rPr>
        <w:t>г. средняя зарплата региональных чиновников достигла 30 тыс.руб., что почти а 75 % выше средней по стране. Как утверждает О.Дмитриева, член комитета по бюджету Государственной думы РФ: «В России зарплата чиновников выстраивается по особой схеме, не так, как у остальных госслужащих – врачей, учителей и т.д. В итоге зарплаты отечественной федеральной и региональной власти достигают 5-6 тыс.долларов и сопоставимы с окладами их коллег в Америке и Европе. Чего, увы, нельзя сказать о зарплатах российских бюджетников».</w:t>
      </w:r>
    </w:p>
    <w:p w:rsidR="002E1DC3" w:rsidRPr="00BC390F" w:rsidRDefault="004F42A2" w:rsidP="00BC390F">
      <w:pPr>
        <w:suppressAutoHyphens/>
        <w:spacing w:line="360" w:lineRule="auto"/>
        <w:ind w:firstLine="709"/>
        <w:jc w:val="both"/>
        <w:rPr>
          <w:sz w:val="28"/>
          <w:szCs w:val="28"/>
        </w:rPr>
      </w:pPr>
      <w:r w:rsidRPr="00BC390F">
        <w:rPr>
          <w:sz w:val="28"/>
          <w:szCs w:val="28"/>
        </w:rPr>
        <w:t>Усложнение органов управления порождает коррупцию, администри</w:t>
      </w:r>
      <w:r w:rsidR="00C97BDA" w:rsidRPr="00BC390F">
        <w:rPr>
          <w:sz w:val="28"/>
          <w:szCs w:val="28"/>
        </w:rPr>
        <w:t>-</w:t>
      </w:r>
      <w:r w:rsidRPr="00BC390F">
        <w:rPr>
          <w:sz w:val="28"/>
          <w:szCs w:val="28"/>
        </w:rPr>
        <w:t>рование, потерю эффективных обратных связей с экономическими и социальными процессами. Принятие и выполнение решений становя</w:t>
      </w:r>
      <w:r w:rsidR="00C97BDA" w:rsidRPr="00BC390F">
        <w:rPr>
          <w:sz w:val="28"/>
          <w:szCs w:val="28"/>
        </w:rPr>
        <w:t xml:space="preserve">тся замедленными и растянутыми. </w:t>
      </w:r>
      <w:r w:rsidRPr="00BC390F">
        <w:rPr>
          <w:sz w:val="28"/>
          <w:szCs w:val="28"/>
        </w:rPr>
        <w:t>Тотальная бюрократизация властных структур снижает их зависимость от населения. Государство начинает функционировать как самостоятельная политическая сила в интересах тех, кто привел к власти «свою» политическую группу.</w:t>
      </w:r>
    </w:p>
    <w:p w:rsidR="00BC390F" w:rsidRDefault="00C97BDA" w:rsidP="00BC390F">
      <w:pPr>
        <w:suppressAutoHyphens/>
        <w:spacing w:line="360" w:lineRule="auto"/>
        <w:ind w:firstLine="709"/>
        <w:jc w:val="both"/>
        <w:rPr>
          <w:sz w:val="28"/>
          <w:szCs w:val="28"/>
        </w:rPr>
      </w:pPr>
      <w:r w:rsidRPr="00BC390F">
        <w:rPr>
          <w:sz w:val="28"/>
          <w:szCs w:val="28"/>
        </w:rPr>
        <w:t>Также важным общественным благом является транспортная инфра</w:t>
      </w:r>
      <w:r w:rsidR="0045280B" w:rsidRPr="00BC390F">
        <w:rPr>
          <w:sz w:val="28"/>
          <w:szCs w:val="28"/>
        </w:rPr>
        <w:t>-</w:t>
      </w:r>
      <w:r w:rsidRPr="00BC390F">
        <w:rPr>
          <w:sz w:val="28"/>
          <w:szCs w:val="28"/>
        </w:rPr>
        <w:t>структура.</w:t>
      </w:r>
      <w:r w:rsidR="00450CA7" w:rsidRPr="00BC390F">
        <w:rPr>
          <w:sz w:val="28"/>
          <w:szCs w:val="28"/>
        </w:rPr>
        <w:t xml:space="preserve"> Экономические потери от неудовлетворительного состояния дорожной сети оцениваются в 3 % ВВП. России не хватает 2 млн. км дорог. Даже в центральной части страны плотность автодорог в три раза ниже, чем во Франции, и в 2,5 раза ниже, чем в США. Во многом по причине плохих дорог в автоавариях в нашей стране погибает в среднем 35 тыс. человек в год. </w:t>
      </w:r>
    </w:p>
    <w:p w:rsidR="00450CA7" w:rsidRPr="00BC390F" w:rsidRDefault="00450CA7" w:rsidP="00BC390F">
      <w:pPr>
        <w:suppressAutoHyphens/>
        <w:spacing w:line="360" w:lineRule="auto"/>
        <w:ind w:firstLine="709"/>
        <w:jc w:val="both"/>
        <w:rPr>
          <w:color w:val="000000"/>
          <w:sz w:val="28"/>
          <w:szCs w:val="28"/>
        </w:rPr>
      </w:pPr>
      <w:r w:rsidRPr="00BC390F">
        <w:rPr>
          <w:color w:val="000000"/>
          <w:sz w:val="28"/>
          <w:szCs w:val="28"/>
        </w:rPr>
        <w:t>Низкое качество имеют автомобильные дороги общего пользования: 16,5% автодорог приходится на грунтовые, почти треть дорог имеют гравийное, щебеночное и мостовое покрытие. В настоящее время 28,8%</w:t>
      </w:r>
      <w:r w:rsidR="00BC390F">
        <w:rPr>
          <w:color w:val="000000"/>
          <w:sz w:val="28"/>
          <w:szCs w:val="28"/>
        </w:rPr>
        <w:t xml:space="preserve"> </w:t>
      </w:r>
      <w:r w:rsidRPr="00BC390F">
        <w:rPr>
          <w:color w:val="000000"/>
          <w:sz w:val="28"/>
          <w:szCs w:val="28"/>
        </w:rPr>
        <w:t>сельских населенных пунктов Российской Федерации не имеют дорог с твердым покрытием для связи с сетью путей сообщения общего пользования.</w:t>
      </w:r>
    </w:p>
    <w:p w:rsidR="00EF42E3" w:rsidRPr="00BC390F" w:rsidRDefault="00450CA7" w:rsidP="00BC390F">
      <w:pPr>
        <w:suppressAutoHyphens/>
        <w:spacing w:line="360" w:lineRule="auto"/>
        <w:ind w:firstLine="709"/>
        <w:jc w:val="both"/>
        <w:rPr>
          <w:bCs/>
          <w:sz w:val="28"/>
          <w:szCs w:val="28"/>
        </w:rPr>
      </w:pPr>
      <w:r w:rsidRPr="00BC390F">
        <w:rPr>
          <w:sz w:val="28"/>
          <w:szCs w:val="28"/>
        </w:rPr>
        <w:t>Се</w:t>
      </w:r>
      <w:r w:rsidR="002E1DC3" w:rsidRPr="00BC390F">
        <w:rPr>
          <w:sz w:val="28"/>
          <w:szCs w:val="28"/>
        </w:rPr>
        <w:t xml:space="preserve">рьёзные продвижения бюджета на 2009 и 2010-2011 годы в решении назревших </w:t>
      </w:r>
      <w:r w:rsidR="002E1DC3" w:rsidRPr="00BC390F">
        <w:rPr>
          <w:bCs/>
          <w:sz w:val="28"/>
          <w:szCs w:val="28"/>
        </w:rPr>
        <w:t>актуальных для экономики</w:t>
      </w:r>
      <w:r w:rsidR="002E1DC3" w:rsidRPr="00BC390F">
        <w:rPr>
          <w:sz w:val="28"/>
          <w:szCs w:val="28"/>
        </w:rPr>
        <w:t xml:space="preserve"> проблем в </w:t>
      </w:r>
      <w:r w:rsidR="002E1DC3" w:rsidRPr="00BC390F">
        <w:rPr>
          <w:bCs/>
          <w:sz w:val="28"/>
          <w:szCs w:val="28"/>
        </w:rPr>
        <w:t>первую очередь касаются</w:t>
      </w:r>
      <w:r w:rsidR="002E1DC3" w:rsidRPr="00BC390F">
        <w:rPr>
          <w:sz w:val="28"/>
          <w:szCs w:val="28"/>
        </w:rPr>
        <w:t xml:space="preserve"> </w:t>
      </w:r>
      <w:r w:rsidR="002E1DC3" w:rsidRPr="00BC390F">
        <w:rPr>
          <w:bCs/>
          <w:sz w:val="28"/>
          <w:szCs w:val="28"/>
        </w:rPr>
        <w:t>развития транспортной инфраструктуры.</w:t>
      </w:r>
      <w:r w:rsidRPr="00BC390F">
        <w:rPr>
          <w:bCs/>
          <w:sz w:val="28"/>
          <w:szCs w:val="28"/>
        </w:rPr>
        <w:t xml:space="preserve"> </w:t>
      </w:r>
      <w:r w:rsidR="002E1DC3" w:rsidRPr="00BC390F">
        <w:rPr>
          <w:sz w:val="28"/>
          <w:szCs w:val="28"/>
        </w:rPr>
        <w:t>Президентским Посланием Феде</w:t>
      </w:r>
      <w:r w:rsidR="0045280B" w:rsidRPr="00BC390F">
        <w:rPr>
          <w:sz w:val="28"/>
          <w:szCs w:val="28"/>
        </w:rPr>
        <w:t>-</w:t>
      </w:r>
      <w:r w:rsidR="002E1DC3" w:rsidRPr="00BC390F">
        <w:rPr>
          <w:sz w:val="28"/>
          <w:szCs w:val="28"/>
        </w:rPr>
        <w:t xml:space="preserve">ральному собранию РФ на развитие улично-дорожной сети предусмотрено выделить дополнительно 100 млрд.руб. Впервые, начиная с 2008года, в разделе «Национальная экономика» отдельно выделяется подраздел </w:t>
      </w:r>
      <w:r w:rsidR="002E1DC3" w:rsidRPr="00BC390F">
        <w:rPr>
          <w:bCs/>
          <w:sz w:val="28"/>
          <w:szCs w:val="28"/>
        </w:rPr>
        <w:t>«Дорожное хозяйство». Б</w:t>
      </w:r>
      <w:r w:rsidR="002E1DC3" w:rsidRPr="00BC390F">
        <w:rPr>
          <w:sz w:val="28"/>
          <w:szCs w:val="28"/>
        </w:rPr>
        <w:t>юджетные ассигнования растут по нему очень высокими темпами, особенно в 2009 году (реальный темп роста 161,6%).%). Это можно сказать и о финансировании подраздела «Транспорт», бюджетные ассигнования по которому растут в реальном выражении с темпом 119,1%-148,9%.</w:t>
      </w:r>
      <w:r w:rsidR="00BC390F">
        <w:rPr>
          <w:sz w:val="28"/>
          <w:szCs w:val="28"/>
        </w:rPr>
        <w:t xml:space="preserve"> </w:t>
      </w:r>
      <w:r w:rsidR="002E1DC3" w:rsidRPr="00BC390F">
        <w:rPr>
          <w:sz w:val="28"/>
          <w:szCs w:val="28"/>
        </w:rPr>
        <w:t>В структуре расходов по разделу «Национальная экономика» расходы в целом</w:t>
      </w:r>
      <w:r w:rsidR="00BC390F">
        <w:rPr>
          <w:sz w:val="28"/>
          <w:szCs w:val="28"/>
        </w:rPr>
        <w:t xml:space="preserve"> </w:t>
      </w:r>
      <w:r w:rsidR="002E1DC3" w:rsidRPr="00BC390F">
        <w:rPr>
          <w:sz w:val="28"/>
          <w:szCs w:val="28"/>
        </w:rPr>
        <w:t xml:space="preserve">на транспорт и дорожное хозяйство составят в 2011 году 57,7%. При этом доля расходов в ВВП на весь раздел «Национальная экономика» остаётся стабильной по трёхлетке и составляет 2%. Таким образом, очевидно, что </w:t>
      </w:r>
      <w:r w:rsidR="002E1DC3" w:rsidRPr="00BC390F">
        <w:rPr>
          <w:bCs/>
          <w:sz w:val="28"/>
          <w:szCs w:val="28"/>
        </w:rPr>
        <w:t>важнейшая задача восстановления и развития дорожно-транспортной сети решается не за счет резервов, а за счёт перераспределения средств</w:t>
      </w:r>
      <w:r w:rsidR="002E1DC3" w:rsidRPr="00BC390F">
        <w:rPr>
          <w:sz w:val="28"/>
          <w:szCs w:val="28"/>
        </w:rPr>
        <w:t xml:space="preserve"> из остальных статей бюджета, входящих в раздел «Национальная экономика». Ущемлёнными в этом смысле оказываются подразделы «Сельское хозяйство и рыболовство», «Лесное хозяйство», «Водные ресурсы», финансируемые по остаточному принципу.</w:t>
      </w:r>
      <w:r w:rsidR="00BC390F">
        <w:rPr>
          <w:sz w:val="28"/>
          <w:szCs w:val="28"/>
        </w:rPr>
        <w:t xml:space="preserve"> </w:t>
      </w:r>
    </w:p>
    <w:p w:rsidR="00BC390F" w:rsidRDefault="00BC390F" w:rsidP="00BC390F">
      <w:pPr>
        <w:suppressAutoHyphens/>
        <w:spacing w:line="360" w:lineRule="auto"/>
        <w:ind w:firstLine="709"/>
        <w:jc w:val="both"/>
        <w:rPr>
          <w:b/>
          <w:sz w:val="28"/>
          <w:szCs w:val="28"/>
        </w:rPr>
      </w:pPr>
    </w:p>
    <w:p w:rsidR="0045280B" w:rsidRPr="00BC390F" w:rsidRDefault="00EC239C" w:rsidP="00BC390F">
      <w:pPr>
        <w:suppressAutoHyphens/>
        <w:spacing w:line="360" w:lineRule="auto"/>
        <w:ind w:firstLine="709"/>
        <w:jc w:val="both"/>
        <w:rPr>
          <w:b/>
          <w:sz w:val="28"/>
          <w:szCs w:val="28"/>
        </w:rPr>
      </w:pPr>
      <w:r w:rsidRPr="00BC390F">
        <w:rPr>
          <w:b/>
          <w:sz w:val="28"/>
          <w:szCs w:val="28"/>
        </w:rPr>
        <w:t xml:space="preserve">2.2. </w:t>
      </w:r>
      <w:r w:rsidR="00972A12" w:rsidRPr="00BC390F">
        <w:rPr>
          <w:b/>
          <w:sz w:val="28"/>
          <w:szCs w:val="28"/>
        </w:rPr>
        <w:t>Поощрение положительных экстерналий</w:t>
      </w:r>
      <w:r w:rsidRPr="00BC390F">
        <w:rPr>
          <w:b/>
          <w:sz w:val="28"/>
          <w:szCs w:val="28"/>
        </w:rPr>
        <w:t>.</w:t>
      </w:r>
    </w:p>
    <w:p w:rsidR="00BC390F" w:rsidRDefault="00BC390F" w:rsidP="00BC390F">
      <w:pPr>
        <w:suppressAutoHyphens/>
        <w:spacing w:line="360" w:lineRule="auto"/>
        <w:ind w:firstLine="709"/>
        <w:jc w:val="both"/>
        <w:rPr>
          <w:sz w:val="28"/>
          <w:szCs w:val="28"/>
        </w:rPr>
      </w:pPr>
    </w:p>
    <w:p w:rsidR="0045746F" w:rsidRPr="00BC390F" w:rsidRDefault="0045746F" w:rsidP="00BC390F">
      <w:pPr>
        <w:suppressAutoHyphens/>
        <w:spacing w:line="360" w:lineRule="auto"/>
        <w:ind w:firstLine="709"/>
        <w:jc w:val="both"/>
        <w:rPr>
          <w:sz w:val="28"/>
          <w:szCs w:val="28"/>
        </w:rPr>
      </w:pPr>
      <w:r w:rsidRPr="00BC390F">
        <w:rPr>
          <w:sz w:val="28"/>
          <w:szCs w:val="28"/>
        </w:rPr>
        <w:t xml:space="preserve">В России имеет большое значение деятельность, порождающая </w:t>
      </w:r>
      <w:r w:rsidRPr="00BC390F">
        <w:rPr>
          <w:b/>
          <w:sz w:val="28"/>
          <w:szCs w:val="28"/>
        </w:rPr>
        <w:t>положительные экстерналии.</w:t>
      </w:r>
      <w:r w:rsidRPr="00BC390F">
        <w:rPr>
          <w:sz w:val="28"/>
          <w:szCs w:val="28"/>
        </w:rPr>
        <w:t xml:space="preserve"> В этих целях инвестируется охрана окружающей среды и рациональное использование природных ресурсов. В таблице 1 четко прослеживается постоянное изменение инвестиций в сторону увеличения или уменьшения</w:t>
      </w:r>
      <w:r w:rsidR="001130F2" w:rsidRPr="00BC390F">
        <w:rPr>
          <w:sz w:val="28"/>
          <w:szCs w:val="28"/>
        </w:rPr>
        <w:t xml:space="preserve"> в течение всего периода 1980 – 2007 гг. Может быть это можно объяснить тем, что один год собираются данные о необходимости инвестиций, определяются объемы, а </w:t>
      </w:r>
      <w:r w:rsidR="0045280B" w:rsidRPr="00BC390F">
        <w:rPr>
          <w:sz w:val="28"/>
          <w:szCs w:val="28"/>
        </w:rPr>
        <w:t>в следующий год предоставляются финансы.</w:t>
      </w:r>
    </w:p>
    <w:p w:rsidR="00BC390F" w:rsidRDefault="00BC390F" w:rsidP="00BC390F">
      <w:pPr>
        <w:suppressAutoHyphens/>
        <w:spacing w:line="360" w:lineRule="auto"/>
        <w:ind w:firstLine="709"/>
        <w:jc w:val="both"/>
        <w:rPr>
          <w:b/>
          <w:sz w:val="28"/>
          <w:szCs w:val="28"/>
        </w:rPr>
      </w:pPr>
    </w:p>
    <w:p w:rsidR="0045746F" w:rsidRPr="00BC390F" w:rsidRDefault="001130F2" w:rsidP="00BC390F">
      <w:pPr>
        <w:suppressAutoHyphens/>
        <w:spacing w:line="360" w:lineRule="auto"/>
        <w:ind w:firstLine="709"/>
        <w:jc w:val="both"/>
        <w:rPr>
          <w:b/>
          <w:sz w:val="28"/>
          <w:szCs w:val="28"/>
        </w:rPr>
      </w:pPr>
      <w:r w:rsidRPr="00BC390F">
        <w:rPr>
          <w:b/>
          <w:sz w:val="28"/>
          <w:szCs w:val="28"/>
        </w:rPr>
        <w:t>Таблица 1.</w:t>
      </w:r>
    </w:p>
    <w:p w:rsidR="00972A12" w:rsidRPr="00BC390F" w:rsidRDefault="00972A12" w:rsidP="00BC390F">
      <w:pPr>
        <w:pStyle w:val="21"/>
        <w:suppressAutoHyphens/>
        <w:rPr>
          <w:b/>
          <w:bCs/>
          <w:color w:val="000000"/>
          <w:szCs w:val="28"/>
          <w:vertAlign w:val="superscript"/>
        </w:rPr>
      </w:pPr>
      <w:r w:rsidRPr="00BC390F">
        <w:rPr>
          <w:b/>
          <w:bCs/>
          <w:color w:val="000000"/>
          <w:szCs w:val="28"/>
        </w:rPr>
        <w:t>ИНВЕСТИЦИИ В ОСНОВНОЙ КАПИТАЛ, НАПРАВЛЕННЫЕ НА ОХРАНУ ОКРУЖАЮЩЕЙ СРЕДЫ</w:t>
      </w:r>
      <w:r w:rsidR="00BC390F">
        <w:rPr>
          <w:b/>
          <w:bCs/>
          <w:color w:val="000000"/>
          <w:szCs w:val="28"/>
        </w:rPr>
        <w:t xml:space="preserve"> </w:t>
      </w:r>
      <w:r w:rsidRPr="00BC390F">
        <w:rPr>
          <w:b/>
          <w:bCs/>
          <w:color w:val="000000"/>
          <w:szCs w:val="28"/>
        </w:rPr>
        <w:t>И РАЦИОНАЛЬНОЕ ИСПОЛЬЗОВАНИЕ ПРИРОДНЫХ РЕСУРСОВ</w:t>
      </w:r>
      <w:r w:rsidRPr="00BC390F">
        <w:rPr>
          <w:b/>
          <w:bCs/>
          <w:color w:val="000000"/>
          <w:szCs w:val="28"/>
          <w:vertAlign w:val="superscript"/>
        </w:rPr>
        <w:t>1)</w:t>
      </w:r>
    </w:p>
    <w:tbl>
      <w:tblPr>
        <w:tblW w:w="5000" w:type="pct"/>
        <w:jc w:val="center"/>
        <w:tblBorders>
          <w:top w:val="single" w:sz="6" w:space="0" w:color="auto"/>
        </w:tblBorders>
        <w:tblCellMar>
          <w:left w:w="0" w:type="dxa"/>
          <w:right w:w="0" w:type="dxa"/>
        </w:tblCellMar>
        <w:tblLook w:val="0000" w:firstRow="0" w:lastRow="0" w:firstColumn="0" w:lastColumn="0" w:noHBand="0" w:noVBand="0"/>
      </w:tblPr>
      <w:tblGrid>
        <w:gridCol w:w="2546"/>
        <w:gridCol w:w="465"/>
        <w:gridCol w:w="465"/>
        <w:gridCol w:w="565"/>
        <w:gridCol w:w="665"/>
        <w:gridCol w:w="665"/>
        <w:gridCol w:w="665"/>
        <w:gridCol w:w="665"/>
        <w:gridCol w:w="665"/>
        <w:gridCol w:w="665"/>
        <w:gridCol w:w="665"/>
        <w:gridCol w:w="658"/>
      </w:tblGrid>
      <w:tr w:rsidR="00972A12" w:rsidRPr="00BC390F" w:rsidTr="006E11B7">
        <w:trPr>
          <w:jc w:val="center"/>
        </w:trPr>
        <w:tc>
          <w:tcPr>
            <w:tcW w:w="1508" w:type="pct"/>
            <w:tcBorders>
              <w:top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single" w:sz="6" w:space="0" w:color="auto"/>
              <w:left w:val="single" w:sz="6" w:space="0" w:color="auto"/>
              <w:bottom w:val="single" w:sz="6" w:space="0" w:color="auto"/>
              <w:right w:val="single" w:sz="6" w:space="0" w:color="auto"/>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1980</w:t>
            </w:r>
          </w:p>
        </w:tc>
        <w:tc>
          <w:tcPr>
            <w:tcW w:w="318" w:type="pct"/>
            <w:tcBorders>
              <w:top w:val="single" w:sz="6" w:space="0" w:color="auto"/>
              <w:left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1990</w:t>
            </w:r>
          </w:p>
        </w:tc>
        <w:tc>
          <w:tcPr>
            <w:tcW w:w="318" w:type="pct"/>
            <w:tcBorders>
              <w:top w:val="single" w:sz="6" w:space="0" w:color="auto"/>
              <w:left w:val="single" w:sz="6" w:space="0" w:color="auto"/>
              <w:bottom w:val="single" w:sz="6" w:space="0" w:color="auto"/>
              <w:right w:val="single" w:sz="6" w:space="0" w:color="auto"/>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1995</w:t>
            </w:r>
          </w:p>
        </w:tc>
        <w:tc>
          <w:tcPr>
            <w:tcW w:w="317" w:type="pct"/>
            <w:tcBorders>
              <w:top w:val="single" w:sz="6" w:space="0" w:color="auto"/>
              <w:left w:val="single" w:sz="6" w:space="0" w:color="auto"/>
              <w:bottom w:val="single" w:sz="6" w:space="0" w:color="auto"/>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2000</w:t>
            </w:r>
          </w:p>
        </w:tc>
        <w:tc>
          <w:tcPr>
            <w:tcW w:w="318" w:type="pct"/>
            <w:tcBorders>
              <w:top w:val="single" w:sz="6" w:space="0" w:color="auto"/>
              <w:left w:val="single" w:sz="6" w:space="0" w:color="auto"/>
              <w:bottom w:val="single" w:sz="6" w:space="0" w:color="auto"/>
              <w:right w:val="single" w:sz="6" w:space="0" w:color="auto"/>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2001</w:t>
            </w:r>
          </w:p>
        </w:tc>
        <w:tc>
          <w:tcPr>
            <w:tcW w:w="318" w:type="pct"/>
            <w:tcBorders>
              <w:top w:val="single" w:sz="6" w:space="0" w:color="auto"/>
              <w:left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2002</w:t>
            </w:r>
          </w:p>
        </w:tc>
        <w:tc>
          <w:tcPr>
            <w:tcW w:w="318" w:type="pct"/>
            <w:tcBorders>
              <w:top w:val="single" w:sz="6" w:space="0" w:color="auto"/>
              <w:left w:val="single" w:sz="6" w:space="0" w:color="auto"/>
              <w:bottom w:val="single" w:sz="6" w:space="0" w:color="auto"/>
              <w:right w:val="single" w:sz="6" w:space="0" w:color="auto"/>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2003</w:t>
            </w:r>
          </w:p>
        </w:tc>
        <w:tc>
          <w:tcPr>
            <w:tcW w:w="318" w:type="pct"/>
            <w:tcBorders>
              <w:top w:val="single" w:sz="6" w:space="0" w:color="auto"/>
              <w:left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2004</w:t>
            </w:r>
          </w:p>
        </w:tc>
        <w:tc>
          <w:tcPr>
            <w:tcW w:w="318" w:type="pct"/>
            <w:tcBorders>
              <w:top w:val="single" w:sz="6" w:space="0" w:color="auto"/>
              <w:left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2005</w:t>
            </w:r>
          </w:p>
        </w:tc>
        <w:tc>
          <w:tcPr>
            <w:tcW w:w="318" w:type="pct"/>
            <w:tcBorders>
              <w:top w:val="single" w:sz="6" w:space="0" w:color="auto"/>
              <w:left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2006</w:t>
            </w:r>
          </w:p>
        </w:tc>
        <w:tc>
          <w:tcPr>
            <w:tcW w:w="318" w:type="pct"/>
            <w:tcBorders>
              <w:top w:val="single" w:sz="6" w:space="0" w:color="auto"/>
              <w:left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2007</w:t>
            </w:r>
          </w:p>
        </w:tc>
      </w:tr>
      <w:tr w:rsidR="00972A12" w:rsidRPr="00BC390F" w:rsidTr="006E11B7">
        <w:trPr>
          <w:cantSplit/>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b/>
                <w:color w:val="000000"/>
                <w:spacing w:val="-2"/>
                <w:sz w:val="20"/>
                <w:szCs w:val="20"/>
              </w:rPr>
            </w:pPr>
          </w:p>
        </w:tc>
        <w:tc>
          <w:tcPr>
            <w:tcW w:w="3492" w:type="pct"/>
            <w:gridSpan w:val="11"/>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 xml:space="preserve">Миллионов рублей </w:t>
            </w:r>
            <w:r w:rsidRPr="00BC390F">
              <w:rPr>
                <w:color w:val="000000"/>
                <w:sz w:val="20"/>
                <w:szCs w:val="20"/>
              </w:rPr>
              <w:t xml:space="preserve">(до </w:t>
            </w:r>
            <w:smartTag w:uri="urn:schemas-microsoft-com:office:smarttags" w:element="metricconverter">
              <w:smartTagPr>
                <w:attr w:name="ProductID" w:val="2000 ã"/>
              </w:smartTagPr>
              <w:r w:rsidRPr="00BC390F">
                <w:rPr>
                  <w:color w:val="000000"/>
                  <w:sz w:val="20"/>
                  <w:szCs w:val="20"/>
                </w:rPr>
                <w:t>2000 г</w:t>
              </w:r>
            </w:smartTag>
            <w:r w:rsidRPr="00BC390F">
              <w:rPr>
                <w:color w:val="000000"/>
                <w:sz w:val="20"/>
                <w:szCs w:val="20"/>
              </w:rPr>
              <w:t>. – млрд. руб.; в фактически действовавших ценах)</w:t>
            </w: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b/>
                <w:color w:val="000000"/>
                <w:spacing w:val="-2"/>
                <w:sz w:val="20"/>
                <w:szCs w:val="20"/>
              </w:rPr>
            </w:pPr>
            <w:r w:rsidRPr="00BC390F">
              <w:rPr>
                <w:b/>
                <w:color w:val="000000"/>
                <w:spacing w:val="-2"/>
                <w:sz w:val="20"/>
                <w:szCs w:val="20"/>
              </w:rPr>
              <w:t xml:space="preserve">Инвестиции в основной капитал </w:t>
            </w:r>
            <w:r w:rsidRPr="00BC390F">
              <w:rPr>
                <w:color w:val="000000"/>
                <w:spacing w:val="-2"/>
                <w:sz w:val="20"/>
                <w:szCs w:val="20"/>
              </w:rPr>
              <w:t>– всего</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2,2</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3,3</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6403,6</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22338,6</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27710,0</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25270,1</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35407,0</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41167,6</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58737,8</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68188,4</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76884,4</w:t>
            </w:r>
          </w:p>
        </w:tc>
      </w:tr>
      <w:tr w:rsidR="00972A12" w:rsidRPr="00BC390F" w:rsidTr="006E11B7">
        <w:trPr>
          <w:jc w:val="center"/>
        </w:trPr>
        <w:tc>
          <w:tcPr>
            <w:tcW w:w="1508" w:type="pct"/>
            <w:tcBorders>
              <w:top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в том числе:</w:t>
            </w:r>
          </w:p>
        </w:tc>
        <w:tc>
          <w:tcPr>
            <w:tcW w:w="318" w:type="pct"/>
            <w:tcBorders>
              <w:top w:val="nil"/>
              <w:left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7" w:type="pct"/>
            <w:tcBorders>
              <w:top w:val="nil"/>
              <w:lef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p>
        </w:tc>
      </w:tr>
      <w:tr w:rsidR="00972A12" w:rsidRPr="00BC390F" w:rsidTr="006E11B7">
        <w:trPr>
          <w:jc w:val="center"/>
        </w:trPr>
        <w:tc>
          <w:tcPr>
            <w:tcW w:w="1508" w:type="pct"/>
            <w:tcBorders>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 xml:space="preserve">на охрану и рациональное использование </w:t>
            </w:r>
            <w:r w:rsidRPr="00BC390F">
              <w:rPr>
                <w:color w:val="000000"/>
                <w:sz w:val="20"/>
                <w:szCs w:val="20"/>
              </w:rPr>
              <w:br/>
              <w:t>водных ресурсов</w:t>
            </w:r>
          </w:p>
        </w:tc>
        <w:tc>
          <w:tcPr>
            <w:tcW w:w="318" w:type="pct"/>
            <w:tcBorders>
              <w:top w:val="nil"/>
              <w:left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1,7</w:t>
            </w: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2,2</w:t>
            </w:r>
          </w:p>
        </w:tc>
        <w:tc>
          <w:tcPr>
            <w:tcW w:w="318" w:type="pct"/>
            <w:tcBorders>
              <w:left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3397,3</w:t>
            </w:r>
          </w:p>
        </w:tc>
        <w:tc>
          <w:tcPr>
            <w:tcW w:w="317" w:type="pct"/>
            <w:tcBorders>
              <w:top w:val="nil"/>
              <w:lef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8250,5</w:t>
            </w:r>
          </w:p>
        </w:tc>
        <w:tc>
          <w:tcPr>
            <w:tcW w:w="318" w:type="pct"/>
            <w:tcBorders>
              <w:top w:val="nil"/>
              <w:left w:val="single" w:sz="6" w:space="0" w:color="auto"/>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10162,8</w:t>
            </w: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br/>
              <w:t>10927,8</w:t>
            </w:r>
          </w:p>
        </w:tc>
        <w:tc>
          <w:tcPr>
            <w:tcW w:w="318" w:type="pct"/>
            <w:tcBorders>
              <w:top w:val="nil"/>
              <w:left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14915,1</w:t>
            </w: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15747,7</w:t>
            </w: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26143,1</w:t>
            </w:r>
          </w:p>
        </w:tc>
        <w:tc>
          <w:tcPr>
            <w:tcW w:w="318" w:type="pct"/>
            <w:tcBorders>
              <w:top w:val="nil"/>
              <w:left w:val="single" w:sz="6" w:space="0" w:color="auto"/>
              <w:right w:val="nil"/>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30241,5</w:t>
            </w:r>
          </w:p>
        </w:tc>
        <w:tc>
          <w:tcPr>
            <w:tcW w:w="318" w:type="pct"/>
            <w:tcBorders>
              <w:top w:val="nil"/>
              <w:left w:val="single" w:sz="6" w:space="0" w:color="auto"/>
              <w:right w:val="nil"/>
            </w:tcBorders>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br/>
              <w:t>32822,8</w:t>
            </w:r>
          </w:p>
        </w:tc>
      </w:tr>
      <w:tr w:rsidR="00972A12" w:rsidRPr="00BC390F" w:rsidTr="006E11B7">
        <w:trPr>
          <w:jc w:val="center"/>
        </w:trPr>
        <w:tc>
          <w:tcPr>
            <w:tcW w:w="1508" w:type="pct"/>
            <w:tcBorders>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на охрану атмосферного воздуха</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0,2</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0,5</w:t>
            </w:r>
          </w:p>
        </w:tc>
        <w:tc>
          <w:tcPr>
            <w:tcW w:w="318" w:type="pct"/>
            <w:tcBorders>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1643,9</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7946,1</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9681,8</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6749,7</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10889,4</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15521,4</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19839,1</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21316,0</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color w:val="000000"/>
                <w:spacing w:val="-4"/>
                <w:sz w:val="20"/>
                <w:szCs w:val="20"/>
              </w:rPr>
            </w:pPr>
            <w:r w:rsidRPr="00BC390F">
              <w:rPr>
                <w:color w:val="000000"/>
                <w:spacing w:val="-4"/>
                <w:sz w:val="20"/>
                <w:szCs w:val="20"/>
              </w:rPr>
              <w:t>21642,0</w:t>
            </w: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 xml:space="preserve">на охрану и рациональное использование </w:t>
            </w:r>
            <w:r w:rsidRPr="00BC390F">
              <w:rPr>
                <w:color w:val="000000"/>
                <w:sz w:val="20"/>
                <w:szCs w:val="20"/>
              </w:rPr>
              <w:br/>
              <w:t>земель</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0,2</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0,4</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945,5</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3519,5</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4336,7</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4659,9</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6414,4</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5563,2</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9205,5</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11026,7</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15749,2</w:t>
            </w: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на другие мероприятия</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0,1</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0,2</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416,9</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2622,5</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3528,7</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2932,7</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3188,1</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4335,3</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3550,1</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5604,3</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6670,4</w:t>
            </w:r>
          </w:p>
        </w:tc>
      </w:tr>
      <w:tr w:rsidR="00972A12" w:rsidRPr="00BC390F" w:rsidTr="006E11B7">
        <w:trPr>
          <w:cantSplit/>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b/>
                <w:color w:val="000000"/>
                <w:spacing w:val="-2"/>
                <w:sz w:val="20"/>
                <w:szCs w:val="20"/>
              </w:rPr>
            </w:pPr>
          </w:p>
        </w:tc>
        <w:tc>
          <w:tcPr>
            <w:tcW w:w="3492" w:type="pct"/>
            <w:gridSpan w:val="11"/>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bCs/>
                <w:color w:val="000000"/>
                <w:sz w:val="20"/>
                <w:szCs w:val="20"/>
              </w:rPr>
              <w:t>В процентах к предыдущему году</w:t>
            </w:r>
            <w:r w:rsidRPr="00BC390F">
              <w:rPr>
                <w:color w:val="000000"/>
                <w:sz w:val="20"/>
                <w:szCs w:val="20"/>
              </w:rPr>
              <w:t xml:space="preserve"> (в сопоставимых ценах)</w:t>
            </w: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b/>
                <w:color w:val="000000"/>
                <w:spacing w:val="-2"/>
                <w:sz w:val="20"/>
                <w:szCs w:val="20"/>
              </w:rPr>
            </w:pPr>
            <w:r w:rsidRPr="00BC390F">
              <w:rPr>
                <w:b/>
                <w:color w:val="000000"/>
                <w:spacing w:val="-2"/>
                <w:sz w:val="20"/>
                <w:szCs w:val="20"/>
              </w:rPr>
              <w:t xml:space="preserve">Инвестиции в основной капитал </w:t>
            </w:r>
            <w:r w:rsidRPr="00BC390F">
              <w:rPr>
                <w:color w:val="000000"/>
                <w:spacing w:val="-2"/>
                <w:sz w:val="20"/>
                <w:szCs w:val="20"/>
              </w:rPr>
              <w:t>- всего</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99,4</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100,2</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99,0</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133,4</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110,1</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80,0</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127,0</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100,9</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125,5</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103,5</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b/>
                <w:color w:val="000000"/>
                <w:sz w:val="20"/>
                <w:szCs w:val="20"/>
              </w:rPr>
            </w:pPr>
            <w:r w:rsidRPr="00BC390F">
              <w:rPr>
                <w:b/>
                <w:color w:val="000000"/>
                <w:sz w:val="20"/>
                <w:szCs w:val="20"/>
              </w:rPr>
              <w:t>97,4</w:t>
            </w: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из них:</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color w:val="000000"/>
                <w:sz w:val="20"/>
                <w:szCs w:val="20"/>
              </w:rPr>
            </w:pP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 xml:space="preserve">на охрану и рациональное использование </w:t>
            </w:r>
            <w:r w:rsidRPr="00BC390F">
              <w:rPr>
                <w:color w:val="000000"/>
                <w:sz w:val="20"/>
                <w:szCs w:val="20"/>
              </w:rPr>
              <w:br/>
              <w:t>водных ресурсов</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99,2</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96,3</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93,8</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121,2</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109,4</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94,4</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123,7</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91,6</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146,0</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103,1</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93,8</w:t>
            </w: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на охрану атмосферного воздуха</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91,1</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113,2</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142,2</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130,4</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108,2</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61,2</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146,3</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123,7</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112,4</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95,8</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87,7</w:t>
            </w:r>
          </w:p>
        </w:tc>
      </w:tr>
      <w:tr w:rsidR="00972A12" w:rsidRPr="00BC390F" w:rsidTr="006E11B7">
        <w:trPr>
          <w:jc w:val="center"/>
        </w:trPr>
        <w:tc>
          <w:tcPr>
            <w:tcW w:w="1508" w:type="pct"/>
            <w:tcBorders>
              <w:top w:val="nil"/>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 xml:space="preserve">на охрану и рациональное использование </w:t>
            </w:r>
            <w:r w:rsidRPr="00BC390F">
              <w:rPr>
                <w:color w:val="000000"/>
                <w:sz w:val="20"/>
                <w:szCs w:val="20"/>
              </w:rPr>
              <w:br/>
              <w:t>земель</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105,8</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119,0</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76,0</w:t>
            </w:r>
          </w:p>
        </w:tc>
        <w:tc>
          <w:tcPr>
            <w:tcW w:w="317"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186,0</w:t>
            </w:r>
          </w:p>
        </w:tc>
        <w:tc>
          <w:tcPr>
            <w:tcW w:w="318" w:type="pct"/>
            <w:tcBorders>
              <w:top w:val="nil"/>
              <w:left w:val="single" w:sz="6" w:space="0" w:color="auto"/>
              <w:bottom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109,4</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94,3</w:t>
            </w:r>
          </w:p>
        </w:tc>
        <w:tc>
          <w:tcPr>
            <w:tcW w:w="318" w:type="pct"/>
            <w:tcBorders>
              <w:top w:val="nil"/>
              <w:left w:val="single" w:sz="6" w:space="0" w:color="auto"/>
              <w:bottom w:val="nil"/>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124,8</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75,3</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145,5</w:t>
            </w:r>
          </w:p>
        </w:tc>
        <w:tc>
          <w:tcPr>
            <w:tcW w:w="318" w:type="pct"/>
            <w:tcBorders>
              <w:top w:val="nil"/>
              <w:left w:val="single" w:sz="6" w:space="0" w:color="auto"/>
              <w:bottom w:val="nil"/>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106,8</w:t>
            </w:r>
          </w:p>
        </w:tc>
        <w:tc>
          <w:tcPr>
            <w:tcW w:w="318" w:type="pct"/>
            <w:tcBorders>
              <w:top w:val="nil"/>
              <w:left w:val="single" w:sz="6" w:space="0" w:color="auto"/>
              <w:bottom w:val="nil"/>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br/>
              <w:t>123,4</w:t>
            </w:r>
          </w:p>
        </w:tc>
      </w:tr>
      <w:tr w:rsidR="00972A12" w:rsidRPr="00BC390F" w:rsidTr="006E11B7">
        <w:trPr>
          <w:jc w:val="center"/>
        </w:trPr>
        <w:tc>
          <w:tcPr>
            <w:tcW w:w="1508" w:type="pct"/>
            <w:tcBorders>
              <w:top w:val="nil"/>
              <w:bottom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на другие мероприятия</w:t>
            </w:r>
          </w:p>
        </w:tc>
        <w:tc>
          <w:tcPr>
            <w:tcW w:w="318" w:type="pct"/>
            <w:tcBorders>
              <w:top w:val="nil"/>
              <w:left w:val="single" w:sz="6" w:space="0" w:color="auto"/>
              <w:bottom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108,5</w:t>
            </w:r>
          </w:p>
        </w:tc>
        <w:tc>
          <w:tcPr>
            <w:tcW w:w="318" w:type="pct"/>
            <w:tcBorders>
              <w:top w:val="nil"/>
              <w:left w:val="single" w:sz="6" w:space="0" w:color="auto"/>
              <w:bottom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86,1</w:t>
            </w:r>
          </w:p>
        </w:tc>
        <w:tc>
          <w:tcPr>
            <w:tcW w:w="318" w:type="pct"/>
            <w:tcBorders>
              <w:top w:val="nil"/>
              <w:left w:val="single" w:sz="6" w:space="0" w:color="auto"/>
              <w:bottom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93,5</w:t>
            </w:r>
          </w:p>
        </w:tc>
        <w:tc>
          <w:tcPr>
            <w:tcW w:w="317" w:type="pct"/>
            <w:tcBorders>
              <w:top w:val="nil"/>
              <w:left w:val="single" w:sz="6" w:space="0" w:color="auto"/>
              <w:bottom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134,6</w:t>
            </w:r>
          </w:p>
        </w:tc>
        <w:tc>
          <w:tcPr>
            <w:tcW w:w="318" w:type="pct"/>
            <w:tcBorders>
              <w:top w:val="nil"/>
              <w:left w:val="single" w:sz="6" w:space="0" w:color="auto"/>
              <w:bottom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119,5</w:t>
            </w:r>
          </w:p>
        </w:tc>
        <w:tc>
          <w:tcPr>
            <w:tcW w:w="318" w:type="pct"/>
            <w:tcBorders>
              <w:top w:val="nil"/>
              <w:left w:val="single" w:sz="6" w:space="0" w:color="auto"/>
              <w:bottom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72,9</w:t>
            </w:r>
          </w:p>
        </w:tc>
        <w:tc>
          <w:tcPr>
            <w:tcW w:w="318" w:type="pct"/>
            <w:tcBorders>
              <w:top w:val="nil"/>
              <w:left w:val="single" w:sz="6" w:space="0" w:color="auto"/>
              <w:bottom w:val="single" w:sz="6" w:space="0" w:color="auto"/>
              <w:right w:val="single" w:sz="6" w:space="0" w:color="auto"/>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98,5</w:t>
            </w:r>
          </w:p>
        </w:tc>
        <w:tc>
          <w:tcPr>
            <w:tcW w:w="318" w:type="pct"/>
            <w:tcBorders>
              <w:top w:val="nil"/>
              <w:left w:val="single" w:sz="6" w:space="0" w:color="auto"/>
              <w:bottom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118,0</w:t>
            </w:r>
          </w:p>
        </w:tc>
        <w:tc>
          <w:tcPr>
            <w:tcW w:w="318" w:type="pct"/>
            <w:tcBorders>
              <w:top w:val="nil"/>
              <w:left w:val="single" w:sz="6" w:space="0" w:color="auto"/>
              <w:bottom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72,0</w:t>
            </w:r>
          </w:p>
        </w:tc>
        <w:tc>
          <w:tcPr>
            <w:tcW w:w="318" w:type="pct"/>
            <w:tcBorders>
              <w:top w:val="nil"/>
              <w:left w:val="single" w:sz="6" w:space="0" w:color="auto"/>
              <w:bottom w:val="single" w:sz="6" w:space="0" w:color="auto"/>
              <w:right w:val="nil"/>
            </w:tcBorders>
            <w:vAlign w:val="bottom"/>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140,7</w:t>
            </w:r>
          </w:p>
        </w:tc>
        <w:tc>
          <w:tcPr>
            <w:tcW w:w="318" w:type="pct"/>
            <w:tcBorders>
              <w:top w:val="nil"/>
              <w:left w:val="single" w:sz="6" w:space="0" w:color="auto"/>
              <w:bottom w:val="single" w:sz="6" w:space="0" w:color="auto"/>
              <w:right w:val="nil"/>
            </w:tcBorders>
          </w:tcPr>
          <w:p w:rsidR="00972A12" w:rsidRPr="00BC390F" w:rsidRDefault="00972A12" w:rsidP="00BC390F">
            <w:pPr>
              <w:tabs>
                <w:tab w:val="center" w:pos="6634"/>
              </w:tabs>
              <w:suppressAutoHyphens/>
              <w:spacing w:line="360" w:lineRule="auto"/>
              <w:rPr>
                <w:color w:val="000000"/>
                <w:sz w:val="20"/>
                <w:szCs w:val="20"/>
              </w:rPr>
            </w:pPr>
            <w:r w:rsidRPr="00BC390F">
              <w:rPr>
                <w:color w:val="000000"/>
                <w:sz w:val="20"/>
                <w:szCs w:val="20"/>
              </w:rPr>
              <w:t>102,9</w:t>
            </w:r>
          </w:p>
        </w:tc>
      </w:tr>
    </w:tbl>
    <w:p w:rsidR="00972A12" w:rsidRPr="00BC390F" w:rsidRDefault="00972A12" w:rsidP="00BC390F">
      <w:pPr>
        <w:suppressAutoHyphens/>
        <w:spacing w:line="360" w:lineRule="auto"/>
        <w:ind w:firstLine="709"/>
        <w:jc w:val="both"/>
        <w:rPr>
          <w:color w:val="000000"/>
          <w:sz w:val="28"/>
          <w:szCs w:val="28"/>
        </w:rPr>
      </w:pPr>
      <w:r w:rsidRPr="00BC390F">
        <w:rPr>
          <w:color w:val="000000"/>
          <w:sz w:val="28"/>
          <w:szCs w:val="28"/>
          <w:vertAlign w:val="superscript"/>
        </w:rPr>
        <w:t>1)</w:t>
      </w:r>
      <w:r w:rsidR="00BC390F">
        <w:rPr>
          <w:color w:val="000000"/>
          <w:sz w:val="28"/>
          <w:szCs w:val="28"/>
          <w:vertAlign w:val="superscript"/>
        </w:rPr>
        <w:t xml:space="preserve"> </w:t>
      </w:r>
      <w:r w:rsidRPr="00BC390F">
        <w:rPr>
          <w:color w:val="000000"/>
          <w:sz w:val="28"/>
          <w:szCs w:val="28"/>
        </w:rPr>
        <w:t xml:space="preserve">Без субъектов малого предпринимательства; начиная с </w:t>
      </w:r>
      <w:smartTag w:uri="urn:schemas-microsoft-com:office:smarttags" w:element="metricconverter">
        <w:smartTagPr>
          <w:attr w:name="ProductID" w:val="2001 ã"/>
        </w:smartTagPr>
        <w:r w:rsidRPr="00BC390F">
          <w:rPr>
            <w:color w:val="000000"/>
            <w:sz w:val="28"/>
            <w:szCs w:val="28"/>
          </w:rPr>
          <w:t>2001 г</w:t>
        </w:r>
      </w:smartTag>
      <w:r w:rsidRPr="00BC390F">
        <w:rPr>
          <w:color w:val="000000"/>
          <w:sz w:val="28"/>
          <w:szCs w:val="28"/>
        </w:rPr>
        <w:t>. - без НДС.</w:t>
      </w:r>
    </w:p>
    <w:p w:rsidR="00EC239C" w:rsidRPr="00BC390F" w:rsidRDefault="00EC239C" w:rsidP="00BC390F">
      <w:pPr>
        <w:widowControl w:val="0"/>
        <w:suppressAutoHyphens/>
        <w:spacing w:line="360" w:lineRule="auto"/>
        <w:ind w:firstLine="709"/>
        <w:jc w:val="both"/>
        <w:rPr>
          <w:sz w:val="28"/>
          <w:szCs w:val="28"/>
        </w:rPr>
      </w:pPr>
    </w:p>
    <w:p w:rsidR="00972A12" w:rsidRPr="00BC390F" w:rsidRDefault="00AB7D18" w:rsidP="00BC390F">
      <w:pPr>
        <w:widowControl w:val="0"/>
        <w:suppressAutoHyphens/>
        <w:spacing w:line="360" w:lineRule="auto"/>
        <w:ind w:firstLine="709"/>
        <w:jc w:val="both"/>
        <w:rPr>
          <w:sz w:val="28"/>
          <w:szCs w:val="28"/>
        </w:rPr>
      </w:pPr>
      <w:r w:rsidRPr="00BC390F">
        <w:rPr>
          <w:sz w:val="28"/>
          <w:szCs w:val="28"/>
        </w:rPr>
        <w:t>Важнейшим направлением социальной составляющей федерального бюджета на 2008-2009 гг. и на плановый</w:t>
      </w:r>
      <w:r w:rsidR="00BC390F">
        <w:rPr>
          <w:sz w:val="28"/>
          <w:szCs w:val="28"/>
        </w:rPr>
        <w:t xml:space="preserve"> </w:t>
      </w:r>
      <w:r w:rsidRPr="00BC390F">
        <w:rPr>
          <w:sz w:val="28"/>
          <w:szCs w:val="28"/>
        </w:rPr>
        <w:t>2010 год является финансирование мероприятий, направленных на улучшение демографической ситуации в стране. На финансирование Демографической программы выделяются значительные ресурсы: в 2008 году - 43,9 млрд. рублей, в 2009 году - 47,6 млрд. рублей, в 2010 году (с учетом предоставления материнского капитала) - более 90 млрд. рублей.</w:t>
      </w:r>
      <w:r w:rsidR="0045280B" w:rsidRPr="00BC390F">
        <w:rPr>
          <w:sz w:val="28"/>
          <w:szCs w:val="28"/>
        </w:rPr>
        <w:t xml:space="preserve"> </w:t>
      </w:r>
      <w:r w:rsidR="00972A12" w:rsidRPr="00BC390F">
        <w:rPr>
          <w:iCs/>
          <w:sz w:val="28"/>
          <w:szCs w:val="28"/>
        </w:rPr>
        <w:t>Начиная с 2008 года, намечается развитие высокотехнологичных медицинских центров в области родовспоможения. На эти цели в 2008 году предусмотрены бюджетные ассигнования в размере 8,0 млрд. рублей, в 2009 году – 12,0 млрд. рублей. В результате предпринимаемых мер прогнозируется увеличение общего коэффициента рождаемости на тысячу человек с 10,6 в 2007 году, до 11,6 в 2010 году (в США в 2004 году данный показатель составил 14,06).</w:t>
      </w:r>
    </w:p>
    <w:p w:rsidR="002832F2" w:rsidRPr="00BC390F" w:rsidRDefault="003C0812" w:rsidP="00BC390F">
      <w:pPr>
        <w:widowControl w:val="0"/>
        <w:suppressAutoHyphens/>
        <w:spacing w:line="360" w:lineRule="auto"/>
        <w:ind w:firstLine="709"/>
        <w:jc w:val="both"/>
        <w:rPr>
          <w:sz w:val="28"/>
          <w:szCs w:val="28"/>
        </w:rPr>
      </w:pPr>
      <w:r w:rsidRPr="00BC390F">
        <w:rPr>
          <w:sz w:val="28"/>
          <w:szCs w:val="28"/>
        </w:rPr>
        <w:t xml:space="preserve">Особое значение в повышении уровня жизни населения имеет отношение минимального размера оплаты труда (МРОТ) к величине прожиточного минимума. </w:t>
      </w:r>
      <w:r w:rsidR="00972A12" w:rsidRPr="00BC390F">
        <w:rPr>
          <w:sz w:val="28"/>
          <w:szCs w:val="28"/>
        </w:rPr>
        <w:t>По мнению экспертов, предложенные темпы приближения МРОТ к величине прожиточного минимума все еще недостаточны и его повышение идет слишком медленно как с позиции покупательной способности МРОТ, так и с позиции соотношения минимал</w:t>
      </w:r>
      <w:r w:rsidR="002832F2" w:rsidRPr="00BC390F">
        <w:rPr>
          <w:sz w:val="28"/>
          <w:szCs w:val="28"/>
        </w:rPr>
        <w:t>ьной и средней заработной платы.</w:t>
      </w:r>
      <w:r w:rsidR="00972A12" w:rsidRPr="00BC390F">
        <w:rPr>
          <w:sz w:val="28"/>
          <w:szCs w:val="28"/>
        </w:rPr>
        <w:t xml:space="preserve"> </w:t>
      </w:r>
    </w:p>
    <w:p w:rsidR="002832F2" w:rsidRPr="00BC390F" w:rsidRDefault="00616C08" w:rsidP="00BC390F">
      <w:pPr>
        <w:widowControl w:val="0"/>
        <w:suppressAutoHyphens/>
        <w:spacing w:line="360" w:lineRule="auto"/>
        <w:ind w:firstLine="709"/>
        <w:jc w:val="both"/>
        <w:rPr>
          <w:sz w:val="28"/>
          <w:szCs w:val="28"/>
        </w:rPr>
      </w:pPr>
      <w:r>
        <w:rPr>
          <w:sz w:val="28"/>
          <w:szCs w:val="28"/>
        </w:rPr>
        <w:pict>
          <v:shape id="_x0000_i1027" type="#_x0000_t75" style="width:422.25pt;height:2in">
            <v:imagedata r:id="rId10" o:title=""/>
          </v:shape>
        </w:pict>
      </w:r>
    </w:p>
    <w:p w:rsidR="002832F2" w:rsidRPr="00BC390F" w:rsidRDefault="002832F2" w:rsidP="00BC390F">
      <w:pPr>
        <w:widowControl w:val="0"/>
        <w:suppressAutoHyphens/>
        <w:spacing w:line="360" w:lineRule="auto"/>
        <w:ind w:firstLine="709"/>
        <w:jc w:val="both"/>
        <w:rPr>
          <w:sz w:val="28"/>
          <w:szCs w:val="28"/>
        </w:rPr>
      </w:pPr>
      <w:r w:rsidRPr="00BC390F">
        <w:rPr>
          <w:sz w:val="28"/>
          <w:szCs w:val="28"/>
        </w:rPr>
        <w:t>Международная организация труда</w:t>
      </w:r>
      <w:r w:rsidR="003D7FE7" w:rsidRPr="00BC390F">
        <w:rPr>
          <w:sz w:val="28"/>
          <w:szCs w:val="28"/>
        </w:rPr>
        <w:t xml:space="preserve"> рекомендует соотношение не менее 50%, а положения</w:t>
      </w:r>
      <w:r w:rsidRPr="00BC390F">
        <w:rPr>
          <w:sz w:val="28"/>
          <w:szCs w:val="28"/>
        </w:rPr>
        <w:t xml:space="preserve"> Европейской социальной хартии - не менее 60%.</w:t>
      </w:r>
    </w:p>
    <w:p w:rsidR="003D3BE8" w:rsidRPr="00BC390F" w:rsidRDefault="003D7FE7" w:rsidP="00BC390F">
      <w:pPr>
        <w:widowControl w:val="0"/>
        <w:suppressAutoHyphens/>
        <w:spacing w:line="360" w:lineRule="auto"/>
        <w:ind w:firstLine="709"/>
        <w:jc w:val="both"/>
        <w:rPr>
          <w:sz w:val="28"/>
          <w:szCs w:val="28"/>
        </w:rPr>
      </w:pPr>
      <w:r w:rsidRPr="00BC390F">
        <w:rPr>
          <w:sz w:val="28"/>
          <w:szCs w:val="28"/>
        </w:rPr>
        <w:t>В приложении 1 указана величина прожиточного минимума в 2000 – 2007 гг. в среднем на душу населения в России.</w:t>
      </w:r>
    </w:p>
    <w:p w:rsidR="006E11B7" w:rsidRDefault="006E11B7" w:rsidP="00BC390F">
      <w:pPr>
        <w:suppressAutoHyphens/>
        <w:spacing w:line="360" w:lineRule="auto"/>
        <w:ind w:firstLine="709"/>
        <w:jc w:val="both"/>
        <w:rPr>
          <w:b/>
          <w:sz w:val="28"/>
          <w:szCs w:val="28"/>
        </w:rPr>
      </w:pPr>
    </w:p>
    <w:p w:rsidR="00EC239C" w:rsidRPr="00BC390F" w:rsidRDefault="00EC239C" w:rsidP="00BC390F">
      <w:pPr>
        <w:suppressAutoHyphens/>
        <w:spacing w:line="360" w:lineRule="auto"/>
        <w:ind w:firstLine="709"/>
        <w:jc w:val="both"/>
        <w:rPr>
          <w:b/>
          <w:sz w:val="28"/>
          <w:szCs w:val="28"/>
        </w:rPr>
      </w:pPr>
      <w:r w:rsidRPr="00BC390F">
        <w:rPr>
          <w:b/>
          <w:sz w:val="28"/>
          <w:szCs w:val="28"/>
        </w:rPr>
        <w:t xml:space="preserve">2.3. </w:t>
      </w:r>
      <w:r w:rsidR="00897494" w:rsidRPr="00BC390F">
        <w:rPr>
          <w:b/>
          <w:sz w:val="28"/>
          <w:szCs w:val="28"/>
        </w:rPr>
        <w:t>Борьба с монополизацией, защита конкуренции</w:t>
      </w:r>
      <w:r w:rsidRPr="00BC390F">
        <w:rPr>
          <w:b/>
          <w:sz w:val="28"/>
          <w:szCs w:val="28"/>
        </w:rPr>
        <w:t>.</w:t>
      </w:r>
    </w:p>
    <w:p w:rsidR="006E11B7" w:rsidRDefault="006E11B7" w:rsidP="00BC390F">
      <w:pPr>
        <w:suppressAutoHyphens/>
        <w:spacing w:line="360" w:lineRule="auto"/>
        <w:ind w:firstLine="709"/>
        <w:jc w:val="both"/>
        <w:rPr>
          <w:sz w:val="28"/>
          <w:szCs w:val="28"/>
        </w:rPr>
      </w:pPr>
    </w:p>
    <w:p w:rsidR="005E03AC" w:rsidRPr="00BC390F" w:rsidRDefault="00AA2078" w:rsidP="00BC390F">
      <w:pPr>
        <w:suppressAutoHyphens/>
        <w:spacing w:line="360" w:lineRule="auto"/>
        <w:ind w:firstLine="709"/>
        <w:jc w:val="both"/>
        <w:rPr>
          <w:sz w:val="28"/>
          <w:szCs w:val="28"/>
        </w:rPr>
      </w:pPr>
      <w:r w:rsidRPr="00BC390F">
        <w:rPr>
          <w:sz w:val="28"/>
          <w:szCs w:val="28"/>
        </w:rPr>
        <w:t>14 июня 1990</w:t>
      </w:r>
      <w:r w:rsidR="005E03AC" w:rsidRPr="00BC390F">
        <w:rPr>
          <w:sz w:val="28"/>
          <w:szCs w:val="28"/>
        </w:rPr>
        <w:t>г. был сформирован Государственный комитет РСФСР по антимонопольной политике и поддержке новых экономических структур, который впоследствии стал основой Министерства по антимонопольной политике и поддержке предпринимательства и, наконец, Федеральной антим</w:t>
      </w:r>
      <w:r w:rsidRPr="00BC390F">
        <w:rPr>
          <w:sz w:val="28"/>
          <w:szCs w:val="28"/>
        </w:rPr>
        <w:t>онопольной службы (с марта 2004</w:t>
      </w:r>
      <w:r w:rsidR="005E03AC" w:rsidRPr="00BC390F">
        <w:rPr>
          <w:sz w:val="28"/>
          <w:szCs w:val="28"/>
        </w:rPr>
        <w:t>г.). Российское антимонопольное регулирование развивалось вмест</w:t>
      </w:r>
      <w:r w:rsidRPr="00BC390F">
        <w:rPr>
          <w:sz w:val="28"/>
          <w:szCs w:val="28"/>
        </w:rPr>
        <w:t>е с рыночной экономикой. В 1991</w:t>
      </w:r>
      <w:r w:rsidR="005E03AC" w:rsidRPr="00BC390F">
        <w:rPr>
          <w:sz w:val="28"/>
          <w:szCs w:val="28"/>
        </w:rPr>
        <w:t>г. был принят первый антимонопольный закон – «О конкуренции и ограничении монополистической деятельности на товарных рынках», который до сих пор составляет правовую базу антимонопольного регулирования. В</w:t>
      </w:r>
      <w:r w:rsidR="008C1BA7" w:rsidRPr="00BC390F">
        <w:rPr>
          <w:sz w:val="28"/>
          <w:szCs w:val="28"/>
        </w:rPr>
        <w:t xml:space="preserve"> э</w:t>
      </w:r>
      <w:r w:rsidR="005E03AC" w:rsidRPr="00BC390F">
        <w:rPr>
          <w:sz w:val="28"/>
          <w:szCs w:val="28"/>
        </w:rPr>
        <w:t>том законе нашли отражение основные проблемы антимонопольной политики – противодействие злоупотреблению доминирующим положением, сдерживание ограничивающих конкуренцию соглашений, а также антимонопольный контроль сделок экономической концентрации.</w:t>
      </w:r>
      <w:r w:rsidR="008C1BA7" w:rsidRPr="00BC390F">
        <w:rPr>
          <w:sz w:val="28"/>
          <w:szCs w:val="28"/>
        </w:rPr>
        <w:t xml:space="preserve"> Число проанализированных ходатайств и уведомлений о слияниях компаний в отдельные годы достигало 20 тысяч.</w:t>
      </w:r>
    </w:p>
    <w:p w:rsidR="008C1BA7" w:rsidRPr="00BC390F" w:rsidRDefault="008C1BA7" w:rsidP="00BC390F">
      <w:pPr>
        <w:suppressAutoHyphens/>
        <w:spacing w:line="360" w:lineRule="auto"/>
        <w:ind w:firstLine="709"/>
        <w:jc w:val="both"/>
        <w:rPr>
          <w:sz w:val="28"/>
          <w:szCs w:val="28"/>
        </w:rPr>
      </w:pPr>
      <w:r w:rsidRPr="00BC390F">
        <w:rPr>
          <w:sz w:val="28"/>
          <w:szCs w:val="28"/>
        </w:rPr>
        <w:t>Однако концентрация собственности и контроля в российской промышленности остается не просто высокой, но и существенно растет: по имеющимся оценкам, около половины ВВП создается в рамках 20 крупнейших групп компаний. На российских рынках практикуются тайные соглашения о ценах и разделах рынка. Нельзя говорить и о существенном прогрессе в аспекте развития конкуренции в отраслях естественных монополий.</w:t>
      </w:r>
    </w:p>
    <w:p w:rsidR="00524ECB" w:rsidRPr="00BC390F" w:rsidRDefault="00524ECB" w:rsidP="00BC390F">
      <w:pPr>
        <w:suppressAutoHyphens/>
        <w:spacing w:line="360" w:lineRule="auto"/>
        <w:ind w:firstLine="709"/>
        <w:jc w:val="both"/>
        <w:rPr>
          <w:sz w:val="28"/>
          <w:szCs w:val="28"/>
        </w:rPr>
      </w:pPr>
      <w:r w:rsidRPr="00BC390F">
        <w:rPr>
          <w:sz w:val="28"/>
          <w:szCs w:val="28"/>
        </w:rPr>
        <w:t>Федеральная антимонопольная служба (ФАС) стремительно прогрессирует, активизирует контроль за соблюдением законодательства.</w:t>
      </w:r>
      <w:r w:rsidR="00AA2078" w:rsidRPr="00BC390F">
        <w:rPr>
          <w:sz w:val="28"/>
          <w:szCs w:val="28"/>
        </w:rPr>
        <w:t xml:space="preserve"> В 2006</w:t>
      </w:r>
      <w:r w:rsidR="00B138B8" w:rsidRPr="00BC390F">
        <w:rPr>
          <w:sz w:val="28"/>
          <w:szCs w:val="28"/>
        </w:rPr>
        <w:t xml:space="preserve">г. был принят закон «О защите конкуренции», </w:t>
      </w:r>
      <w:r w:rsidR="00AA2078" w:rsidRPr="00BC390F">
        <w:rPr>
          <w:sz w:val="28"/>
          <w:szCs w:val="28"/>
        </w:rPr>
        <w:t>который заметно улучшил</w:t>
      </w:r>
      <w:r w:rsidR="00B138B8" w:rsidRPr="00BC390F">
        <w:rPr>
          <w:sz w:val="28"/>
          <w:szCs w:val="28"/>
        </w:rPr>
        <w:t xml:space="preserve"> правовое регулирование в этой сфере. Достаточно сказать, что рыночная доля, позволяющая признать положение компании на рынке д</w:t>
      </w:r>
      <w:r w:rsidR="00AA2078" w:rsidRPr="00BC390F">
        <w:rPr>
          <w:sz w:val="28"/>
          <w:szCs w:val="28"/>
        </w:rPr>
        <w:t>оминирующим, снижена с 65 до 50</w:t>
      </w:r>
      <w:r w:rsidR="00B138B8" w:rsidRPr="00BC390F">
        <w:rPr>
          <w:sz w:val="28"/>
          <w:szCs w:val="28"/>
        </w:rPr>
        <w:t xml:space="preserve">%. И сумма сделки, требующая одобрения антимонопольного органа, повышена с 20 млн. до 3 млрд. руб. (примерно такой порог применяется в </w:t>
      </w:r>
      <w:r w:rsidR="00AA2078" w:rsidRPr="00BC390F">
        <w:rPr>
          <w:sz w:val="28"/>
          <w:szCs w:val="28"/>
        </w:rPr>
        <w:t>США). Это важно, потому что до сих</w:t>
      </w:r>
      <w:r w:rsidR="00B138B8" w:rsidRPr="00BC390F">
        <w:rPr>
          <w:sz w:val="28"/>
          <w:szCs w:val="28"/>
        </w:rPr>
        <w:t xml:space="preserve"> пор ФАС и его предшественники занимались «мелочевкой», а крупные злоупотребления,</w:t>
      </w:r>
      <w:r w:rsidR="00AA2078" w:rsidRPr="00BC390F">
        <w:rPr>
          <w:sz w:val="28"/>
          <w:szCs w:val="28"/>
        </w:rPr>
        <w:t xml:space="preserve"> </w:t>
      </w:r>
      <w:r w:rsidR="00B138B8" w:rsidRPr="00BC390F">
        <w:rPr>
          <w:sz w:val="28"/>
          <w:szCs w:val="28"/>
        </w:rPr>
        <w:t>чаще всего практикуемые монополиями и кампаниями, имеющими связи в высших эшелонах власти, оставались за пределами</w:t>
      </w:r>
      <w:r w:rsidR="00BC390F">
        <w:rPr>
          <w:sz w:val="28"/>
          <w:szCs w:val="28"/>
        </w:rPr>
        <w:t xml:space="preserve"> </w:t>
      </w:r>
      <w:r w:rsidR="00B138B8" w:rsidRPr="00BC390F">
        <w:rPr>
          <w:sz w:val="28"/>
          <w:szCs w:val="28"/>
        </w:rPr>
        <w:t xml:space="preserve">их воздействия. </w:t>
      </w:r>
      <w:r w:rsidRPr="00BC390F">
        <w:rPr>
          <w:sz w:val="28"/>
          <w:szCs w:val="28"/>
        </w:rPr>
        <w:t xml:space="preserve">Участились случаи возбуждения по инициативе ФАС дел против крупнейших участников рынков. </w:t>
      </w:r>
    </w:p>
    <w:p w:rsidR="00BA1E2E" w:rsidRPr="00BC390F" w:rsidRDefault="004256C4" w:rsidP="00BC390F">
      <w:pPr>
        <w:suppressAutoHyphens/>
        <w:spacing w:line="360" w:lineRule="auto"/>
        <w:ind w:firstLine="709"/>
        <w:jc w:val="both"/>
        <w:rPr>
          <w:sz w:val="28"/>
          <w:szCs w:val="28"/>
        </w:rPr>
      </w:pPr>
      <w:r w:rsidRPr="00BC390F">
        <w:rPr>
          <w:sz w:val="28"/>
          <w:szCs w:val="28"/>
        </w:rPr>
        <w:t xml:space="preserve">В России, несмотря на наличие статьи в Уголовном кодексе, предусматривающей лишение свободы за нарушение антимонопольного законодательства, примеров того, чтобы монополист сел в тюрьму в реальной жизни нет. </w:t>
      </w:r>
      <w:r w:rsidR="005831FF" w:rsidRPr="00BC390F">
        <w:rPr>
          <w:sz w:val="28"/>
          <w:szCs w:val="28"/>
        </w:rPr>
        <w:t xml:space="preserve">Федеральная антимонопольная служба (ФАС) совместно с МВД проверяют производителей и продавцов продуктов питания во всех субъектах РФ на предмет монопольного завышения цен. Выяснилось, что потребляемые производителями товары и услуги естественных монополий поступают к ним через многочисленных посредников, что </w:t>
      </w:r>
      <w:r w:rsidR="005B6EE1" w:rsidRPr="00BC390F">
        <w:rPr>
          <w:sz w:val="28"/>
          <w:szCs w:val="28"/>
        </w:rPr>
        <w:t>вызывает их удорожание. Поэтому МВД предлагает ужесточить наказание по статье 178 УК РФ (недопущение, ограничение или устранение конкуренции) до шести лет лишения свободы. При этом искусственное завышение цен станет особо тяжким преступлением.</w:t>
      </w:r>
      <w:r w:rsidR="005831FF" w:rsidRPr="00BC390F">
        <w:rPr>
          <w:sz w:val="28"/>
          <w:szCs w:val="28"/>
        </w:rPr>
        <w:t xml:space="preserve"> </w:t>
      </w:r>
    </w:p>
    <w:p w:rsidR="009B6685" w:rsidRPr="00BC390F" w:rsidRDefault="009B6685" w:rsidP="00BC390F">
      <w:pPr>
        <w:suppressAutoHyphens/>
        <w:spacing w:line="360" w:lineRule="auto"/>
        <w:ind w:firstLine="709"/>
        <w:jc w:val="both"/>
        <w:rPr>
          <w:sz w:val="28"/>
          <w:szCs w:val="28"/>
        </w:rPr>
      </w:pPr>
      <w:r w:rsidRPr="00BC390F">
        <w:rPr>
          <w:sz w:val="28"/>
          <w:szCs w:val="28"/>
        </w:rPr>
        <w:t>29 июля 2008г. возбуждено дело в отношении ООО«Распадский уголь» по признакам нарушения закона «О защите конкуренции»: установление высокой цены на коксующийся уголь. При этом учитывались смягчающие обстоятельства: руководство компании оказывало содействие в проведении расследования, были добровольно снижены цены на уголь. Санкции – около 100 миллионов рублей. Подобное дело было возбуждено в отношении компании «Мечел», которая выплатила почти 800 миллионов рублей. В июле этого года были возбужден</w:t>
      </w:r>
      <w:r w:rsidR="00E34313" w:rsidRPr="00BC390F">
        <w:rPr>
          <w:sz w:val="28"/>
          <w:szCs w:val="28"/>
        </w:rPr>
        <w:t>ы дела</w:t>
      </w:r>
      <w:r w:rsidRPr="00BC390F">
        <w:rPr>
          <w:sz w:val="28"/>
          <w:szCs w:val="28"/>
        </w:rPr>
        <w:t xml:space="preserve"> в отношении «Газпром нефть», ТНК-ВР, которые создали «дискриминационные условия для покупателей на оптовом рынке авиакеросина в </w:t>
      </w:r>
      <w:r w:rsidR="00E34313" w:rsidRPr="00BC390F">
        <w:rPr>
          <w:sz w:val="28"/>
          <w:szCs w:val="28"/>
        </w:rPr>
        <w:t>Российской Федерации».</w:t>
      </w:r>
    </w:p>
    <w:p w:rsidR="00B2777A" w:rsidRPr="00BC390F" w:rsidRDefault="00292E16" w:rsidP="00BC390F">
      <w:pPr>
        <w:suppressAutoHyphens/>
        <w:spacing w:line="360" w:lineRule="auto"/>
        <w:ind w:firstLine="709"/>
        <w:jc w:val="both"/>
        <w:rPr>
          <w:sz w:val="28"/>
          <w:szCs w:val="28"/>
        </w:rPr>
      </w:pPr>
      <w:r w:rsidRPr="00BC390F">
        <w:rPr>
          <w:sz w:val="28"/>
          <w:szCs w:val="28"/>
        </w:rPr>
        <w:t xml:space="preserve">Система антимонопольного регулирования включает также и меры административно-организационного воздействия. Во всех странах монопо-лизм считается особо опасным экономическим преступлением и приравни-вается к воровству, так как, по сути, означает присвоение чужих доходов. </w:t>
      </w:r>
    </w:p>
    <w:p w:rsidR="006E11B7" w:rsidRDefault="006E11B7" w:rsidP="00BC390F">
      <w:pPr>
        <w:suppressAutoHyphens/>
        <w:spacing w:line="360" w:lineRule="auto"/>
        <w:ind w:firstLine="709"/>
        <w:jc w:val="both"/>
        <w:rPr>
          <w:b/>
          <w:sz w:val="28"/>
          <w:szCs w:val="28"/>
        </w:rPr>
      </w:pPr>
    </w:p>
    <w:p w:rsidR="002E1DC3" w:rsidRPr="00BC390F" w:rsidRDefault="00EC239C" w:rsidP="00BC390F">
      <w:pPr>
        <w:suppressAutoHyphens/>
        <w:spacing w:line="360" w:lineRule="auto"/>
        <w:ind w:firstLine="709"/>
        <w:jc w:val="both"/>
        <w:rPr>
          <w:b/>
          <w:sz w:val="28"/>
          <w:szCs w:val="28"/>
        </w:rPr>
      </w:pPr>
      <w:r w:rsidRPr="00BC390F">
        <w:rPr>
          <w:b/>
          <w:sz w:val="28"/>
          <w:szCs w:val="28"/>
        </w:rPr>
        <w:t xml:space="preserve">2.4. </w:t>
      </w:r>
      <w:r w:rsidR="002E1DC3" w:rsidRPr="00BC390F">
        <w:rPr>
          <w:b/>
          <w:sz w:val="28"/>
          <w:szCs w:val="28"/>
        </w:rPr>
        <w:t>Сглаживание макроэкономических колебаний</w:t>
      </w:r>
      <w:r w:rsidRPr="00BC390F">
        <w:rPr>
          <w:b/>
          <w:sz w:val="28"/>
          <w:szCs w:val="28"/>
        </w:rPr>
        <w:t>.</w:t>
      </w:r>
    </w:p>
    <w:p w:rsidR="006E11B7" w:rsidRDefault="006E11B7" w:rsidP="00BC390F">
      <w:pPr>
        <w:suppressAutoHyphens/>
        <w:spacing w:line="360" w:lineRule="auto"/>
        <w:ind w:firstLine="709"/>
        <w:jc w:val="both"/>
        <w:rPr>
          <w:sz w:val="28"/>
          <w:szCs w:val="28"/>
        </w:rPr>
      </w:pPr>
    </w:p>
    <w:p w:rsidR="005D6AD2" w:rsidRPr="00BC390F" w:rsidRDefault="005D6AD2" w:rsidP="00BC390F">
      <w:pPr>
        <w:suppressAutoHyphens/>
        <w:spacing w:line="360" w:lineRule="auto"/>
        <w:ind w:firstLine="709"/>
        <w:jc w:val="both"/>
        <w:rPr>
          <w:b/>
          <w:sz w:val="28"/>
          <w:szCs w:val="28"/>
        </w:rPr>
      </w:pPr>
      <w:r w:rsidRPr="00BC390F">
        <w:rPr>
          <w:sz w:val="28"/>
          <w:szCs w:val="28"/>
        </w:rPr>
        <w:t>Это не менее важное направление деятельности государства в условиях рыночной экономики</w:t>
      </w:r>
      <w:r w:rsidRPr="00BC390F">
        <w:rPr>
          <w:b/>
          <w:sz w:val="28"/>
          <w:szCs w:val="28"/>
        </w:rPr>
        <w:t>.</w:t>
      </w:r>
      <w:r w:rsidRPr="00BC390F">
        <w:rPr>
          <w:sz w:val="28"/>
          <w:szCs w:val="28"/>
        </w:rPr>
        <w:t xml:space="preserve"> Его можно определить как деятельность правительства, направленную на недопущение инфляции, устойчивость национальной валюты, обеспечение экономического роста, полной занятости и стабильного уровня цен. </w:t>
      </w:r>
    </w:p>
    <w:p w:rsidR="002E1DC3" w:rsidRPr="00BC390F" w:rsidRDefault="00BC390F" w:rsidP="00BC390F">
      <w:pPr>
        <w:pStyle w:val="23"/>
        <w:tabs>
          <w:tab w:val="left" w:pos="0"/>
        </w:tabs>
        <w:suppressAutoHyphens/>
        <w:spacing w:line="360" w:lineRule="auto"/>
        <w:ind w:left="0" w:firstLine="709"/>
        <w:jc w:val="both"/>
        <w:rPr>
          <w:szCs w:val="28"/>
        </w:rPr>
      </w:pPr>
      <w:r>
        <w:rPr>
          <w:szCs w:val="28"/>
        </w:rPr>
        <w:t xml:space="preserve"> </w:t>
      </w:r>
      <w:r w:rsidR="002E1DC3" w:rsidRPr="00BC390F">
        <w:rPr>
          <w:szCs w:val="28"/>
        </w:rPr>
        <w:t>Несомненно, в 2006-2007 гг. имелись значительные успехи в реализации приоритетных национальных проектов</w:t>
      </w:r>
      <w:r w:rsidR="002E1DC3" w:rsidRPr="00BC390F">
        <w:rPr>
          <w:bCs/>
          <w:szCs w:val="28"/>
        </w:rPr>
        <w:t>. Однако, на период 2009-2011 гг. подобных прорывных решений не предусматривается.</w:t>
      </w:r>
      <w:r w:rsidR="002E1DC3" w:rsidRPr="00BC390F">
        <w:rPr>
          <w:szCs w:val="28"/>
        </w:rPr>
        <w:t xml:space="preserve"> Намечено плавное повышение абсолютных показателей расходов на социальные отрасли и социальную политику. Если рассматривать эти расходы по доле в ВВП, то картина складывается более объективная. Так, из федерального бюджета на 2009 год на социальный круг вопросов направляются расходы, равные 2,68% к ВВП, а в 2011 году – 2,07% к ВВП. Относительно невысокий уровень расходов на социальные цели из федерального бюджета во многом обусловлен тем, что основное бремя социальных расходов ложится на субъекты Российской Федерации. </w:t>
      </w:r>
    </w:p>
    <w:p w:rsidR="002E1DC3" w:rsidRPr="00BC390F" w:rsidRDefault="002E1DC3" w:rsidP="00BC390F">
      <w:pPr>
        <w:pStyle w:val="23"/>
        <w:suppressAutoHyphens/>
        <w:spacing w:line="360" w:lineRule="auto"/>
        <w:ind w:left="0" w:firstLine="709"/>
        <w:jc w:val="both"/>
        <w:rPr>
          <w:szCs w:val="28"/>
        </w:rPr>
      </w:pPr>
      <w:r w:rsidRPr="00BC390F">
        <w:rPr>
          <w:szCs w:val="28"/>
        </w:rPr>
        <w:t>В таблице 2 представлены расходы (в % к ВВП) на социальные цели по всей бюджетной системе Российской Федерации. Из итоговых цифр таблицы следует, что социальные расходы в целом имеют тенденцию к снижению. К 2011 году они</w:t>
      </w:r>
      <w:r w:rsidR="00EA573A" w:rsidRPr="00BC390F">
        <w:rPr>
          <w:szCs w:val="28"/>
        </w:rPr>
        <w:t xml:space="preserve"> составят лишь около16,7% к ВВП.</w:t>
      </w:r>
    </w:p>
    <w:p w:rsidR="006E11B7" w:rsidRDefault="006E11B7" w:rsidP="00BC390F">
      <w:pPr>
        <w:pStyle w:val="23"/>
        <w:suppressAutoHyphens/>
        <w:spacing w:line="360" w:lineRule="auto"/>
        <w:ind w:left="0" w:firstLine="709"/>
        <w:jc w:val="both"/>
        <w:rPr>
          <w:b/>
          <w:szCs w:val="28"/>
        </w:rPr>
      </w:pPr>
    </w:p>
    <w:p w:rsidR="00EA573A" w:rsidRPr="00BC390F" w:rsidRDefault="0010276E" w:rsidP="00BC390F">
      <w:pPr>
        <w:pStyle w:val="23"/>
        <w:suppressAutoHyphens/>
        <w:spacing w:line="360" w:lineRule="auto"/>
        <w:ind w:left="0" w:firstLine="709"/>
        <w:jc w:val="both"/>
        <w:rPr>
          <w:b/>
          <w:szCs w:val="28"/>
        </w:rPr>
      </w:pPr>
      <w:r w:rsidRPr="00BC390F">
        <w:rPr>
          <w:b/>
          <w:szCs w:val="28"/>
        </w:rPr>
        <w:t>Таблица 2.</w:t>
      </w:r>
      <w:r w:rsidR="00BC390F">
        <w:rPr>
          <w:b/>
          <w:szCs w:val="28"/>
        </w:rPr>
        <w:t xml:space="preserve"> </w:t>
      </w:r>
    </w:p>
    <w:p w:rsidR="002E1DC3" w:rsidRPr="00BC390F" w:rsidRDefault="00BC390F" w:rsidP="00BC390F">
      <w:pPr>
        <w:suppressAutoHyphens/>
        <w:spacing w:line="360" w:lineRule="auto"/>
        <w:ind w:firstLine="709"/>
        <w:jc w:val="both"/>
        <w:rPr>
          <w:sz w:val="28"/>
          <w:szCs w:val="28"/>
        </w:rPr>
      </w:pPr>
      <w:r>
        <w:rPr>
          <w:sz w:val="28"/>
          <w:szCs w:val="28"/>
        </w:rPr>
        <w:t xml:space="preserve"> </w:t>
      </w:r>
      <w:r w:rsidR="002E1DC3" w:rsidRPr="00BC390F">
        <w:rPr>
          <w:sz w:val="28"/>
          <w:szCs w:val="28"/>
        </w:rPr>
        <w:t>Расходы бюджетной системы на социальные отрасли в %</w:t>
      </w:r>
      <w:r>
        <w:rPr>
          <w:sz w:val="28"/>
          <w:szCs w:val="28"/>
        </w:rPr>
        <w:t xml:space="preserve"> </w:t>
      </w:r>
      <w:r w:rsidR="002E1DC3" w:rsidRPr="00BC390F">
        <w:rPr>
          <w:sz w:val="28"/>
          <w:szCs w:val="28"/>
        </w:rPr>
        <w:t>к ВВП</w:t>
      </w:r>
    </w:p>
    <w:tbl>
      <w:tblPr>
        <w:tblW w:w="9386" w:type="dxa"/>
        <w:tblInd w:w="78" w:type="dxa"/>
        <w:tblLayout w:type="fixed"/>
        <w:tblLook w:val="0000" w:firstRow="0" w:lastRow="0" w:firstColumn="0" w:lastColumn="0" w:noHBand="0" w:noVBand="0"/>
      </w:tblPr>
      <w:tblGrid>
        <w:gridCol w:w="4650"/>
        <w:gridCol w:w="1307"/>
        <w:gridCol w:w="1237"/>
        <w:gridCol w:w="1237"/>
        <w:gridCol w:w="955"/>
      </w:tblGrid>
      <w:tr w:rsidR="002E1DC3" w:rsidRPr="006E11B7" w:rsidTr="006E11B7">
        <w:trPr>
          <w:cantSplit/>
          <w:trHeight w:val="345"/>
          <w:tblHeader/>
        </w:trPr>
        <w:tc>
          <w:tcPr>
            <w:tcW w:w="4650" w:type="dxa"/>
            <w:tcBorders>
              <w:top w:val="single" w:sz="6" w:space="0" w:color="auto"/>
              <w:left w:val="single" w:sz="6" w:space="0" w:color="auto"/>
              <w:bottom w:val="nil"/>
              <w:right w:val="single" w:sz="6" w:space="0" w:color="auto"/>
            </w:tcBorders>
          </w:tcPr>
          <w:p w:rsidR="002E1DC3" w:rsidRPr="006E11B7" w:rsidRDefault="002E1DC3" w:rsidP="006E11B7">
            <w:pPr>
              <w:suppressAutoHyphens/>
              <w:spacing w:line="360" w:lineRule="auto"/>
              <w:rPr>
                <w:b/>
                <w:sz w:val="20"/>
                <w:szCs w:val="20"/>
              </w:rPr>
            </w:pPr>
          </w:p>
        </w:tc>
        <w:tc>
          <w:tcPr>
            <w:tcW w:w="1307" w:type="dxa"/>
            <w:tcBorders>
              <w:top w:val="single" w:sz="6" w:space="0" w:color="auto"/>
              <w:left w:val="single" w:sz="6" w:space="0" w:color="auto"/>
              <w:bottom w:val="nil"/>
              <w:right w:val="single" w:sz="6" w:space="0" w:color="auto"/>
            </w:tcBorders>
          </w:tcPr>
          <w:p w:rsidR="002E1DC3" w:rsidRPr="006E11B7" w:rsidRDefault="002E1DC3" w:rsidP="006E11B7">
            <w:pPr>
              <w:suppressAutoHyphens/>
              <w:spacing w:line="360" w:lineRule="auto"/>
              <w:rPr>
                <w:sz w:val="20"/>
                <w:szCs w:val="20"/>
              </w:rPr>
            </w:pPr>
            <w:r w:rsidRPr="006E11B7">
              <w:rPr>
                <w:sz w:val="20"/>
                <w:szCs w:val="20"/>
              </w:rPr>
              <w:t>Закон</w:t>
            </w:r>
          </w:p>
        </w:tc>
        <w:tc>
          <w:tcPr>
            <w:tcW w:w="3429" w:type="dxa"/>
            <w:gridSpan w:val="3"/>
            <w:tcBorders>
              <w:top w:val="single" w:sz="6" w:space="0" w:color="auto"/>
              <w:left w:val="nil"/>
              <w:bottom w:val="nil"/>
              <w:right w:val="single" w:sz="6" w:space="0" w:color="auto"/>
            </w:tcBorders>
          </w:tcPr>
          <w:p w:rsidR="002E1DC3" w:rsidRPr="006E11B7" w:rsidRDefault="002E1DC3" w:rsidP="006E11B7">
            <w:pPr>
              <w:suppressAutoHyphens/>
              <w:spacing w:line="360" w:lineRule="auto"/>
              <w:rPr>
                <w:sz w:val="20"/>
                <w:szCs w:val="20"/>
              </w:rPr>
            </w:pPr>
            <w:r w:rsidRPr="006E11B7">
              <w:rPr>
                <w:sz w:val="20"/>
                <w:szCs w:val="20"/>
              </w:rPr>
              <w:t>Проект бюджета</w:t>
            </w:r>
          </w:p>
        </w:tc>
      </w:tr>
      <w:tr w:rsidR="002E1DC3" w:rsidRPr="006E11B7" w:rsidTr="006E11B7">
        <w:trPr>
          <w:cantSplit/>
          <w:trHeight w:val="300"/>
          <w:tblHeader/>
        </w:trPr>
        <w:tc>
          <w:tcPr>
            <w:tcW w:w="4650" w:type="dxa"/>
            <w:tcBorders>
              <w:top w:val="nil"/>
              <w:left w:val="single" w:sz="6" w:space="0" w:color="auto"/>
              <w:bottom w:val="single" w:sz="6" w:space="0" w:color="auto"/>
              <w:right w:val="single" w:sz="6" w:space="0" w:color="auto"/>
            </w:tcBorders>
          </w:tcPr>
          <w:p w:rsidR="002E1DC3" w:rsidRPr="006E11B7" w:rsidRDefault="002E1DC3" w:rsidP="006E11B7">
            <w:pPr>
              <w:suppressAutoHyphens/>
              <w:spacing w:line="360" w:lineRule="auto"/>
              <w:rPr>
                <w:b/>
                <w:sz w:val="20"/>
                <w:szCs w:val="20"/>
              </w:rPr>
            </w:pPr>
          </w:p>
        </w:tc>
        <w:tc>
          <w:tcPr>
            <w:tcW w:w="1307" w:type="dxa"/>
            <w:tcBorders>
              <w:top w:val="nil"/>
              <w:left w:val="single" w:sz="6" w:space="0" w:color="auto"/>
              <w:bottom w:val="single" w:sz="6" w:space="0" w:color="auto"/>
              <w:right w:val="single" w:sz="6" w:space="0" w:color="auto"/>
            </w:tcBorders>
          </w:tcPr>
          <w:p w:rsidR="002E1DC3" w:rsidRPr="006E11B7" w:rsidRDefault="002E1DC3" w:rsidP="006E11B7">
            <w:pPr>
              <w:suppressAutoHyphens/>
              <w:spacing w:line="360" w:lineRule="auto"/>
              <w:rPr>
                <w:sz w:val="20"/>
                <w:szCs w:val="20"/>
              </w:rPr>
            </w:pPr>
            <w:r w:rsidRPr="006E11B7">
              <w:rPr>
                <w:sz w:val="20"/>
                <w:szCs w:val="20"/>
              </w:rPr>
              <w:t>2008</w:t>
            </w:r>
          </w:p>
        </w:tc>
        <w:tc>
          <w:tcPr>
            <w:tcW w:w="1237" w:type="dxa"/>
            <w:tcBorders>
              <w:top w:val="nil"/>
              <w:left w:val="nil"/>
              <w:bottom w:val="single" w:sz="6" w:space="0" w:color="auto"/>
              <w:right w:val="single" w:sz="6" w:space="0" w:color="auto"/>
            </w:tcBorders>
          </w:tcPr>
          <w:p w:rsidR="002E1DC3" w:rsidRPr="006E11B7" w:rsidRDefault="002E1DC3" w:rsidP="006E11B7">
            <w:pPr>
              <w:suppressAutoHyphens/>
              <w:spacing w:line="360" w:lineRule="auto"/>
              <w:rPr>
                <w:sz w:val="20"/>
                <w:szCs w:val="20"/>
              </w:rPr>
            </w:pPr>
            <w:r w:rsidRPr="006E11B7">
              <w:rPr>
                <w:sz w:val="20"/>
                <w:szCs w:val="20"/>
              </w:rPr>
              <w:t>2009</w:t>
            </w:r>
          </w:p>
        </w:tc>
        <w:tc>
          <w:tcPr>
            <w:tcW w:w="1237" w:type="dxa"/>
            <w:tcBorders>
              <w:top w:val="nil"/>
              <w:left w:val="nil"/>
              <w:bottom w:val="single" w:sz="6" w:space="0" w:color="auto"/>
              <w:right w:val="single" w:sz="6" w:space="0" w:color="auto"/>
            </w:tcBorders>
          </w:tcPr>
          <w:p w:rsidR="002E1DC3" w:rsidRPr="006E11B7" w:rsidRDefault="002E1DC3" w:rsidP="006E11B7">
            <w:pPr>
              <w:suppressAutoHyphens/>
              <w:spacing w:line="360" w:lineRule="auto"/>
              <w:rPr>
                <w:sz w:val="20"/>
                <w:szCs w:val="20"/>
              </w:rPr>
            </w:pPr>
            <w:r w:rsidRPr="006E11B7">
              <w:rPr>
                <w:sz w:val="20"/>
                <w:szCs w:val="20"/>
              </w:rPr>
              <w:t>2010</w:t>
            </w:r>
          </w:p>
        </w:tc>
        <w:tc>
          <w:tcPr>
            <w:tcW w:w="955" w:type="dxa"/>
            <w:tcBorders>
              <w:top w:val="nil"/>
              <w:left w:val="nil"/>
              <w:bottom w:val="single" w:sz="6" w:space="0" w:color="auto"/>
              <w:right w:val="single" w:sz="6" w:space="0" w:color="auto"/>
            </w:tcBorders>
          </w:tcPr>
          <w:p w:rsidR="002E1DC3" w:rsidRPr="006E11B7" w:rsidRDefault="002E1DC3" w:rsidP="006E11B7">
            <w:pPr>
              <w:suppressAutoHyphens/>
              <w:spacing w:line="360" w:lineRule="auto"/>
              <w:rPr>
                <w:sz w:val="20"/>
                <w:szCs w:val="20"/>
              </w:rPr>
            </w:pPr>
            <w:r w:rsidRPr="006E11B7">
              <w:rPr>
                <w:sz w:val="20"/>
                <w:szCs w:val="20"/>
              </w:rPr>
              <w:t>2011</w:t>
            </w:r>
          </w:p>
        </w:tc>
      </w:tr>
      <w:tr w:rsidR="002E1DC3" w:rsidRPr="006E11B7" w:rsidTr="006E11B7">
        <w:trPr>
          <w:trHeight w:val="130"/>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 xml:space="preserve">Жилищно-коммунальное хозяйство </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2,4</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2,48</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2,42</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2,36</w:t>
            </w:r>
          </w:p>
        </w:tc>
      </w:tr>
      <w:tr w:rsidR="002E1DC3" w:rsidRPr="006E11B7" w:rsidTr="006E11B7">
        <w:trPr>
          <w:trHeight w:val="300"/>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Образование</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3,68</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3,6</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3,5</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3,3</w:t>
            </w:r>
          </w:p>
        </w:tc>
      </w:tr>
      <w:tr w:rsidR="002E1DC3" w:rsidRPr="006E11B7" w:rsidTr="006E11B7">
        <w:trPr>
          <w:trHeight w:val="130"/>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Культура, кинематография, СМИ</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0,7</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0,68</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0,64</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0,6</w:t>
            </w:r>
          </w:p>
        </w:tc>
      </w:tr>
      <w:tr w:rsidR="002E1DC3" w:rsidRPr="006E11B7" w:rsidTr="006E11B7">
        <w:trPr>
          <w:trHeight w:val="153"/>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Здравоохранение, физкультура и спорт</w:t>
            </w:r>
            <w:r w:rsidR="00BC390F" w:rsidRPr="006E11B7">
              <w:rPr>
                <w:sz w:val="20"/>
                <w:szCs w:val="20"/>
              </w:rPr>
              <w:t xml:space="preserve"> </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2,3</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2,49</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2,38</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2,25</w:t>
            </w:r>
          </w:p>
        </w:tc>
      </w:tr>
      <w:tr w:rsidR="002E1DC3" w:rsidRPr="006E11B7" w:rsidTr="006E11B7">
        <w:trPr>
          <w:trHeight w:val="130"/>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Социальная</w:t>
            </w:r>
            <w:r w:rsidR="00BC390F" w:rsidRPr="006E11B7">
              <w:rPr>
                <w:sz w:val="20"/>
                <w:szCs w:val="20"/>
              </w:rPr>
              <w:t xml:space="preserve"> </w:t>
            </w:r>
            <w:r w:rsidRPr="006E11B7">
              <w:rPr>
                <w:iCs/>
                <w:sz w:val="20"/>
                <w:szCs w:val="20"/>
              </w:rPr>
              <w:t>политика</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2,16</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2,06</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2,03</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1,86</w:t>
            </w:r>
          </w:p>
        </w:tc>
      </w:tr>
      <w:tr w:rsidR="002E1DC3" w:rsidRPr="006E11B7" w:rsidTr="006E11B7">
        <w:trPr>
          <w:trHeight w:val="234"/>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Межбюджетные трансферты субъектам РФ</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2,5</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2,37</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2,07</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1,8</w:t>
            </w:r>
          </w:p>
        </w:tc>
      </w:tr>
      <w:tr w:rsidR="002E1DC3" w:rsidRPr="006E11B7" w:rsidTr="006E11B7">
        <w:trPr>
          <w:trHeight w:val="130"/>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Межбюджетные трансферты государственным внебюджетным фондам</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3,8</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napToGrid w:val="0"/>
                <w:sz w:val="20"/>
                <w:szCs w:val="20"/>
              </w:rPr>
              <w:t>3,8</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4,4</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4,45</w:t>
            </w:r>
          </w:p>
        </w:tc>
      </w:tr>
      <w:tr w:rsidR="002E1DC3" w:rsidRPr="006E11B7" w:rsidTr="006E11B7">
        <w:trPr>
          <w:trHeight w:val="130"/>
        </w:trPr>
        <w:tc>
          <w:tcPr>
            <w:tcW w:w="4650"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Итого социальные расходы</w:t>
            </w:r>
          </w:p>
        </w:tc>
        <w:tc>
          <w:tcPr>
            <w:tcW w:w="130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17,54</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napToGrid w:val="0"/>
                <w:sz w:val="20"/>
                <w:szCs w:val="20"/>
              </w:rPr>
            </w:pPr>
            <w:r w:rsidRPr="006E11B7">
              <w:rPr>
                <w:snapToGrid w:val="0"/>
                <w:sz w:val="20"/>
                <w:szCs w:val="20"/>
              </w:rPr>
              <w:t>17,48</w:t>
            </w:r>
          </w:p>
        </w:tc>
        <w:tc>
          <w:tcPr>
            <w:tcW w:w="1237"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17,44</w:t>
            </w:r>
          </w:p>
        </w:tc>
        <w:tc>
          <w:tcPr>
            <w:tcW w:w="955" w:type="dxa"/>
            <w:tcBorders>
              <w:top w:val="dotted" w:sz="6" w:space="0" w:color="auto"/>
              <w:left w:val="dotted" w:sz="6" w:space="0" w:color="auto"/>
              <w:bottom w:val="dotted" w:sz="6" w:space="0" w:color="auto"/>
              <w:right w:val="dotted" w:sz="6" w:space="0" w:color="auto"/>
            </w:tcBorders>
          </w:tcPr>
          <w:p w:rsidR="002E1DC3" w:rsidRPr="006E11B7" w:rsidRDefault="002E1DC3" w:rsidP="006E11B7">
            <w:pPr>
              <w:suppressAutoHyphens/>
              <w:spacing w:line="360" w:lineRule="auto"/>
              <w:rPr>
                <w:sz w:val="20"/>
                <w:szCs w:val="20"/>
              </w:rPr>
            </w:pPr>
            <w:r w:rsidRPr="006E11B7">
              <w:rPr>
                <w:sz w:val="20"/>
                <w:szCs w:val="20"/>
              </w:rPr>
              <w:t>16,62</w:t>
            </w:r>
          </w:p>
        </w:tc>
      </w:tr>
    </w:tbl>
    <w:p w:rsidR="00B2777A" w:rsidRPr="00BC390F" w:rsidRDefault="00B2777A" w:rsidP="00BC390F">
      <w:pPr>
        <w:widowControl w:val="0"/>
        <w:suppressAutoHyphens/>
        <w:spacing w:line="360" w:lineRule="auto"/>
        <w:ind w:firstLine="709"/>
        <w:jc w:val="both"/>
        <w:rPr>
          <w:b/>
          <w:bCs/>
          <w:kern w:val="32"/>
          <w:sz w:val="28"/>
          <w:szCs w:val="28"/>
        </w:rPr>
      </w:pPr>
    </w:p>
    <w:p w:rsidR="00520A3B" w:rsidRPr="00BC390F" w:rsidRDefault="002E1DC3" w:rsidP="00BC390F">
      <w:pPr>
        <w:widowControl w:val="0"/>
        <w:suppressAutoHyphens/>
        <w:spacing w:line="360" w:lineRule="auto"/>
        <w:ind w:firstLine="709"/>
        <w:jc w:val="both"/>
        <w:rPr>
          <w:sz w:val="28"/>
          <w:szCs w:val="28"/>
        </w:rPr>
      </w:pPr>
      <w:r w:rsidRPr="00BC390F">
        <w:rPr>
          <w:sz w:val="28"/>
          <w:szCs w:val="28"/>
        </w:rPr>
        <w:t>Для сравнения в качестве ориентира можно использовать средний уровень затрат в развитых странах. На исполнение социальных функций лишь центральными правительствами этих государств доля в ВВП в начале 21 века</w:t>
      </w:r>
      <w:r w:rsidR="00BC390F">
        <w:rPr>
          <w:sz w:val="28"/>
          <w:szCs w:val="28"/>
        </w:rPr>
        <w:t xml:space="preserve"> </w:t>
      </w:r>
      <w:r w:rsidRPr="00BC390F">
        <w:rPr>
          <w:sz w:val="28"/>
          <w:szCs w:val="28"/>
        </w:rPr>
        <w:t>составляет 21-22%. Так, например, доля расходов на образование и социальную защиту в общем объеме расходов бюджетной системы Российской Федерации ниже, чем в большинстве стран «большой семёрки», а на здравоохранение - ниже, чем во вс</w:t>
      </w:r>
      <w:r w:rsidR="00520A3B" w:rsidRPr="00BC390F">
        <w:rPr>
          <w:sz w:val="28"/>
          <w:szCs w:val="28"/>
        </w:rPr>
        <w:t>ех развитых странах. При этом в</w:t>
      </w:r>
      <w:r w:rsidRPr="00BC390F">
        <w:rPr>
          <w:sz w:val="28"/>
          <w:szCs w:val="28"/>
        </w:rPr>
        <w:t xml:space="preserve"> 2009-2011 годы предусматривается также снижение доли бюджетных расходов на здравоохранение и образование в общем объеме расходов бюджетной системы Российской Федерации.</w:t>
      </w:r>
    </w:p>
    <w:p w:rsidR="0010276E" w:rsidRPr="00BC390F" w:rsidRDefault="002E1DC3" w:rsidP="00BC390F">
      <w:pPr>
        <w:widowControl w:val="0"/>
        <w:suppressAutoHyphens/>
        <w:spacing w:line="360" w:lineRule="auto"/>
        <w:ind w:firstLine="709"/>
        <w:jc w:val="both"/>
        <w:rPr>
          <w:sz w:val="28"/>
          <w:szCs w:val="28"/>
        </w:rPr>
      </w:pPr>
      <w:r w:rsidRPr="00BC390F">
        <w:rPr>
          <w:sz w:val="28"/>
          <w:szCs w:val="28"/>
        </w:rPr>
        <w:t>Приоритетными целями и задачами федерального бюджета на 2008, 2009 годы и на плановый 2010 год определены развитие человеческого потенциала и создание эффективной социальной инфраструктуры. Безотлага</w:t>
      </w:r>
      <w:r w:rsidR="00520A3B" w:rsidRPr="00BC390F">
        <w:rPr>
          <w:sz w:val="28"/>
          <w:szCs w:val="28"/>
        </w:rPr>
        <w:t>-</w:t>
      </w:r>
      <w:r w:rsidRPr="00BC390F">
        <w:rPr>
          <w:sz w:val="28"/>
          <w:szCs w:val="28"/>
        </w:rPr>
        <w:t xml:space="preserve">тельное повышение низкого качества жизни значительной части населения страны становится непременным требованием не только для преодоления негативных демографических тенденций, улучшения здоровья и образования россиян, но и для снятия имеющихся проблем на пути прогрессивных экономических преобразований. </w:t>
      </w:r>
    </w:p>
    <w:p w:rsidR="006E11B7" w:rsidRDefault="006E11B7" w:rsidP="00BC390F">
      <w:pPr>
        <w:suppressAutoHyphens/>
        <w:spacing w:line="360" w:lineRule="auto"/>
        <w:ind w:firstLine="709"/>
        <w:jc w:val="both"/>
        <w:rPr>
          <w:b/>
          <w:bCs/>
          <w:sz w:val="28"/>
          <w:szCs w:val="28"/>
        </w:rPr>
      </w:pPr>
    </w:p>
    <w:p w:rsidR="00B2777A" w:rsidRPr="00BC390F" w:rsidRDefault="00B2777A" w:rsidP="00BC390F">
      <w:pPr>
        <w:suppressAutoHyphens/>
        <w:spacing w:line="360" w:lineRule="auto"/>
        <w:ind w:firstLine="709"/>
        <w:jc w:val="both"/>
        <w:rPr>
          <w:bCs/>
          <w:sz w:val="28"/>
          <w:szCs w:val="28"/>
        </w:rPr>
      </w:pPr>
      <w:r w:rsidRPr="00BC390F">
        <w:rPr>
          <w:b/>
          <w:bCs/>
          <w:sz w:val="28"/>
          <w:szCs w:val="28"/>
        </w:rPr>
        <w:t>Таблица 3</w:t>
      </w:r>
      <w:r w:rsidRPr="00BC390F">
        <w:rPr>
          <w:bCs/>
          <w:sz w:val="28"/>
          <w:szCs w:val="28"/>
        </w:rPr>
        <w:t>.</w:t>
      </w:r>
    </w:p>
    <w:p w:rsidR="002E1DC3" w:rsidRPr="00BC390F" w:rsidRDefault="002E1DC3" w:rsidP="00BC390F">
      <w:pPr>
        <w:suppressAutoHyphens/>
        <w:spacing w:line="360" w:lineRule="auto"/>
        <w:ind w:firstLine="709"/>
        <w:jc w:val="both"/>
        <w:rPr>
          <w:b/>
          <w:bCs/>
          <w:sz w:val="28"/>
          <w:szCs w:val="28"/>
        </w:rPr>
      </w:pPr>
      <w:r w:rsidRPr="00BC390F">
        <w:rPr>
          <w:b/>
          <w:bCs/>
          <w:sz w:val="28"/>
          <w:szCs w:val="28"/>
        </w:rPr>
        <w:t>Структура социальных расходов проекта федерал</w:t>
      </w:r>
      <w:r w:rsidR="00B2777A" w:rsidRPr="00BC390F">
        <w:rPr>
          <w:b/>
          <w:bCs/>
          <w:sz w:val="28"/>
          <w:szCs w:val="28"/>
        </w:rPr>
        <w:t xml:space="preserve">ьного бюджета </w:t>
      </w:r>
      <w:r w:rsidRPr="00BC390F">
        <w:rPr>
          <w:b/>
          <w:bCs/>
          <w:sz w:val="28"/>
          <w:szCs w:val="28"/>
        </w:rPr>
        <w:t>в 2009-2010 годах</w:t>
      </w:r>
    </w:p>
    <w:tbl>
      <w:tblPr>
        <w:tblW w:w="9403" w:type="dxa"/>
        <w:jc w:val="center"/>
        <w:tblLayout w:type="fixed"/>
        <w:tblCellMar>
          <w:left w:w="40" w:type="dxa"/>
          <w:right w:w="40" w:type="dxa"/>
        </w:tblCellMar>
        <w:tblLook w:val="0000" w:firstRow="0" w:lastRow="0" w:firstColumn="0" w:lastColumn="0" w:noHBand="0" w:noVBand="0"/>
      </w:tblPr>
      <w:tblGrid>
        <w:gridCol w:w="3284"/>
        <w:gridCol w:w="1862"/>
        <w:gridCol w:w="1419"/>
        <w:gridCol w:w="1419"/>
        <w:gridCol w:w="1419"/>
      </w:tblGrid>
      <w:tr w:rsidR="002E1DC3" w:rsidRPr="006E11B7" w:rsidTr="0045280B">
        <w:trPr>
          <w:cantSplit/>
          <w:trHeight w:val="17"/>
          <w:jc w:val="center"/>
        </w:trPr>
        <w:tc>
          <w:tcPr>
            <w:tcW w:w="3284" w:type="dxa"/>
            <w:vMerge w:val="restart"/>
            <w:tcBorders>
              <w:top w:val="single" w:sz="6" w:space="0" w:color="auto"/>
              <w:left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1862" w:type="dxa"/>
            <w:vMerge w:val="restart"/>
            <w:tcBorders>
              <w:top w:val="single" w:sz="6" w:space="0" w:color="auto"/>
              <w:left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noProof/>
                <w:color w:val="000000"/>
                <w:sz w:val="20"/>
                <w:szCs w:val="20"/>
              </w:rPr>
            </w:pPr>
            <w:r w:rsidRPr="006E11B7">
              <w:rPr>
                <w:b/>
                <w:bCs/>
                <w:noProof/>
                <w:color w:val="000000"/>
                <w:sz w:val="20"/>
                <w:szCs w:val="20"/>
              </w:rPr>
              <w:t>2007</w:t>
            </w:r>
          </w:p>
          <w:p w:rsidR="002E1DC3" w:rsidRPr="006E11B7" w:rsidRDefault="002E1DC3" w:rsidP="006E11B7">
            <w:pPr>
              <w:widowControl w:val="0"/>
              <w:suppressAutoHyphens/>
              <w:autoSpaceDE w:val="0"/>
              <w:autoSpaceDN w:val="0"/>
              <w:adjustRightInd w:val="0"/>
              <w:spacing w:line="360" w:lineRule="auto"/>
              <w:rPr>
                <w:b/>
                <w:bCs/>
                <w:noProof/>
                <w:color w:val="000000"/>
                <w:sz w:val="20"/>
                <w:szCs w:val="20"/>
              </w:rPr>
            </w:pPr>
          </w:p>
        </w:tc>
        <w:tc>
          <w:tcPr>
            <w:tcW w:w="4257" w:type="dxa"/>
            <w:gridSpan w:val="3"/>
            <w:tcBorders>
              <w:top w:val="single" w:sz="6" w:space="0" w:color="auto"/>
              <w:left w:val="single" w:sz="6" w:space="0" w:color="auto"/>
              <w:right w:val="single" w:sz="4" w:space="0" w:color="auto"/>
            </w:tcBorders>
            <w:tcMar>
              <w:top w:w="11" w:type="dxa"/>
              <w:bottom w:w="11" w:type="dxa"/>
            </w:tcMar>
            <w:vAlign w:val="center"/>
          </w:tcPr>
          <w:p w:rsidR="002E1DC3" w:rsidRPr="006E11B7" w:rsidRDefault="00616C08" w:rsidP="006E11B7">
            <w:pPr>
              <w:widowControl w:val="0"/>
              <w:suppressAutoHyphens/>
              <w:autoSpaceDE w:val="0"/>
              <w:autoSpaceDN w:val="0"/>
              <w:adjustRightInd w:val="0"/>
              <w:spacing w:line="360" w:lineRule="auto"/>
              <w:rPr>
                <w:b/>
                <w:bCs/>
                <w:color w:val="000000"/>
                <w:sz w:val="20"/>
                <w:szCs w:val="20"/>
                <w:lang w:val="en-US"/>
              </w:rPr>
            </w:pPr>
            <w:r>
              <w:rPr>
                <w:noProof/>
              </w:rPr>
              <w:pict>
                <v:line id="_x0000_s1026" style="position:absolute;z-index:251657728;mso-position-horizontal-relative:text;mso-position-vertical-relative:text" from="65.95pt,1.1pt" to="65.95pt,28.1pt"/>
              </w:pict>
            </w:r>
            <w:r>
              <w:rPr>
                <w:noProof/>
              </w:rPr>
              <w:pict>
                <v:line id="_x0000_s1027" style="position:absolute;flip:y;z-index:251656704;mso-position-horizontal-relative:text;mso-position-vertical-relative:text" from="78pt,.2pt" to="78pt,9.2pt"/>
              </w:pict>
            </w:r>
            <w:r w:rsidR="00BC390F" w:rsidRPr="006E11B7">
              <w:rPr>
                <w:b/>
                <w:bCs/>
                <w:color w:val="000000"/>
                <w:sz w:val="20"/>
                <w:szCs w:val="20"/>
              </w:rPr>
              <w:t xml:space="preserve"> </w:t>
            </w:r>
            <w:r w:rsidR="002E1DC3" w:rsidRPr="006E11B7">
              <w:rPr>
                <w:b/>
                <w:bCs/>
                <w:color w:val="000000"/>
                <w:sz w:val="20"/>
                <w:szCs w:val="20"/>
              </w:rPr>
              <w:t>Проект бюджета</w:t>
            </w:r>
          </w:p>
        </w:tc>
      </w:tr>
      <w:tr w:rsidR="002E1DC3" w:rsidRPr="006E11B7" w:rsidTr="0045280B">
        <w:trPr>
          <w:cantSplit/>
          <w:trHeight w:val="241"/>
          <w:jc w:val="center"/>
        </w:trPr>
        <w:tc>
          <w:tcPr>
            <w:tcW w:w="3284" w:type="dxa"/>
            <w:vMerge/>
            <w:tcBorders>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1862" w:type="dxa"/>
            <w:vMerge/>
            <w:tcBorders>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1419" w:type="dxa"/>
            <w:tcBorders>
              <w:left w:val="single" w:sz="6" w:space="0" w:color="auto"/>
              <w:bottom w:val="single" w:sz="6" w:space="0" w:color="auto"/>
              <w:right w:val="single" w:sz="6" w:space="0" w:color="auto"/>
            </w:tcBorders>
            <w:tcMar>
              <w:top w:w="11" w:type="dxa"/>
              <w:bottom w:w="11" w:type="dxa"/>
            </w:tcMar>
            <w:vAlign w:val="center"/>
          </w:tcPr>
          <w:p w:rsidR="002E1DC3" w:rsidRPr="006E11B7" w:rsidRDefault="00616C08" w:rsidP="006E11B7">
            <w:pPr>
              <w:widowControl w:val="0"/>
              <w:suppressAutoHyphens/>
              <w:autoSpaceDE w:val="0"/>
              <w:autoSpaceDN w:val="0"/>
              <w:adjustRightInd w:val="0"/>
              <w:spacing w:line="360" w:lineRule="auto"/>
              <w:rPr>
                <w:b/>
                <w:bCs/>
                <w:noProof/>
                <w:color w:val="000000"/>
                <w:sz w:val="20"/>
                <w:szCs w:val="20"/>
              </w:rPr>
            </w:pPr>
            <w:r>
              <w:rPr>
                <w:noProof/>
              </w:rPr>
              <w:pict>
                <v:line id="_x0000_s1028" style="position:absolute;z-index:251658752;mso-position-horizontal-relative:text;mso-position-vertical-relative:text" from="69pt,2.45pt" to="213pt,2.45pt"/>
              </w:pict>
            </w:r>
            <w:r w:rsidR="002E1DC3" w:rsidRPr="006E11B7">
              <w:rPr>
                <w:b/>
                <w:bCs/>
                <w:noProof/>
                <w:color w:val="000000"/>
                <w:sz w:val="20"/>
                <w:szCs w:val="20"/>
              </w:rPr>
              <w:t>2008</w:t>
            </w:r>
          </w:p>
        </w:tc>
        <w:tc>
          <w:tcPr>
            <w:tcW w:w="1419" w:type="dxa"/>
            <w:tcBorders>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noProof/>
                <w:color w:val="000000"/>
                <w:sz w:val="20"/>
                <w:szCs w:val="20"/>
              </w:rPr>
            </w:pPr>
            <w:r w:rsidRPr="006E11B7">
              <w:rPr>
                <w:b/>
                <w:bCs/>
                <w:noProof/>
                <w:color w:val="000000"/>
                <w:sz w:val="20"/>
                <w:szCs w:val="20"/>
              </w:rPr>
              <w:t>2009</w:t>
            </w:r>
          </w:p>
        </w:tc>
        <w:tc>
          <w:tcPr>
            <w:tcW w:w="1419" w:type="dxa"/>
            <w:tcBorders>
              <w:left w:val="single" w:sz="6" w:space="0" w:color="auto"/>
              <w:bottom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noProof/>
                <w:color w:val="000000"/>
                <w:sz w:val="20"/>
                <w:szCs w:val="20"/>
              </w:rPr>
            </w:pPr>
            <w:r w:rsidRPr="006E11B7">
              <w:rPr>
                <w:b/>
                <w:bCs/>
                <w:noProof/>
                <w:color w:val="000000"/>
                <w:sz w:val="20"/>
                <w:szCs w:val="20"/>
              </w:rPr>
              <w:t>2010</w:t>
            </w:r>
          </w:p>
        </w:tc>
      </w:tr>
      <w:tr w:rsidR="002E1DC3" w:rsidRPr="006E11B7" w:rsidTr="0045280B">
        <w:trPr>
          <w:cantSplit/>
          <w:trHeight w:val="17"/>
          <w:jc w:val="center"/>
        </w:trPr>
        <w:tc>
          <w:tcPr>
            <w:tcW w:w="9403" w:type="dxa"/>
            <w:gridSpan w:val="5"/>
            <w:tcBorders>
              <w:top w:val="single" w:sz="4" w:space="0" w:color="auto"/>
              <w:left w:val="single" w:sz="6" w:space="0" w:color="auto"/>
              <w:bottom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i/>
                <w:iCs/>
                <w:color w:val="000000"/>
                <w:sz w:val="20"/>
                <w:szCs w:val="20"/>
              </w:rPr>
              <w:t>Расходы, всего</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Млрд. рублей</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5463,5</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6570,3</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7451,2</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8089,9</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расходам, всего</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2007 году (бюджет)</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120.3</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136,4</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148,1</w:t>
            </w:r>
          </w:p>
        </w:tc>
      </w:tr>
      <w:tr w:rsidR="002E1DC3" w:rsidRPr="006E11B7" w:rsidTr="0045280B">
        <w:trPr>
          <w:cantSplit/>
          <w:trHeight w:val="17"/>
          <w:jc w:val="center"/>
        </w:trPr>
        <w:tc>
          <w:tcPr>
            <w:tcW w:w="9403" w:type="dxa"/>
            <w:gridSpan w:val="5"/>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i/>
                <w:iCs/>
                <w:color w:val="000000"/>
                <w:sz w:val="20"/>
                <w:szCs w:val="20"/>
              </w:rPr>
              <w:t>Расходы всего, без условно утвержденных</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Млрд. рублей</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5463.5</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6570.3</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7264,9</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7685,4</w:t>
            </w:r>
          </w:p>
        </w:tc>
      </w:tr>
      <w:tr w:rsidR="002E1DC3" w:rsidRPr="006E11B7" w:rsidTr="0045280B">
        <w:trPr>
          <w:trHeight w:val="17"/>
          <w:jc w:val="center"/>
        </w:trPr>
        <w:tc>
          <w:tcPr>
            <w:tcW w:w="3284" w:type="dxa"/>
            <w:tcBorders>
              <w:top w:val="single" w:sz="6" w:space="0" w:color="auto"/>
              <w:left w:val="single" w:sz="6" w:space="0" w:color="auto"/>
              <w:bottom w:val="single" w:sz="4"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расходам</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97.5</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95,0</w:t>
            </w:r>
          </w:p>
        </w:tc>
      </w:tr>
      <w:tr w:rsidR="002E1DC3" w:rsidRPr="006E11B7" w:rsidTr="0045280B">
        <w:trPr>
          <w:cantSplit/>
          <w:trHeight w:val="356"/>
          <w:jc w:val="center"/>
        </w:trPr>
        <w:tc>
          <w:tcPr>
            <w:tcW w:w="9403" w:type="dxa"/>
            <w:gridSpan w:val="5"/>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i/>
                <w:iCs/>
                <w:color w:val="000000"/>
                <w:sz w:val="20"/>
                <w:szCs w:val="20"/>
              </w:rPr>
              <w:t>Образование</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Млрд. рублей</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277,9</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309,0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315,5</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341,1</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расходам, всего</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5,1</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4,7</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4,3</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4,4</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2007 году</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111,2</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113,5</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122,7</w:t>
            </w:r>
          </w:p>
          <w:p w:rsidR="0010276E" w:rsidRPr="006E11B7" w:rsidRDefault="0010276E" w:rsidP="006E11B7">
            <w:pPr>
              <w:widowControl w:val="0"/>
              <w:suppressAutoHyphens/>
              <w:autoSpaceDE w:val="0"/>
              <w:autoSpaceDN w:val="0"/>
              <w:adjustRightInd w:val="0"/>
              <w:spacing w:line="360" w:lineRule="auto"/>
              <w:rPr>
                <w:noProof/>
                <w:color w:val="000000"/>
                <w:sz w:val="20"/>
                <w:szCs w:val="20"/>
              </w:rPr>
            </w:pPr>
          </w:p>
        </w:tc>
      </w:tr>
      <w:tr w:rsidR="002E1DC3" w:rsidRPr="006E11B7" w:rsidTr="0045280B">
        <w:trPr>
          <w:cantSplit/>
          <w:trHeight w:val="17"/>
          <w:jc w:val="center"/>
        </w:trPr>
        <w:tc>
          <w:tcPr>
            <w:tcW w:w="9403" w:type="dxa"/>
            <w:gridSpan w:val="5"/>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i/>
                <w:iCs/>
                <w:color w:val="000000"/>
                <w:sz w:val="20"/>
                <w:szCs w:val="20"/>
              </w:rPr>
              <w:t>Культура, кинематография и средства массовой информации</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Млрд. рублей</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67,8</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82,7</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70,2</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67,5</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расходам, всего</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1,2</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0,9</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2007 году</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122,0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103,5</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99,6</w:t>
            </w:r>
          </w:p>
        </w:tc>
      </w:tr>
      <w:tr w:rsidR="002E1DC3" w:rsidRPr="006E11B7" w:rsidTr="0045280B">
        <w:trPr>
          <w:cantSplit/>
          <w:trHeight w:val="17"/>
          <w:jc w:val="center"/>
        </w:trPr>
        <w:tc>
          <w:tcPr>
            <w:tcW w:w="9403" w:type="dxa"/>
            <w:gridSpan w:val="5"/>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i/>
                <w:iCs/>
                <w:color w:val="000000"/>
                <w:sz w:val="20"/>
                <w:szCs w:val="20"/>
              </w:rPr>
              <w:t>Здравоохранение, физическая культура и спорт</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Млрд. рублей</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206,4</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218,3</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234,2</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274,6</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расходам, всего</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3,8</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3,3</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3,2</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3,6</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2007 году</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105,8</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113,5</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133,1</w:t>
            </w:r>
          </w:p>
        </w:tc>
      </w:tr>
      <w:tr w:rsidR="002E1DC3" w:rsidRPr="006E11B7" w:rsidTr="0045280B">
        <w:trPr>
          <w:cantSplit/>
          <w:trHeight w:val="17"/>
          <w:jc w:val="center"/>
        </w:trPr>
        <w:tc>
          <w:tcPr>
            <w:tcW w:w="9403" w:type="dxa"/>
            <w:gridSpan w:val="5"/>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i/>
                <w:iCs/>
                <w:color w:val="000000"/>
                <w:sz w:val="20"/>
                <w:szCs w:val="20"/>
              </w:rPr>
              <w:t>Социальная политика</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Млрд. рублей</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215,6</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273,0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362,4</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427,5</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расходам, всего</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3,9</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4,1</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5,6</w:t>
            </w:r>
          </w:p>
        </w:tc>
      </w:tr>
      <w:tr w:rsidR="002E1DC3" w:rsidRPr="006E11B7" w:rsidTr="0045280B">
        <w:trPr>
          <w:trHeight w:val="17"/>
          <w:jc w:val="center"/>
        </w:trPr>
        <w:tc>
          <w:tcPr>
            <w:tcW w:w="3284"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noProof/>
                <w:color w:val="000000"/>
                <w:sz w:val="20"/>
                <w:szCs w:val="20"/>
              </w:rPr>
              <w:t>%</w:t>
            </w:r>
            <w:r w:rsidRPr="006E11B7">
              <w:rPr>
                <w:color w:val="000000"/>
                <w:sz w:val="20"/>
                <w:szCs w:val="20"/>
              </w:rPr>
              <w:t xml:space="preserve"> к 2007 году</w:t>
            </w:r>
          </w:p>
        </w:tc>
        <w:tc>
          <w:tcPr>
            <w:tcW w:w="1862"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100,0</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126,6</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168,1</w:t>
            </w:r>
          </w:p>
        </w:tc>
        <w:tc>
          <w:tcPr>
            <w:tcW w:w="1419" w:type="dxa"/>
            <w:tcBorders>
              <w:top w:val="single" w:sz="6" w:space="0" w:color="auto"/>
              <w:left w:val="single" w:sz="6" w:space="0" w:color="auto"/>
              <w:bottom w:val="single" w:sz="6" w:space="0" w:color="auto"/>
              <w:right w:val="single" w:sz="6" w:space="0" w:color="auto"/>
            </w:tcBorders>
            <w:tcMar>
              <w:top w:w="11" w:type="dxa"/>
              <w:bottom w:w="11"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198,3</w:t>
            </w:r>
          </w:p>
        </w:tc>
      </w:tr>
    </w:tbl>
    <w:p w:rsidR="002E1DC3" w:rsidRPr="00BC390F" w:rsidRDefault="002E1DC3" w:rsidP="00BC390F">
      <w:pPr>
        <w:pStyle w:val="a5"/>
        <w:suppressAutoHyphens/>
        <w:spacing w:before="0" w:beforeAutospacing="0" w:after="0" w:afterAutospacing="0" w:line="360" w:lineRule="auto"/>
        <w:ind w:firstLine="709"/>
        <w:jc w:val="both"/>
        <w:rPr>
          <w:b/>
          <w:bCs/>
          <w:sz w:val="28"/>
          <w:szCs w:val="28"/>
        </w:rPr>
      </w:pPr>
    </w:p>
    <w:p w:rsidR="00BA064D" w:rsidRPr="00BC390F" w:rsidRDefault="00BC390F" w:rsidP="00BC390F">
      <w:pPr>
        <w:pStyle w:val="a5"/>
        <w:suppressAutoHyphens/>
        <w:spacing w:before="0" w:beforeAutospacing="0" w:after="0" w:afterAutospacing="0" w:line="360" w:lineRule="auto"/>
        <w:ind w:firstLine="709"/>
        <w:jc w:val="both"/>
        <w:rPr>
          <w:b/>
          <w:bCs/>
          <w:sz w:val="28"/>
          <w:szCs w:val="28"/>
        </w:rPr>
      </w:pPr>
      <w:r>
        <w:rPr>
          <w:b/>
          <w:bCs/>
          <w:sz w:val="28"/>
          <w:szCs w:val="28"/>
        </w:rPr>
        <w:t xml:space="preserve"> </w:t>
      </w:r>
      <w:r w:rsidR="00BA064D" w:rsidRPr="00BC390F">
        <w:rPr>
          <w:b/>
          <w:bCs/>
          <w:sz w:val="28"/>
          <w:szCs w:val="28"/>
        </w:rPr>
        <w:t>Таблица 4.</w:t>
      </w:r>
    </w:p>
    <w:p w:rsidR="002E1DC3" w:rsidRPr="00BC390F" w:rsidRDefault="002E1DC3" w:rsidP="00BC390F">
      <w:pPr>
        <w:pStyle w:val="ab"/>
        <w:widowControl w:val="0"/>
        <w:suppressAutoHyphens/>
        <w:autoSpaceDE w:val="0"/>
        <w:autoSpaceDN w:val="0"/>
        <w:adjustRightInd w:val="0"/>
        <w:spacing w:after="0" w:line="360" w:lineRule="auto"/>
        <w:ind w:firstLine="709"/>
        <w:jc w:val="both"/>
        <w:rPr>
          <w:b/>
          <w:bCs/>
          <w:sz w:val="28"/>
          <w:szCs w:val="28"/>
        </w:rPr>
      </w:pPr>
      <w:r w:rsidRPr="00BC390F">
        <w:rPr>
          <w:b/>
          <w:bCs/>
          <w:sz w:val="28"/>
          <w:szCs w:val="28"/>
        </w:rPr>
        <w:t xml:space="preserve">Совокупные расходы «расширенных правительств» России </w:t>
      </w:r>
      <w:r w:rsidRPr="00BC390F">
        <w:rPr>
          <w:b/>
          <w:bCs/>
          <w:sz w:val="28"/>
          <w:szCs w:val="28"/>
        </w:rPr>
        <w:br/>
        <w:t>и ряда зарубежных стран (в % к ВВП)</w:t>
      </w:r>
    </w:p>
    <w:tbl>
      <w:tblPr>
        <w:tblW w:w="0" w:type="auto"/>
        <w:jc w:val="center"/>
        <w:tblLayout w:type="fixed"/>
        <w:tblCellMar>
          <w:left w:w="40" w:type="dxa"/>
          <w:right w:w="40" w:type="dxa"/>
        </w:tblCellMar>
        <w:tblLook w:val="0000" w:firstRow="0" w:lastRow="0" w:firstColumn="0" w:lastColumn="0" w:noHBand="0" w:noVBand="0"/>
      </w:tblPr>
      <w:tblGrid>
        <w:gridCol w:w="1528"/>
        <w:gridCol w:w="580"/>
        <w:gridCol w:w="1120"/>
        <w:gridCol w:w="1120"/>
        <w:gridCol w:w="1160"/>
        <w:gridCol w:w="940"/>
        <w:gridCol w:w="920"/>
        <w:gridCol w:w="960"/>
        <w:gridCol w:w="1080"/>
      </w:tblGrid>
      <w:tr w:rsidR="002E1DC3" w:rsidRPr="006E11B7" w:rsidTr="00E33C1A">
        <w:trPr>
          <w:cantSplit/>
          <w:trHeight w:val="20"/>
          <w:jc w:val="center"/>
        </w:trPr>
        <w:tc>
          <w:tcPr>
            <w:tcW w:w="1528" w:type="dxa"/>
            <w:vMerge w:val="restart"/>
            <w:tcBorders>
              <w:top w:val="single" w:sz="6" w:space="0" w:color="auto"/>
              <w:left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Страна</w:t>
            </w:r>
          </w:p>
        </w:tc>
        <w:tc>
          <w:tcPr>
            <w:tcW w:w="580" w:type="dxa"/>
            <w:vMerge w:val="restart"/>
            <w:tcBorders>
              <w:top w:val="single" w:sz="6" w:space="0" w:color="auto"/>
              <w:left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Год</w:t>
            </w:r>
          </w:p>
        </w:tc>
        <w:tc>
          <w:tcPr>
            <w:tcW w:w="1120" w:type="dxa"/>
            <w:vMerge w:val="restart"/>
            <w:tcBorders>
              <w:top w:val="single" w:sz="6" w:space="0" w:color="auto"/>
              <w:left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i/>
                <w:iCs/>
                <w:color w:val="000000"/>
                <w:sz w:val="20"/>
                <w:szCs w:val="20"/>
                <w:lang w:val="en-US"/>
              </w:rPr>
            </w:pPr>
            <w:r w:rsidRPr="006E11B7">
              <w:rPr>
                <w:b/>
                <w:bCs/>
                <w:color w:val="000000"/>
                <w:sz w:val="20"/>
                <w:szCs w:val="20"/>
              </w:rPr>
              <w:t>Общего-сударственная деятель-ность</w:t>
            </w:r>
          </w:p>
        </w:tc>
        <w:tc>
          <w:tcPr>
            <w:tcW w:w="1120" w:type="dxa"/>
            <w:vMerge w:val="restart"/>
            <w:tcBorders>
              <w:top w:val="single" w:sz="6" w:space="0" w:color="auto"/>
              <w:left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Жилищ-но-комму-нальное обслужи-вание</w:t>
            </w:r>
          </w:p>
        </w:tc>
        <w:tc>
          <w:tcPr>
            <w:tcW w:w="1160" w:type="dxa"/>
            <w:vMerge w:val="restart"/>
            <w:tcBorders>
              <w:top w:val="single" w:sz="6" w:space="0" w:color="auto"/>
              <w:left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Социаль-ные затраты, всего</w:t>
            </w:r>
          </w:p>
        </w:tc>
        <w:tc>
          <w:tcPr>
            <w:tcW w:w="3900" w:type="dxa"/>
            <w:gridSpan w:val="4"/>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в том числе</w:t>
            </w:r>
          </w:p>
        </w:tc>
      </w:tr>
      <w:tr w:rsidR="002E1DC3" w:rsidRPr="006E11B7" w:rsidTr="00E33C1A">
        <w:trPr>
          <w:cantSplit/>
          <w:trHeight w:val="20"/>
          <w:jc w:val="center"/>
        </w:trPr>
        <w:tc>
          <w:tcPr>
            <w:tcW w:w="1528" w:type="dxa"/>
            <w:vMerge/>
            <w:tcBorders>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580" w:type="dxa"/>
            <w:vMerge/>
            <w:tcBorders>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1120" w:type="dxa"/>
            <w:vMerge/>
            <w:tcBorders>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1120" w:type="dxa"/>
            <w:vMerge/>
            <w:tcBorders>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1160" w:type="dxa"/>
            <w:vMerge/>
            <w:tcBorders>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здраво-охране-ние</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отдых, культу-ра, религия</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образо-вание</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b/>
                <w:bCs/>
                <w:color w:val="000000"/>
                <w:sz w:val="20"/>
                <w:szCs w:val="20"/>
              </w:rPr>
            </w:pPr>
            <w:r w:rsidRPr="006E11B7">
              <w:rPr>
                <w:b/>
                <w:bCs/>
                <w:color w:val="000000"/>
                <w:sz w:val="20"/>
                <w:szCs w:val="20"/>
              </w:rPr>
              <w:t>социаль-ная защита</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Россия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13,6</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16,8</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2,8</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0,7</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3,8</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10,1</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Австралия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4,5</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22,4</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6,1</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0,9</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5,2</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10,2</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Австрия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7,7</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0,8</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34,7</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6,6</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5,6</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21,5</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Германия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1,1</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33,7</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6,4</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0,7</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4,2</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22,4</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Нидерланды</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8,0</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1,4</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28,4</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4,4</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1,1</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5,0</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17,9</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Дания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8,7</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41,2</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5,8</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1,9</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8,8</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24,7</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Швеция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2001</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8,5</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1,1</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40,4</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7,7</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7,7</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23,9</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Италия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2000</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9,6</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0,8</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29,4</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5,9</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0,9</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4,9</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17,7</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Бельгия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2001</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2,3</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0,5</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38,1</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6,6</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8,1</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22,4</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Болгария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5,1</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1,6</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23,0</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4,6</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0,7</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4,2</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13,5</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Чехия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5,4</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2,1</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25,7</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6,5</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1,0</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4,4</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13,8</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Венгрия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8,8</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27,8</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4,8</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1,5</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6,1</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15,4</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Казахстан</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2,7</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0,7</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13,4</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0,6</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3,3</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5,5</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r w:rsidRPr="006E11B7">
              <w:rPr>
                <w:color w:val="000000"/>
                <w:sz w:val="20"/>
                <w:szCs w:val="20"/>
              </w:rPr>
              <w:t>Латвия</w:t>
            </w: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2002</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5,1</w:t>
            </w: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1,8</w:t>
            </w: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24,0</w:t>
            </w: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3,5</w:t>
            </w: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1,4</w:t>
            </w: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6,7</w:t>
            </w: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r w:rsidRPr="006E11B7">
              <w:rPr>
                <w:noProof/>
                <w:color w:val="000000"/>
                <w:sz w:val="20"/>
                <w:szCs w:val="20"/>
              </w:rPr>
              <w:t>12,4</w:t>
            </w:r>
          </w:p>
        </w:tc>
      </w:tr>
      <w:tr w:rsidR="002E1DC3" w:rsidRPr="006E11B7" w:rsidTr="00E33C1A">
        <w:trPr>
          <w:trHeight w:val="20"/>
          <w:jc w:val="center"/>
        </w:trPr>
        <w:tc>
          <w:tcPr>
            <w:tcW w:w="1528"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color w:val="000000"/>
                <w:sz w:val="20"/>
                <w:szCs w:val="20"/>
              </w:rPr>
            </w:pPr>
          </w:p>
        </w:tc>
        <w:tc>
          <w:tcPr>
            <w:tcW w:w="5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c>
          <w:tcPr>
            <w:tcW w:w="11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c>
          <w:tcPr>
            <w:tcW w:w="11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c>
          <w:tcPr>
            <w:tcW w:w="94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c>
          <w:tcPr>
            <w:tcW w:w="92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c>
          <w:tcPr>
            <w:tcW w:w="96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c>
          <w:tcPr>
            <w:tcW w:w="1080" w:type="dxa"/>
            <w:tcBorders>
              <w:top w:val="single" w:sz="6" w:space="0" w:color="auto"/>
              <w:left w:val="single" w:sz="6" w:space="0" w:color="auto"/>
              <w:bottom w:val="single" w:sz="6" w:space="0" w:color="auto"/>
              <w:right w:val="single" w:sz="6" w:space="0" w:color="auto"/>
            </w:tcBorders>
            <w:tcMar>
              <w:top w:w="17" w:type="dxa"/>
              <w:bottom w:w="17" w:type="dxa"/>
            </w:tcMar>
            <w:vAlign w:val="center"/>
          </w:tcPr>
          <w:p w:rsidR="002E1DC3" w:rsidRPr="006E11B7" w:rsidRDefault="002E1DC3" w:rsidP="006E11B7">
            <w:pPr>
              <w:widowControl w:val="0"/>
              <w:suppressAutoHyphens/>
              <w:autoSpaceDE w:val="0"/>
              <w:autoSpaceDN w:val="0"/>
              <w:adjustRightInd w:val="0"/>
              <w:spacing w:line="360" w:lineRule="auto"/>
              <w:rPr>
                <w:noProof/>
                <w:color w:val="000000"/>
                <w:sz w:val="20"/>
                <w:szCs w:val="20"/>
              </w:rPr>
            </w:pPr>
          </w:p>
        </w:tc>
      </w:tr>
    </w:tbl>
    <w:p w:rsidR="002E1DC3" w:rsidRPr="00BC390F" w:rsidRDefault="002E1DC3" w:rsidP="00BC390F">
      <w:pPr>
        <w:widowControl w:val="0"/>
        <w:suppressAutoHyphens/>
        <w:spacing w:line="360" w:lineRule="auto"/>
        <w:ind w:firstLine="709"/>
        <w:jc w:val="both"/>
        <w:rPr>
          <w:sz w:val="28"/>
          <w:szCs w:val="28"/>
        </w:rPr>
      </w:pPr>
    </w:p>
    <w:p w:rsidR="00520A3B" w:rsidRPr="00BC390F" w:rsidRDefault="002E1DC3" w:rsidP="00BC390F">
      <w:pPr>
        <w:pStyle w:val="33"/>
        <w:keepNext w:val="0"/>
        <w:widowControl/>
        <w:suppressAutoHyphens/>
        <w:spacing w:before="0" w:after="0" w:line="360" w:lineRule="auto"/>
        <w:ind w:firstLine="709"/>
        <w:jc w:val="both"/>
        <w:rPr>
          <w:b w:val="0"/>
          <w:sz w:val="28"/>
          <w:szCs w:val="28"/>
        </w:rPr>
      </w:pPr>
      <w:r w:rsidRPr="00BC390F">
        <w:rPr>
          <w:b w:val="0"/>
          <w:sz w:val="28"/>
          <w:szCs w:val="28"/>
        </w:rPr>
        <w:t>Таким образом, Россия тратит на социальные цели на 5-8 процентных пунктов ВВП меньше, чем развитые страны. Это во многом объясняет хроническую ситуацию недофинансирования социальной сферы. При этом реальные ресурсы имеются. Объем резервного фонда составляет примерно 10% ВВП. Возникает правомерный вопрос: какой смысл дальнейшего пополнения резервного фонда в условиях столь критического недофинансирования социальной сферы? В данной связи приведу высказывание директора Института экон</w:t>
      </w:r>
      <w:r w:rsidR="00520A3B" w:rsidRPr="00BC390F">
        <w:rPr>
          <w:b w:val="0"/>
          <w:sz w:val="28"/>
          <w:szCs w:val="28"/>
        </w:rPr>
        <w:t>о</w:t>
      </w:r>
      <w:r w:rsidRPr="00BC390F">
        <w:rPr>
          <w:b w:val="0"/>
          <w:sz w:val="28"/>
          <w:szCs w:val="28"/>
        </w:rPr>
        <w:t>мики РАН Р.Гринберга: «Копить на черный день бессмысленно, поскольку он уже наступил! Социальные и экономические проблемы России надо решать сейчас, а не передавать их в наследство будущим поколениям».</w:t>
      </w:r>
    </w:p>
    <w:p w:rsidR="00B2777A" w:rsidRPr="00BC390F" w:rsidRDefault="00B2777A" w:rsidP="00BC390F">
      <w:pPr>
        <w:suppressAutoHyphens/>
        <w:spacing w:line="360" w:lineRule="auto"/>
        <w:ind w:firstLine="709"/>
        <w:jc w:val="both"/>
        <w:rPr>
          <w:sz w:val="28"/>
          <w:szCs w:val="28"/>
        </w:rPr>
      </w:pPr>
    </w:p>
    <w:p w:rsidR="00520A3B" w:rsidRPr="00BC390F" w:rsidRDefault="00BC390F" w:rsidP="00BC390F">
      <w:pPr>
        <w:suppressAutoHyphens/>
        <w:spacing w:line="360" w:lineRule="auto"/>
        <w:ind w:firstLine="709"/>
        <w:jc w:val="both"/>
        <w:rPr>
          <w:sz w:val="28"/>
          <w:szCs w:val="28"/>
        </w:rPr>
      </w:pPr>
      <w:r>
        <w:rPr>
          <w:b/>
          <w:sz w:val="28"/>
          <w:szCs w:val="28"/>
        </w:rPr>
        <w:t xml:space="preserve"> </w:t>
      </w:r>
      <w:r w:rsidR="00BA064D" w:rsidRPr="00BC390F">
        <w:rPr>
          <w:b/>
          <w:sz w:val="28"/>
          <w:szCs w:val="28"/>
        </w:rPr>
        <w:t>Таблица 5</w:t>
      </w:r>
      <w:r w:rsidR="00520A3B" w:rsidRPr="00BC390F">
        <w:rPr>
          <w:b/>
          <w:sz w:val="28"/>
          <w:szCs w:val="28"/>
        </w:rPr>
        <w:t xml:space="preserve">: </w:t>
      </w:r>
      <w:r w:rsidR="00BA064D" w:rsidRPr="00BC390F">
        <w:rPr>
          <w:sz w:val="28"/>
          <w:szCs w:val="28"/>
        </w:rPr>
        <w:t xml:space="preserve">Объем средств стабилизационного фонда </w:t>
      </w:r>
      <w:r w:rsidR="00520A3B" w:rsidRPr="00BC390F">
        <w:rPr>
          <w:sz w:val="28"/>
          <w:szCs w:val="28"/>
        </w:rPr>
        <w:t>(на начало года)</w:t>
      </w:r>
    </w:p>
    <w:tbl>
      <w:tblPr>
        <w:tblW w:w="4772" w:type="pct"/>
        <w:jc w:val="center"/>
        <w:tblLayout w:type="fixed"/>
        <w:tblCellMar>
          <w:left w:w="0" w:type="dxa"/>
          <w:right w:w="0" w:type="dxa"/>
        </w:tblCellMar>
        <w:tblLook w:val="0000" w:firstRow="0" w:lastRow="0" w:firstColumn="0" w:lastColumn="0" w:noHBand="0" w:noVBand="0"/>
      </w:tblPr>
      <w:tblGrid>
        <w:gridCol w:w="3335"/>
        <w:gridCol w:w="3006"/>
        <w:gridCol w:w="2586"/>
      </w:tblGrid>
      <w:tr w:rsidR="00520A3B" w:rsidRPr="006E11B7" w:rsidTr="006E11B7">
        <w:trPr>
          <w:cantSplit/>
          <w:jc w:val="center"/>
        </w:trPr>
        <w:tc>
          <w:tcPr>
            <w:tcW w:w="3336" w:type="dxa"/>
            <w:tcBorders>
              <w:top w:val="single" w:sz="6" w:space="0" w:color="auto"/>
              <w:bottom w:val="single" w:sz="6" w:space="0" w:color="auto"/>
            </w:tcBorders>
          </w:tcPr>
          <w:p w:rsidR="00520A3B" w:rsidRPr="006E11B7" w:rsidRDefault="00520A3B" w:rsidP="006E11B7">
            <w:pPr>
              <w:suppressAutoHyphens/>
              <w:spacing w:line="360" w:lineRule="auto"/>
              <w:rPr>
                <w:sz w:val="20"/>
                <w:szCs w:val="20"/>
              </w:rPr>
            </w:pPr>
            <w:r w:rsidRPr="006E11B7">
              <w:rPr>
                <w:sz w:val="20"/>
                <w:szCs w:val="20"/>
              </w:rPr>
              <w:t>Годы</w:t>
            </w:r>
          </w:p>
        </w:tc>
        <w:tc>
          <w:tcPr>
            <w:tcW w:w="3006" w:type="dxa"/>
            <w:tcBorders>
              <w:top w:val="single" w:sz="6" w:space="0" w:color="auto"/>
              <w:left w:val="single" w:sz="6" w:space="0" w:color="auto"/>
              <w:bottom w:val="single" w:sz="6" w:space="0" w:color="auto"/>
              <w:right w:val="single" w:sz="6" w:space="0" w:color="auto"/>
            </w:tcBorders>
          </w:tcPr>
          <w:p w:rsidR="00520A3B" w:rsidRPr="006E11B7" w:rsidRDefault="00520A3B" w:rsidP="006E11B7">
            <w:pPr>
              <w:suppressAutoHyphens/>
              <w:spacing w:line="360" w:lineRule="auto"/>
              <w:rPr>
                <w:sz w:val="20"/>
                <w:szCs w:val="20"/>
              </w:rPr>
            </w:pPr>
            <w:r w:rsidRPr="006E11B7">
              <w:rPr>
                <w:sz w:val="20"/>
                <w:szCs w:val="20"/>
              </w:rPr>
              <w:t>Млрд. руб.</w:t>
            </w:r>
          </w:p>
        </w:tc>
        <w:tc>
          <w:tcPr>
            <w:tcW w:w="2586" w:type="dxa"/>
            <w:tcBorders>
              <w:top w:val="single" w:sz="6" w:space="0" w:color="auto"/>
              <w:left w:val="single" w:sz="6" w:space="0" w:color="auto"/>
              <w:bottom w:val="single" w:sz="6" w:space="0" w:color="auto"/>
            </w:tcBorders>
          </w:tcPr>
          <w:p w:rsidR="00520A3B" w:rsidRPr="006E11B7" w:rsidRDefault="00520A3B" w:rsidP="006E11B7">
            <w:pPr>
              <w:suppressAutoHyphens/>
              <w:spacing w:line="360" w:lineRule="auto"/>
              <w:rPr>
                <w:sz w:val="20"/>
                <w:szCs w:val="20"/>
              </w:rPr>
            </w:pPr>
            <w:r w:rsidRPr="006E11B7">
              <w:rPr>
                <w:sz w:val="20"/>
                <w:szCs w:val="20"/>
              </w:rPr>
              <w:t>В процентах к ВВП</w:t>
            </w:r>
          </w:p>
        </w:tc>
      </w:tr>
      <w:tr w:rsidR="00520A3B" w:rsidRPr="006E11B7" w:rsidTr="006E11B7">
        <w:trPr>
          <w:cantSplit/>
          <w:jc w:val="center"/>
        </w:trPr>
        <w:tc>
          <w:tcPr>
            <w:tcW w:w="3336" w:type="dxa"/>
          </w:tcPr>
          <w:p w:rsidR="00520A3B" w:rsidRPr="006E11B7" w:rsidRDefault="00520A3B" w:rsidP="006E11B7">
            <w:pPr>
              <w:suppressAutoHyphens/>
              <w:spacing w:line="360" w:lineRule="auto"/>
              <w:rPr>
                <w:sz w:val="20"/>
                <w:szCs w:val="20"/>
              </w:rPr>
            </w:pPr>
            <w:r w:rsidRPr="006E11B7">
              <w:rPr>
                <w:sz w:val="20"/>
                <w:szCs w:val="20"/>
              </w:rPr>
              <w:t>2004</w:t>
            </w:r>
          </w:p>
        </w:tc>
        <w:tc>
          <w:tcPr>
            <w:tcW w:w="3006" w:type="dxa"/>
            <w:tcBorders>
              <w:left w:val="single" w:sz="6" w:space="0" w:color="auto"/>
              <w:righ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106,0</w:t>
            </w:r>
          </w:p>
        </w:tc>
        <w:tc>
          <w:tcPr>
            <w:tcW w:w="2586" w:type="dxa"/>
            <w:tcBorders>
              <w:lef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0,8</w:t>
            </w:r>
          </w:p>
        </w:tc>
      </w:tr>
      <w:tr w:rsidR="00520A3B" w:rsidRPr="006E11B7" w:rsidTr="006E11B7">
        <w:trPr>
          <w:cantSplit/>
          <w:jc w:val="center"/>
        </w:trPr>
        <w:tc>
          <w:tcPr>
            <w:tcW w:w="3336" w:type="dxa"/>
          </w:tcPr>
          <w:p w:rsidR="00520A3B" w:rsidRPr="006E11B7" w:rsidRDefault="00520A3B" w:rsidP="006E11B7">
            <w:pPr>
              <w:suppressAutoHyphens/>
              <w:spacing w:line="360" w:lineRule="auto"/>
              <w:rPr>
                <w:sz w:val="20"/>
                <w:szCs w:val="20"/>
              </w:rPr>
            </w:pPr>
            <w:r w:rsidRPr="006E11B7">
              <w:rPr>
                <w:sz w:val="20"/>
                <w:szCs w:val="20"/>
              </w:rPr>
              <w:t>2005</w:t>
            </w:r>
          </w:p>
        </w:tc>
        <w:tc>
          <w:tcPr>
            <w:tcW w:w="3006" w:type="dxa"/>
            <w:tcBorders>
              <w:left w:val="single" w:sz="6" w:space="0" w:color="auto"/>
              <w:righ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522,3</w:t>
            </w:r>
          </w:p>
        </w:tc>
        <w:tc>
          <w:tcPr>
            <w:tcW w:w="2586" w:type="dxa"/>
            <w:tcBorders>
              <w:lef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3,1</w:t>
            </w:r>
          </w:p>
        </w:tc>
      </w:tr>
      <w:tr w:rsidR="00520A3B" w:rsidRPr="006E11B7" w:rsidTr="006E11B7">
        <w:trPr>
          <w:cantSplit/>
          <w:jc w:val="center"/>
        </w:trPr>
        <w:tc>
          <w:tcPr>
            <w:tcW w:w="3336" w:type="dxa"/>
          </w:tcPr>
          <w:p w:rsidR="00520A3B" w:rsidRPr="006E11B7" w:rsidRDefault="00520A3B" w:rsidP="006E11B7">
            <w:pPr>
              <w:suppressAutoHyphens/>
              <w:spacing w:line="360" w:lineRule="auto"/>
              <w:rPr>
                <w:sz w:val="20"/>
                <w:szCs w:val="20"/>
              </w:rPr>
            </w:pPr>
            <w:r w:rsidRPr="006E11B7">
              <w:rPr>
                <w:sz w:val="20"/>
                <w:szCs w:val="20"/>
              </w:rPr>
              <w:t>2006</w:t>
            </w:r>
          </w:p>
        </w:tc>
        <w:tc>
          <w:tcPr>
            <w:tcW w:w="3006" w:type="dxa"/>
            <w:tcBorders>
              <w:left w:val="single" w:sz="6" w:space="0" w:color="auto"/>
              <w:righ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1237,0</w:t>
            </w:r>
          </w:p>
        </w:tc>
        <w:tc>
          <w:tcPr>
            <w:tcW w:w="2586" w:type="dxa"/>
            <w:tcBorders>
              <w:lef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5,7</w:t>
            </w:r>
          </w:p>
        </w:tc>
      </w:tr>
      <w:tr w:rsidR="00520A3B" w:rsidRPr="006E11B7" w:rsidTr="006E11B7">
        <w:trPr>
          <w:cantSplit/>
          <w:jc w:val="center"/>
        </w:trPr>
        <w:tc>
          <w:tcPr>
            <w:tcW w:w="3336" w:type="dxa"/>
          </w:tcPr>
          <w:p w:rsidR="00520A3B" w:rsidRPr="006E11B7" w:rsidRDefault="00520A3B" w:rsidP="006E11B7">
            <w:pPr>
              <w:suppressAutoHyphens/>
              <w:spacing w:line="360" w:lineRule="auto"/>
              <w:rPr>
                <w:spacing w:val="-2"/>
                <w:sz w:val="20"/>
                <w:szCs w:val="20"/>
              </w:rPr>
            </w:pPr>
            <w:r w:rsidRPr="006E11B7">
              <w:rPr>
                <w:spacing w:val="-2"/>
                <w:sz w:val="20"/>
                <w:szCs w:val="20"/>
              </w:rPr>
              <w:t>2007</w:t>
            </w:r>
          </w:p>
        </w:tc>
        <w:tc>
          <w:tcPr>
            <w:tcW w:w="3006" w:type="dxa"/>
            <w:tcBorders>
              <w:left w:val="single" w:sz="6" w:space="0" w:color="auto"/>
              <w:righ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2346,9</w:t>
            </w:r>
          </w:p>
        </w:tc>
        <w:tc>
          <w:tcPr>
            <w:tcW w:w="2586" w:type="dxa"/>
            <w:tcBorders>
              <w:left w:val="single" w:sz="6" w:space="0" w:color="auto"/>
            </w:tcBorders>
            <w:vAlign w:val="bottom"/>
          </w:tcPr>
          <w:p w:rsidR="00520A3B" w:rsidRPr="006E11B7" w:rsidRDefault="00520A3B" w:rsidP="006E11B7">
            <w:pPr>
              <w:suppressAutoHyphens/>
              <w:spacing w:line="360" w:lineRule="auto"/>
              <w:rPr>
                <w:color w:val="000000"/>
                <w:sz w:val="20"/>
                <w:szCs w:val="20"/>
              </w:rPr>
            </w:pPr>
            <w:r w:rsidRPr="006E11B7">
              <w:rPr>
                <w:color w:val="000000"/>
                <w:sz w:val="20"/>
                <w:szCs w:val="20"/>
              </w:rPr>
              <w:t>8,7</w:t>
            </w:r>
          </w:p>
        </w:tc>
      </w:tr>
      <w:tr w:rsidR="00520A3B" w:rsidRPr="006E11B7" w:rsidTr="006E11B7">
        <w:trPr>
          <w:cantSplit/>
          <w:jc w:val="center"/>
        </w:trPr>
        <w:tc>
          <w:tcPr>
            <w:tcW w:w="3336" w:type="dxa"/>
            <w:tcBorders>
              <w:bottom w:val="single" w:sz="6" w:space="0" w:color="auto"/>
            </w:tcBorders>
          </w:tcPr>
          <w:p w:rsidR="00520A3B" w:rsidRPr="006E11B7" w:rsidRDefault="00520A3B" w:rsidP="006E11B7">
            <w:pPr>
              <w:suppressAutoHyphens/>
              <w:spacing w:line="360" w:lineRule="auto"/>
              <w:rPr>
                <w:spacing w:val="-2"/>
                <w:sz w:val="20"/>
                <w:szCs w:val="20"/>
              </w:rPr>
            </w:pPr>
            <w:r w:rsidRPr="006E11B7">
              <w:rPr>
                <w:spacing w:val="-2"/>
                <w:sz w:val="20"/>
                <w:szCs w:val="20"/>
              </w:rPr>
              <w:t>2008</w:t>
            </w:r>
          </w:p>
        </w:tc>
        <w:tc>
          <w:tcPr>
            <w:tcW w:w="3006" w:type="dxa"/>
            <w:tcBorders>
              <w:left w:val="single" w:sz="6" w:space="0" w:color="auto"/>
              <w:bottom w:val="single" w:sz="6" w:space="0" w:color="auto"/>
              <w:right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3849,1</w:t>
            </w:r>
          </w:p>
        </w:tc>
        <w:tc>
          <w:tcPr>
            <w:tcW w:w="2586" w:type="dxa"/>
            <w:tcBorders>
              <w:left w:val="single" w:sz="6" w:space="0" w:color="auto"/>
              <w:bottom w:val="single" w:sz="6" w:space="0" w:color="auto"/>
            </w:tcBorders>
            <w:vAlign w:val="bottom"/>
          </w:tcPr>
          <w:p w:rsidR="00520A3B" w:rsidRPr="006E11B7" w:rsidRDefault="00520A3B" w:rsidP="006E11B7">
            <w:pPr>
              <w:suppressAutoHyphens/>
              <w:spacing w:line="360" w:lineRule="auto"/>
              <w:rPr>
                <w:sz w:val="20"/>
                <w:szCs w:val="20"/>
              </w:rPr>
            </w:pPr>
            <w:r w:rsidRPr="006E11B7">
              <w:rPr>
                <w:sz w:val="20"/>
                <w:szCs w:val="20"/>
              </w:rPr>
              <w:t>11,7</w:t>
            </w:r>
          </w:p>
        </w:tc>
      </w:tr>
    </w:tbl>
    <w:p w:rsidR="00520A3B" w:rsidRPr="00BC390F" w:rsidRDefault="00520A3B" w:rsidP="00BC390F">
      <w:pPr>
        <w:suppressAutoHyphens/>
        <w:spacing w:line="360" w:lineRule="auto"/>
        <w:ind w:firstLine="709"/>
        <w:jc w:val="both"/>
        <w:rPr>
          <w:sz w:val="28"/>
          <w:szCs w:val="28"/>
        </w:rPr>
      </w:pPr>
    </w:p>
    <w:p w:rsidR="002E1DC3" w:rsidRPr="00BC390F" w:rsidRDefault="002E1DC3" w:rsidP="00BC390F">
      <w:pPr>
        <w:suppressAutoHyphens/>
        <w:spacing w:line="360" w:lineRule="auto"/>
        <w:ind w:firstLine="709"/>
        <w:jc w:val="both"/>
        <w:rPr>
          <w:sz w:val="28"/>
          <w:szCs w:val="28"/>
        </w:rPr>
      </w:pPr>
      <w:r w:rsidRPr="00BC390F">
        <w:rPr>
          <w:sz w:val="28"/>
          <w:szCs w:val="28"/>
        </w:rPr>
        <w:t xml:space="preserve">В трехлетнем бюджете на 2008 </w:t>
      </w:r>
      <w:r w:rsidR="00520A3B" w:rsidRPr="00BC390F">
        <w:rPr>
          <w:sz w:val="28"/>
          <w:szCs w:val="28"/>
        </w:rPr>
        <w:t>– 2010 гг. и в апрельском (2007</w:t>
      </w:r>
      <w:r w:rsidRPr="00BC390F">
        <w:rPr>
          <w:sz w:val="28"/>
          <w:szCs w:val="28"/>
        </w:rPr>
        <w:t>г.) Послании Президента В.Путина Федеральному собранию РФ была подтверждена ненормальность накопления избыточных денежных средств в Стабилизационном фонде, реорганизованном ныне в Резервный фонд и Фонд национального благосостояния. Треть этих фондов – 1 трлн.руб. – предусматривается направить на нужды народного хозяйства и населения страны. Однако о необходимости и возможности подобного использования Золотовалютных Резервов, величина которых в четыре раза превышает суммарный объем резервного фонда и Фонда национального благосостояния, не сказано ни слова. Между тем Золотовалютные резервы стремительно рас</w:t>
      </w:r>
      <w:r w:rsidR="00520A3B" w:rsidRPr="00BC390F">
        <w:rPr>
          <w:sz w:val="28"/>
          <w:szCs w:val="28"/>
        </w:rPr>
        <w:t>тут: лишь за январь-август 2007</w:t>
      </w:r>
      <w:r w:rsidRPr="00BC390F">
        <w:rPr>
          <w:sz w:val="28"/>
          <w:szCs w:val="28"/>
        </w:rPr>
        <w:t>г. они возросли на 112 млрд.долл. В мире проблема использования излишков Золотовалютных резервов решается по разному. В странах Ближнего Востока значительная часть направляется в социальную сферу, обеспечивая повышение доходов населения, высокий уровень бытовых услуг, образования, здравоохранения. В большинстве индустриально развитых стран Европы и в США также не наблюдается наращивания финансовых резервов.</w:t>
      </w:r>
    </w:p>
    <w:p w:rsidR="002E1DC3" w:rsidRPr="00BC390F" w:rsidRDefault="002E1DC3" w:rsidP="00BC390F">
      <w:pPr>
        <w:suppressAutoHyphens/>
        <w:spacing w:line="360" w:lineRule="auto"/>
        <w:ind w:firstLine="709"/>
        <w:jc w:val="both"/>
        <w:rPr>
          <w:sz w:val="28"/>
          <w:szCs w:val="28"/>
        </w:rPr>
      </w:pPr>
      <w:r w:rsidRPr="00BC390F">
        <w:rPr>
          <w:sz w:val="28"/>
          <w:szCs w:val="28"/>
        </w:rPr>
        <w:t xml:space="preserve">Предложения об использовании избыточных Золотовалютных резервов России для развития экономики и социальной сферы наталкиваются на жесткое сопротивление денежно-финансовых властей. Их аргумент – угроза инфляции. Но ведь именно накопленные финансовые ресурсы при рациональном их использовании позволят не только сдержать инфляцию, но и существенно ее снизить. А ежегодное дополнительное поступление 100 млрд.долл. на нужды экономики и населения России в корне изменит условия развития страны в обозримой перспективе и приведет к существенному повышению уровня жизни населения. Основные направления использования избыточных Золотовалютных резервов России определяются национальными проектами. С учетом этого предлагается примерная структура и ориентировочные объемы среднегодового финансирования из ЗВР в размере 2,6 трлн.руб. или 100 млрд.долл (см. табл. </w:t>
      </w:r>
      <w:r w:rsidR="00EC239C" w:rsidRPr="00BC390F">
        <w:rPr>
          <w:sz w:val="28"/>
          <w:szCs w:val="28"/>
        </w:rPr>
        <w:t>6</w:t>
      </w:r>
      <w:r w:rsidRPr="00BC390F">
        <w:rPr>
          <w:sz w:val="28"/>
          <w:szCs w:val="28"/>
        </w:rPr>
        <w:t xml:space="preserve"> ).</w:t>
      </w:r>
    </w:p>
    <w:p w:rsidR="006E11B7" w:rsidRDefault="006E11B7" w:rsidP="00BC390F">
      <w:pPr>
        <w:suppressAutoHyphens/>
        <w:spacing w:line="360" w:lineRule="auto"/>
        <w:ind w:firstLine="709"/>
        <w:jc w:val="both"/>
        <w:rPr>
          <w:b/>
          <w:sz w:val="28"/>
          <w:szCs w:val="28"/>
        </w:rPr>
      </w:pPr>
    </w:p>
    <w:p w:rsidR="004B1B16" w:rsidRPr="00BC390F" w:rsidRDefault="00BA064D" w:rsidP="00BC390F">
      <w:pPr>
        <w:suppressAutoHyphens/>
        <w:spacing w:line="360" w:lineRule="auto"/>
        <w:ind w:firstLine="709"/>
        <w:jc w:val="both"/>
        <w:rPr>
          <w:b/>
          <w:sz w:val="28"/>
          <w:szCs w:val="28"/>
        </w:rPr>
      </w:pPr>
      <w:r w:rsidRPr="00BC390F">
        <w:rPr>
          <w:b/>
          <w:sz w:val="28"/>
          <w:szCs w:val="28"/>
        </w:rPr>
        <w:t>Таблица 6</w:t>
      </w:r>
      <w:r w:rsidR="004B1B16" w:rsidRPr="00BC390F">
        <w:rPr>
          <w:b/>
          <w:sz w:val="28"/>
          <w:szCs w:val="28"/>
        </w:rPr>
        <w:t>.</w:t>
      </w:r>
    </w:p>
    <w:p w:rsidR="002E1DC3" w:rsidRPr="00BC390F" w:rsidRDefault="00616C08" w:rsidP="00BC390F">
      <w:pPr>
        <w:suppressAutoHyphens/>
        <w:spacing w:line="360" w:lineRule="auto"/>
        <w:ind w:firstLine="709"/>
        <w:jc w:val="both"/>
        <w:rPr>
          <w:sz w:val="28"/>
          <w:szCs w:val="28"/>
        </w:rPr>
      </w:pPr>
      <w:r>
        <w:rPr>
          <w:sz w:val="28"/>
          <w:szCs w:val="28"/>
        </w:rPr>
        <w:pict>
          <v:shape id="_x0000_i1028" type="#_x0000_t75" style="width:299.25pt;height:174pt">
            <v:imagedata r:id="rId11" o:title=""/>
          </v:shape>
        </w:pict>
      </w:r>
    </w:p>
    <w:p w:rsidR="006E11B7" w:rsidRDefault="006E11B7" w:rsidP="00BC390F">
      <w:pPr>
        <w:suppressAutoHyphens/>
        <w:spacing w:line="360" w:lineRule="auto"/>
        <w:ind w:firstLine="709"/>
        <w:jc w:val="both"/>
        <w:rPr>
          <w:sz w:val="28"/>
          <w:szCs w:val="28"/>
        </w:rPr>
      </w:pPr>
    </w:p>
    <w:p w:rsidR="002E1DC3" w:rsidRPr="00BC390F" w:rsidRDefault="002E1DC3" w:rsidP="00BC390F">
      <w:pPr>
        <w:suppressAutoHyphens/>
        <w:spacing w:line="360" w:lineRule="auto"/>
        <w:ind w:firstLine="709"/>
        <w:jc w:val="both"/>
        <w:rPr>
          <w:sz w:val="28"/>
          <w:szCs w:val="28"/>
        </w:rPr>
      </w:pPr>
      <w:r w:rsidRPr="00BC390F">
        <w:rPr>
          <w:sz w:val="28"/>
          <w:szCs w:val="28"/>
        </w:rPr>
        <w:t>Рациональное использование избыточных Золотовалютных резервов России позволит нашей стране войти в число развитых стран.</w:t>
      </w:r>
    </w:p>
    <w:p w:rsidR="002E1DC3" w:rsidRPr="00BC390F" w:rsidRDefault="00BA064D" w:rsidP="00BC390F">
      <w:pPr>
        <w:suppressAutoHyphens/>
        <w:spacing w:line="360" w:lineRule="auto"/>
        <w:ind w:firstLine="709"/>
        <w:jc w:val="both"/>
        <w:rPr>
          <w:sz w:val="28"/>
          <w:szCs w:val="28"/>
        </w:rPr>
      </w:pPr>
      <w:r w:rsidRPr="00BC390F">
        <w:rPr>
          <w:sz w:val="28"/>
          <w:szCs w:val="28"/>
        </w:rPr>
        <w:t>Международный финансовый кризис 2008 года затронул много стран, но пути выхода из него у каждой страны – свои. Таблицы 7 и 8 показывают разницу в приоритетных направлениях антикризисной политики России и Китая, а правильность их выбора покажут ближайшие годы.</w:t>
      </w:r>
    </w:p>
    <w:p w:rsidR="00B2777A" w:rsidRPr="00BC390F" w:rsidRDefault="00B2777A" w:rsidP="00BC390F">
      <w:pPr>
        <w:suppressAutoHyphens/>
        <w:spacing w:line="360" w:lineRule="auto"/>
        <w:ind w:firstLine="709"/>
        <w:jc w:val="both"/>
        <w:rPr>
          <w:sz w:val="28"/>
          <w:szCs w:val="28"/>
        </w:rPr>
      </w:pPr>
    </w:p>
    <w:p w:rsidR="002E1DC3" w:rsidRPr="00BC390F" w:rsidRDefault="00BC390F" w:rsidP="00BC390F">
      <w:pPr>
        <w:suppressAutoHyphens/>
        <w:spacing w:line="360" w:lineRule="auto"/>
        <w:ind w:firstLine="709"/>
        <w:jc w:val="both"/>
        <w:rPr>
          <w:b/>
          <w:sz w:val="28"/>
          <w:szCs w:val="28"/>
        </w:rPr>
      </w:pPr>
      <w:r>
        <w:rPr>
          <w:b/>
          <w:sz w:val="28"/>
          <w:szCs w:val="28"/>
        </w:rPr>
        <w:t xml:space="preserve"> </w:t>
      </w:r>
      <w:r w:rsidR="00BA064D" w:rsidRPr="00BC390F">
        <w:rPr>
          <w:b/>
          <w:sz w:val="28"/>
          <w:szCs w:val="28"/>
        </w:rPr>
        <w:t>Таблица 7.</w:t>
      </w:r>
    </w:p>
    <w:p w:rsidR="002E1DC3" w:rsidRPr="00BC390F" w:rsidRDefault="00616C08" w:rsidP="00BC390F">
      <w:pPr>
        <w:suppressAutoHyphens/>
        <w:spacing w:line="360" w:lineRule="auto"/>
        <w:ind w:firstLine="709"/>
        <w:jc w:val="both"/>
        <w:rPr>
          <w:sz w:val="28"/>
          <w:szCs w:val="28"/>
        </w:rPr>
      </w:pPr>
      <w:r>
        <w:rPr>
          <w:sz w:val="28"/>
          <w:szCs w:val="28"/>
        </w:rPr>
        <w:pict>
          <v:shape id="_x0000_i1029" type="#_x0000_t75" style="width:361.5pt;height:207pt">
            <v:imagedata r:id="rId12" o:title=""/>
          </v:shape>
        </w:pict>
      </w:r>
    </w:p>
    <w:p w:rsidR="006E11B7" w:rsidRDefault="00BC390F" w:rsidP="00BC390F">
      <w:pPr>
        <w:suppressAutoHyphens/>
        <w:spacing w:line="360" w:lineRule="auto"/>
        <w:ind w:firstLine="709"/>
        <w:jc w:val="both"/>
        <w:rPr>
          <w:b/>
          <w:sz w:val="28"/>
          <w:szCs w:val="28"/>
        </w:rPr>
      </w:pPr>
      <w:r>
        <w:rPr>
          <w:b/>
          <w:sz w:val="28"/>
          <w:szCs w:val="28"/>
        </w:rPr>
        <w:t xml:space="preserve"> </w:t>
      </w:r>
    </w:p>
    <w:p w:rsidR="002E1DC3" w:rsidRPr="00BC390F" w:rsidRDefault="00BA064D" w:rsidP="00BC390F">
      <w:pPr>
        <w:suppressAutoHyphens/>
        <w:spacing w:line="360" w:lineRule="auto"/>
        <w:ind w:firstLine="709"/>
        <w:jc w:val="both"/>
        <w:rPr>
          <w:b/>
          <w:sz w:val="28"/>
          <w:szCs w:val="28"/>
        </w:rPr>
      </w:pPr>
      <w:r w:rsidRPr="00BC390F">
        <w:rPr>
          <w:b/>
          <w:sz w:val="28"/>
          <w:szCs w:val="28"/>
        </w:rPr>
        <w:t>Таблица 8.</w:t>
      </w:r>
    </w:p>
    <w:p w:rsidR="002E1DC3" w:rsidRPr="00BC390F" w:rsidRDefault="00616C08" w:rsidP="00BC390F">
      <w:pPr>
        <w:suppressAutoHyphens/>
        <w:spacing w:line="360" w:lineRule="auto"/>
        <w:ind w:firstLine="709"/>
        <w:jc w:val="both"/>
        <w:rPr>
          <w:sz w:val="28"/>
          <w:szCs w:val="28"/>
        </w:rPr>
      </w:pPr>
      <w:r>
        <w:rPr>
          <w:sz w:val="28"/>
          <w:szCs w:val="28"/>
        </w:rPr>
        <w:pict>
          <v:shape id="_x0000_i1030" type="#_x0000_t75" style="width:357pt;height:183pt">
            <v:imagedata r:id="rId13" o:title=""/>
          </v:shape>
        </w:pict>
      </w:r>
    </w:p>
    <w:p w:rsidR="002E1DC3" w:rsidRPr="00BC390F" w:rsidRDefault="002E1DC3" w:rsidP="00BC390F">
      <w:pPr>
        <w:suppressAutoHyphens/>
        <w:spacing w:line="360" w:lineRule="auto"/>
        <w:ind w:firstLine="709"/>
        <w:jc w:val="both"/>
        <w:rPr>
          <w:sz w:val="28"/>
          <w:szCs w:val="28"/>
        </w:rPr>
      </w:pPr>
    </w:p>
    <w:p w:rsidR="00A06625" w:rsidRPr="00BC390F" w:rsidRDefault="00EC239C" w:rsidP="00BC390F">
      <w:pPr>
        <w:pStyle w:val="a5"/>
        <w:widowControl w:val="0"/>
        <w:suppressAutoHyphens/>
        <w:spacing w:before="0" w:beforeAutospacing="0" w:after="0" w:afterAutospacing="0" w:line="360" w:lineRule="auto"/>
        <w:ind w:firstLine="709"/>
        <w:jc w:val="both"/>
        <w:rPr>
          <w:b/>
          <w:sz w:val="28"/>
          <w:szCs w:val="28"/>
        </w:rPr>
      </w:pPr>
      <w:r w:rsidRPr="00BC390F">
        <w:rPr>
          <w:b/>
          <w:sz w:val="28"/>
          <w:szCs w:val="28"/>
        </w:rPr>
        <w:t xml:space="preserve">2.5. </w:t>
      </w:r>
      <w:r w:rsidR="00932CE0" w:rsidRPr="00BC390F">
        <w:rPr>
          <w:b/>
          <w:sz w:val="28"/>
          <w:szCs w:val="28"/>
        </w:rPr>
        <w:t>Политика поддержания доходов.</w:t>
      </w:r>
    </w:p>
    <w:p w:rsidR="006E11B7" w:rsidRDefault="006E11B7" w:rsidP="00BC390F">
      <w:pPr>
        <w:pStyle w:val="21"/>
        <w:suppressAutoHyphens/>
        <w:rPr>
          <w:color w:val="auto"/>
          <w:szCs w:val="28"/>
        </w:rPr>
      </w:pPr>
    </w:p>
    <w:p w:rsidR="00F46E01" w:rsidRPr="00BC390F" w:rsidRDefault="00F46E01" w:rsidP="00BC390F">
      <w:pPr>
        <w:pStyle w:val="21"/>
        <w:suppressAutoHyphens/>
        <w:rPr>
          <w:color w:val="auto"/>
          <w:szCs w:val="28"/>
        </w:rPr>
      </w:pPr>
      <w:r w:rsidRPr="00BC390F">
        <w:rPr>
          <w:color w:val="auto"/>
          <w:szCs w:val="28"/>
        </w:rPr>
        <w:t>Низкий уровень доходов, и, как следствие, низкая покупательная спо</w:t>
      </w:r>
      <w:r w:rsidR="006E5C4C" w:rsidRPr="00BC390F">
        <w:rPr>
          <w:color w:val="auto"/>
          <w:szCs w:val="28"/>
        </w:rPr>
        <w:t>-</w:t>
      </w:r>
      <w:r w:rsidRPr="00BC390F">
        <w:rPr>
          <w:color w:val="auto"/>
          <w:szCs w:val="28"/>
        </w:rPr>
        <w:t>собность основной массы населения - есть одна из основных причин стагнации экономики России.</w:t>
      </w:r>
      <w:r w:rsidR="00292E16" w:rsidRPr="00BC390F">
        <w:rPr>
          <w:color w:val="auto"/>
          <w:szCs w:val="28"/>
        </w:rPr>
        <w:t xml:space="preserve"> </w:t>
      </w:r>
      <w:r w:rsidRPr="00BC390F">
        <w:rPr>
          <w:color w:val="auto"/>
          <w:szCs w:val="28"/>
        </w:rPr>
        <w:t>Очевидно, что для оживления экономики необ</w:t>
      </w:r>
      <w:r w:rsidR="006E5C4C" w:rsidRPr="00BC390F">
        <w:rPr>
          <w:color w:val="auto"/>
          <w:szCs w:val="28"/>
        </w:rPr>
        <w:t>-</w:t>
      </w:r>
      <w:r w:rsidRPr="00BC390F">
        <w:rPr>
          <w:color w:val="auto"/>
          <w:szCs w:val="28"/>
        </w:rPr>
        <w:t xml:space="preserve">ходимо формирование платежеспособного спроса через увеличение части доходов населения в общей сумме доходов общества – ВВП. В основном, для реанимации внутреннего рынка и поддержки отечественного производителя стратегически важно повышать доходы наиболее бедной и средней части населения. Увеличение и, конечно, своевременная выплата зарплаты, пенсий, стипендий и других социальных выплат, является необходимым для подъема экономики. </w:t>
      </w:r>
    </w:p>
    <w:p w:rsidR="00A06625" w:rsidRPr="00BC390F" w:rsidRDefault="00A06625" w:rsidP="00BC390F">
      <w:pPr>
        <w:pStyle w:val="a5"/>
        <w:widowControl w:val="0"/>
        <w:suppressAutoHyphens/>
        <w:spacing w:before="0" w:beforeAutospacing="0" w:after="0" w:afterAutospacing="0" w:line="360" w:lineRule="auto"/>
        <w:ind w:firstLine="709"/>
        <w:jc w:val="both"/>
        <w:rPr>
          <w:sz w:val="28"/>
          <w:szCs w:val="28"/>
        </w:rPr>
      </w:pPr>
      <w:r w:rsidRPr="00BC390F">
        <w:rPr>
          <w:sz w:val="28"/>
          <w:szCs w:val="28"/>
        </w:rPr>
        <w:t>За годы проведения рыночных реформ реальные доходы населения снизились более чем в два раза, ухудшились практически все показатели уровня и качества жизни населения России. Более трети россиян в настоящее время имеют доходы ниже прожиточного минимума, а еще 50% населения едва сводят концы с концами. Первая волна этого падения пришлась на 1992-1995 годы и была связана с либерализацией цен правительством Е.Гайдара, а также с высокой инфляцией, обесценившей накопления граждан. Второй удар по уровню жизни нанес финансовый кризис 1998 года, после которого даже экономическое оживление, начавш</w:t>
      </w:r>
      <w:r w:rsidR="00292E16" w:rsidRPr="00BC390F">
        <w:rPr>
          <w:sz w:val="28"/>
          <w:szCs w:val="28"/>
        </w:rPr>
        <w:t>ееся в 1999 году, не дало возмож</w:t>
      </w:r>
      <w:r w:rsidRPr="00BC390F">
        <w:rPr>
          <w:sz w:val="28"/>
          <w:szCs w:val="28"/>
        </w:rPr>
        <w:t>нос</w:t>
      </w:r>
      <w:r w:rsidR="00292E16" w:rsidRPr="00BC390F">
        <w:rPr>
          <w:sz w:val="28"/>
          <w:szCs w:val="28"/>
        </w:rPr>
        <w:t>-</w:t>
      </w:r>
      <w:r w:rsidRPr="00BC390F">
        <w:rPr>
          <w:sz w:val="28"/>
          <w:szCs w:val="28"/>
        </w:rPr>
        <w:t>ти восстановить предкризисный уровень реальных доходов населения. К началу 2001 года реальные располагаемые денежные доходы остались на уровне 77% от</w:t>
      </w:r>
      <w:r w:rsidR="006C21B0" w:rsidRPr="00BC390F">
        <w:rPr>
          <w:sz w:val="28"/>
          <w:szCs w:val="28"/>
        </w:rPr>
        <w:t xml:space="preserve"> 1997 года.</w:t>
      </w:r>
    </w:p>
    <w:p w:rsidR="00A06625" w:rsidRPr="00BC390F" w:rsidRDefault="00A06625" w:rsidP="00BC390F">
      <w:pPr>
        <w:pStyle w:val="a5"/>
        <w:suppressAutoHyphens/>
        <w:spacing w:before="0" w:beforeAutospacing="0" w:after="0" w:afterAutospacing="0" w:line="360" w:lineRule="auto"/>
        <w:ind w:firstLine="709"/>
        <w:jc w:val="both"/>
        <w:rPr>
          <w:sz w:val="28"/>
          <w:szCs w:val="28"/>
        </w:rPr>
      </w:pPr>
      <w:r w:rsidRPr="00BC390F">
        <w:rPr>
          <w:sz w:val="28"/>
          <w:szCs w:val="28"/>
        </w:rPr>
        <w:t>При этом необходимо учитывать, что к началу проведения экономичес</w:t>
      </w:r>
      <w:r w:rsidR="006E5C4C" w:rsidRPr="00BC390F">
        <w:rPr>
          <w:sz w:val="28"/>
          <w:szCs w:val="28"/>
        </w:rPr>
        <w:t>-</w:t>
      </w:r>
      <w:r w:rsidRPr="00BC390F">
        <w:rPr>
          <w:sz w:val="28"/>
          <w:szCs w:val="28"/>
        </w:rPr>
        <w:t>ких реформ в России сложился относительно низкий уровень жизни населения не только в сравнении с высокоразвитыми странами Запада, но и с отдельными восточноевропейскими странами. Уравнительный подход к распределению и обеспечению социальных гарантий, не создававший должных стимулов к высокопроизводительному труду и эффективному накоплению, исчерпал себя к 1980-м годам. Необходимость ликвидировать «уравниловку» была одной из важнейших причин начала перестройки в СССР. Однако в ходе проведения рыночных реформ в СССР и России роль государства в формировании доходов населения и регулировании оплаты труда существенно снизилась, произошло, как отмечено выше, значительное падение уровня жизни основной массы населения страны.</w:t>
      </w:r>
      <w:r w:rsidR="0061688F" w:rsidRPr="00BC390F">
        <w:rPr>
          <w:sz w:val="28"/>
          <w:szCs w:val="28"/>
        </w:rPr>
        <w:t xml:space="preserve"> </w:t>
      </w:r>
      <w:r w:rsidRPr="00BC390F">
        <w:rPr>
          <w:sz w:val="28"/>
          <w:szCs w:val="28"/>
        </w:rPr>
        <w:t xml:space="preserve">В 90-е годы чрезвычайно низкие показатели доходов населения, невыплаты заработной платы, пенсий, пособий, превратились в системный узел проблем социально-экономического развития России. </w:t>
      </w:r>
      <w:r w:rsidR="0061688F" w:rsidRPr="00BC390F">
        <w:rPr>
          <w:sz w:val="28"/>
          <w:szCs w:val="28"/>
        </w:rPr>
        <w:t>В условиях оживления экономической деятельности в стране в целом за 2000 год реальные располагаемые денежные доходы населения составили 110%, а реальная заработная плата – 120% к уровню 1999 года. Однако, как отмечалось выше, это увеличение не позволило достигнуть уровня жизни предкризисного 1997г.</w:t>
      </w:r>
    </w:p>
    <w:p w:rsidR="0061688F" w:rsidRPr="00BC390F" w:rsidRDefault="0061688F" w:rsidP="00BC390F">
      <w:pPr>
        <w:pStyle w:val="a5"/>
        <w:suppressAutoHyphens/>
        <w:spacing w:before="0" w:beforeAutospacing="0" w:after="0" w:afterAutospacing="0" w:line="360" w:lineRule="auto"/>
        <w:ind w:firstLine="709"/>
        <w:jc w:val="both"/>
        <w:rPr>
          <w:sz w:val="28"/>
          <w:szCs w:val="28"/>
        </w:rPr>
      </w:pPr>
      <w:r w:rsidRPr="00BC390F">
        <w:rPr>
          <w:sz w:val="28"/>
          <w:szCs w:val="28"/>
        </w:rPr>
        <w:t>По явно заниженным официальным данным на 2003г., соотношение доходов 10% наиболее богатой части населения и 10% наиболее бедной</w:t>
      </w:r>
      <w:r w:rsidR="00BC390F">
        <w:rPr>
          <w:sz w:val="28"/>
          <w:szCs w:val="28"/>
        </w:rPr>
        <w:t xml:space="preserve"> </w:t>
      </w:r>
      <w:r w:rsidRPr="00BC390F">
        <w:rPr>
          <w:sz w:val="28"/>
          <w:szCs w:val="28"/>
        </w:rPr>
        <w:t>составляло 14:1; позднее дифференциация возросла. В наших расчетах учитывается и распределение скрываемых доходов, что дает еще более дифференцированное соотношение доходов 38:1, которое говорит о более высокой усиливающейся дифференциации. Такое растущее неравенство не позволяет решить проблему бедности.</w:t>
      </w:r>
      <w:r w:rsidR="00292E16" w:rsidRPr="00BC390F">
        <w:rPr>
          <w:sz w:val="28"/>
          <w:szCs w:val="28"/>
        </w:rPr>
        <w:t xml:space="preserve"> </w:t>
      </w:r>
      <w:r w:rsidRPr="00BC390F">
        <w:rPr>
          <w:sz w:val="28"/>
          <w:szCs w:val="28"/>
        </w:rPr>
        <w:t>В старшем дециле вариация в доходах высока (хотя очень богатые слои остаются «вне» госстатистики).</w:t>
      </w:r>
      <w:r w:rsidR="00A92C42" w:rsidRPr="00BC390F">
        <w:rPr>
          <w:sz w:val="28"/>
          <w:szCs w:val="28"/>
        </w:rPr>
        <w:t xml:space="preserve"> </w:t>
      </w:r>
      <w:r w:rsidRPr="00BC390F">
        <w:rPr>
          <w:b/>
          <w:sz w:val="28"/>
          <w:szCs w:val="28"/>
        </w:rPr>
        <w:t>1%</w:t>
      </w:r>
      <w:r w:rsidRPr="00BC390F">
        <w:rPr>
          <w:sz w:val="28"/>
          <w:szCs w:val="28"/>
        </w:rPr>
        <w:t xml:space="preserve"> бога</w:t>
      </w:r>
      <w:r w:rsidR="006E5C4C" w:rsidRPr="00BC390F">
        <w:rPr>
          <w:sz w:val="28"/>
          <w:szCs w:val="28"/>
        </w:rPr>
        <w:t>-</w:t>
      </w:r>
      <w:r w:rsidRPr="00BC390F">
        <w:rPr>
          <w:sz w:val="28"/>
          <w:szCs w:val="28"/>
        </w:rPr>
        <w:t>тейшей части населения России получает 35% всего национального дохода.</w:t>
      </w:r>
    </w:p>
    <w:p w:rsidR="006E11B7" w:rsidRDefault="006E11B7" w:rsidP="00BC390F">
      <w:pPr>
        <w:pStyle w:val="a5"/>
        <w:suppressAutoHyphens/>
        <w:spacing w:before="0" w:beforeAutospacing="0" w:after="0" w:afterAutospacing="0" w:line="360" w:lineRule="auto"/>
        <w:ind w:firstLine="709"/>
        <w:jc w:val="both"/>
        <w:rPr>
          <w:b/>
          <w:sz w:val="28"/>
          <w:szCs w:val="28"/>
        </w:rPr>
      </w:pPr>
    </w:p>
    <w:p w:rsidR="0066528C" w:rsidRPr="00BC390F" w:rsidRDefault="0066528C" w:rsidP="00BC390F">
      <w:pPr>
        <w:pStyle w:val="a5"/>
        <w:suppressAutoHyphens/>
        <w:spacing w:before="0" w:beforeAutospacing="0" w:after="0" w:afterAutospacing="0" w:line="360" w:lineRule="auto"/>
        <w:ind w:firstLine="709"/>
        <w:jc w:val="both"/>
        <w:rPr>
          <w:b/>
          <w:sz w:val="28"/>
          <w:szCs w:val="28"/>
        </w:rPr>
      </w:pPr>
      <w:r w:rsidRPr="00BC390F">
        <w:rPr>
          <w:b/>
          <w:sz w:val="28"/>
          <w:szCs w:val="28"/>
        </w:rPr>
        <w:t>Таблица 9.</w:t>
      </w:r>
    </w:p>
    <w:p w:rsidR="0066528C" w:rsidRPr="00BC390F" w:rsidRDefault="0066528C" w:rsidP="00BC390F">
      <w:pPr>
        <w:tabs>
          <w:tab w:val="center" w:pos="6634"/>
        </w:tabs>
        <w:suppressAutoHyphens/>
        <w:spacing w:line="360" w:lineRule="auto"/>
        <w:ind w:firstLine="709"/>
        <w:jc w:val="both"/>
        <w:rPr>
          <w:color w:val="000000"/>
          <w:sz w:val="28"/>
          <w:szCs w:val="28"/>
        </w:rPr>
      </w:pPr>
      <w:r w:rsidRPr="00BC390F">
        <w:rPr>
          <w:b/>
          <w:color w:val="000000"/>
          <w:sz w:val="28"/>
          <w:szCs w:val="28"/>
        </w:rPr>
        <w:t xml:space="preserve"> РАСПРЕДЕЛЕНИЕ НАСЕЛЕНИЯ ПО ВЕЛИЧИНЕ СРЕДНЕДУШЕВЫХ ДЕНЕЖНЫХ ДОХОДОВ</w:t>
      </w:r>
      <w:r w:rsidRPr="00BC390F">
        <w:rPr>
          <w:b/>
          <w:color w:val="000000"/>
          <w:sz w:val="28"/>
          <w:szCs w:val="28"/>
        </w:rPr>
        <w:br/>
      </w:r>
      <w:r w:rsidRPr="00BC390F">
        <w:rPr>
          <w:color w:val="000000"/>
          <w:sz w:val="28"/>
          <w:szCs w:val="28"/>
        </w:rPr>
        <w:t>(в процентах)</w:t>
      </w:r>
    </w:p>
    <w:tbl>
      <w:tblPr>
        <w:tblW w:w="4849" w:type="pct"/>
        <w:jc w:val="center"/>
        <w:tblLayout w:type="fixed"/>
        <w:tblCellMar>
          <w:left w:w="0" w:type="dxa"/>
          <w:right w:w="0" w:type="dxa"/>
        </w:tblCellMar>
        <w:tblLook w:val="0000" w:firstRow="0" w:lastRow="0" w:firstColumn="0" w:lastColumn="0" w:noHBand="0" w:noVBand="0"/>
      </w:tblPr>
      <w:tblGrid>
        <w:gridCol w:w="2489"/>
        <w:gridCol w:w="859"/>
        <w:gridCol w:w="859"/>
        <w:gridCol w:w="858"/>
        <w:gridCol w:w="858"/>
        <w:gridCol w:w="858"/>
        <w:gridCol w:w="858"/>
        <w:gridCol w:w="725"/>
        <w:gridCol w:w="708"/>
      </w:tblGrid>
      <w:tr w:rsidR="0066528C" w:rsidRPr="006E11B7" w:rsidTr="006E11B7">
        <w:trPr>
          <w:cantSplit/>
          <w:jc w:val="center"/>
        </w:trPr>
        <w:tc>
          <w:tcPr>
            <w:tcW w:w="2489" w:type="dxa"/>
            <w:tcBorders>
              <w:top w:val="single" w:sz="6" w:space="0" w:color="auto"/>
              <w:right w:val="single" w:sz="6" w:space="0" w:color="auto"/>
            </w:tcBorders>
          </w:tcPr>
          <w:p w:rsidR="0066528C" w:rsidRPr="006E11B7" w:rsidRDefault="0066528C" w:rsidP="006E11B7">
            <w:pPr>
              <w:suppressAutoHyphens/>
              <w:spacing w:line="360" w:lineRule="auto"/>
              <w:rPr>
                <w:b/>
                <w:color w:val="000000"/>
                <w:sz w:val="20"/>
                <w:szCs w:val="20"/>
              </w:rPr>
            </w:pPr>
          </w:p>
        </w:tc>
        <w:tc>
          <w:tcPr>
            <w:tcW w:w="859" w:type="dxa"/>
            <w:tcBorders>
              <w:top w:val="single" w:sz="6" w:space="0" w:color="auto"/>
              <w:left w:val="single" w:sz="6" w:space="0" w:color="auto"/>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2000</w:t>
            </w:r>
          </w:p>
        </w:tc>
        <w:tc>
          <w:tcPr>
            <w:tcW w:w="859" w:type="dxa"/>
            <w:tcBorders>
              <w:top w:val="single" w:sz="6" w:space="0" w:color="auto"/>
              <w:lef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2001</w:t>
            </w:r>
          </w:p>
        </w:tc>
        <w:tc>
          <w:tcPr>
            <w:tcW w:w="858" w:type="dxa"/>
            <w:tcBorders>
              <w:top w:val="single" w:sz="6" w:space="0" w:color="auto"/>
              <w:lef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2002</w:t>
            </w:r>
          </w:p>
        </w:tc>
        <w:tc>
          <w:tcPr>
            <w:tcW w:w="858" w:type="dxa"/>
            <w:tcBorders>
              <w:top w:val="single" w:sz="6" w:space="0" w:color="auto"/>
              <w:lef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2003</w:t>
            </w:r>
          </w:p>
        </w:tc>
        <w:tc>
          <w:tcPr>
            <w:tcW w:w="858" w:type="dxa"/>
            <w:tcBorders>
              <w:top w:val="single" w:sz="6" w:space="0" w:color="auto"/>
              <w:lef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2004</w:t>
            </w:r>
          </w:p>
        </w:tc>
        <w:tc>
          <w:tcPr>
            <w:tcW w:w="858" w:type="dxa"/>
            <w:tcBorders>
              <w:top w:val="single" w:sz="6" w:space="0" w:color="auto"/>
              <w:lef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2005</w:t>
            </w:r>
          </w:p>
        </w:tc>
        <w:tc>
          <w:tcPr>
            <w:tcW w:w="725" w:type="dxa"/>
            <w:tcBorders>
              <w:top w:val="single" w:sz="6" w:space="0" w:color="auto"/>
              <w:lef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2006</w:t>
            </w:r>
          </w:p>
        </w:tc>
        <w:tc>
          <w:tcPr>
            <w:tcW w:w="708" w:type="dxa"/>
            <w:tcBorders>
              <w:top w:val="single" w:sz="6" w:space="0" w:color="auto"/>
              <w:lef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2007</w:t>
            </w:r>
          </w:p>
        </w:tc>
      </w:tr>
      <w:tr w:rsidR="0066528C" w:rsidRPr="006E11B7" w:rsidTr="006E11B7">
        <w:trPr>
          <w:cantSplit/>
          <w:jc w:val="center"/>
        </w:trPr>
        <w:tc>
          <w:tcPr>
            <w:tcW w:w="2489" w:type="dxa"/>
            <w:tcBorders>
              <w:top w:val="single" w:sz="4" w:space="0" w:color="auto"/>
              <w:right w:val="single" w:sz="6" w:space="0" w:color="auto"/>
            </w:tcBorders>
          </w:tcPr>
          <w:p w:rsidR="0066528C" w:rsidRPr="006E11B7" w:rsidRDefault="0066528C" w:rsidP="006E11B7">
            <w:pPr>
              <w:suppressAutoHyphens/>
              <w:spacing w:line="360" w:lineRule="auto"/>
              <w:rPr>
                <w:b/>
                <w:color w:val="000000"/>
                <w:sz w:val="20"/>
                <w:szCs w:val="20"/>
              </w:rPr>
            </w:pPr>
            <w:r w:rsidRPr="006E11B7">
              <w:rPr>
                <w:b/>
                <w:color w:val="000000"/>
                <w:sz w:val="20"/>
                <w:szCs w:val="20"/>
              </w:rPr>
              <w:t>Все население</w:t>
            </w:r>
          </w:p>
        </w:tc>
        <w:tc>
          <w:tcPr>
            <w:tcW w:w="859" w:type="dxa"/>
            <w:tcBorders>
              <w:top w:val="single" w:sz="6" w:space="0" w:color="auto"/>
              <w:left w:val="single" w:sz="6" w:space="0" w:color="auto"/>
              <w:righ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c>
          <w:tcPr>
            <w:tcW w:w="859" w:type="dxa"/>
            <w:tcBorders>
              <w:top w:val="single" w:sz="6" w:space="0" w:color="auto"/>
              <w:lef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c>
          <w:tcPr>
            <w:tcW w:w="858" w:type="dxa"/>
            <w:tcBorders>
              <w:top w:val="single" w:sz="6" w:space="0" w:color="auto"/>
              <w:lef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c>
          <w:tcPr>
            <w:tcW w:w="858" w:type="dxa"/>
            <w:tcBorders>
              <w:top w:val="single" w:sz="6" w:space="0" w:color="auto"/>
              <w:lef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c>
          <w:tcPr>
            <w:tcW w:w="858" w:type="dxa"/>
            <w:tcBorders>
              <w:top w:val="single" w:sz="6" w:space="0" w:color="auto"/>
              <w:lef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c>
          <w:tcPr>
            <w:tcW w:w="858" w:type="dxa"/>
            <w:tcBorders>
              <w:top w:val="single" w:sz="6" w:space="0" w:color="auto"/>
              <w:lef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c>
          <w:tcPr>
            <w:tcW w:w="725" w:type="dxa"/>
            <w:tcBorders>
              <w:top w:val="single" w:sz="6" w:space="0" w:color="auto"/>
              <w:lef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c>
          <w:tcPr>
            <w:tcW w:w="708" w:type="dxa"/>
            <w:tcBorders>
              <w:top w:val="single" w:sz="6" w:space="0" w:color="auto"/>
              <w:left w:val="single" w:sz="6" w:space="0" w:color="auto"/>
            </w:tcBorders>
            <w:vAlign w:val="bottom"/>
          </w:tcPr>
          <w:p w:rsidR="0066528C" w:rsidRPr="006E11B7" w:rsidRDefault="0066528C" w:rsidP="006E11B7">
            <w:pPr>
              <w:suppressAutoHyphens/>
              <w:spacing w:line="360" w:lineRule="auto"/>
              <w:rPr>
                <w:b/>
                <w:color w:val="000000"/>
                <w:sz w:val="20"/>
                <w:szCs w:val="20"/>
              </w:rPr>
            </w:pPr>
            <w:r w:rsidRPr="006E11B7">
              <w:rPr>
                <w:b/>
                <w:color w:val="000000"/>
                <w:sz w:val="20"/>
                <w:szCs w:val="20"/>
              </w:rPr>
              <w:t>100</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 xml:space="preserve">в том числе со среднедушевыми </w:t>
            </w:r>
            <w:r w:rsidRPr="006E11B7">
              <w:rPr>
                <w:color w:val="000000"/>
                <w:sz w:val="20"/>
                <w:szCs w:val="20"/>
              </w:rPr>
              <w:br/>
              <w:t>денежными доходами, руб. в месяц:</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до 1000,0</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20,4</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12,5</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6,8</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3,3</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1,9</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0,8</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0,5</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0,2</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1000,1–1500,0</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19,9</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15,0</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10,6</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6,5</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4,3</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2,4</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1,4</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0,8</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1500,1–2000,0</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16,4</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14,4</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11,8</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8,5</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6,1</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3,9</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2,4</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1,6</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2000,1–3000,0</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20,7</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21,7</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21,0</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17,7</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14,3</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10,4</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7,3</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5,1</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3000,1–4000,0</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10,4</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13,4</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15,2</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15,1</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13,7</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11,4</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8,9</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6,8</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4000,1–5000,0</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5,3</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8,2</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10,4</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11,7</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11,7</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10,8</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9,1</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7,5</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5000,1–7000,0</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4,4</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8,2</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11,9</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15,4</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17,0</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17,6</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16,4</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14,5</w:t>
            </w:r>
          </w:p>
        </w:tc>
      </w:tr>
      <w:tr w:rsidR="0066528C" w:rsidRPr="006E11B7" w:rsidTr="006E11B7">
        <w:trPr>
          <w:cantSplit/>
          <w:jc w:val="center"/>
        </w:trPr>
        <w:tc>
          <w:tcPr>
            <w:tcW w:w="2489" w:type="dxa"/>
            <w:tcBorders>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7000,1–12000,0</w:t>
            </w:r>
            <w:r w:rsidRPr="006E11B7">
              <w:rPr>
                <w:color w:val="000000"/>
                <w:sz w:val="20"/>
                <w:szCs w:val="20"/>
                <w:vertAlign w:val="superscript"/>
              </w:rPr>
              <w:t>1)</w:t>
            </w:r>
          </w:p>
        </w:tc>
        <w:tc>
          <w:tcPr>
            <w:tcW w:w="859" w:type="dxa"/>
            <w:tcBorders>
              <w:left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2,5</w:t>
            </w:r>
          </w:p>
        </w:tc>
        <w:tc>
          <w:tcPr>
            <w:tcW w:w="859"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6,6</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12,3</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15,2</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19,6</w:t>
            </w:r>
          </w:p>
        </w:tc>
        <w:tc>
          <w:tcPr>
            <w:tcW w:w="85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24,2</w:t>
            </w:r>
          </w:p>
        </w:tc>
        <w:tc>
          <w:tcPr>
            <w:tcW w:w="725"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26,5</w:t>
            </w:r>
          </w:p>
        </w:tc>
        <w:tc>
          <w:tcPr>
            <w:tcW w:w="708" w:type="dxa"/>
            <w:tcBorders>
              <w:lef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26,8</w:t>
            </w:r>
          </w:p>
        </w:tc>
      </w:tr>
      <w:tr w:rsidR="0066528C" w:rsidRPr="006E11B7" w:rsidTr="006E11B7">
        <w:trPr>
          <w:cantSplit/>
          <w:jc w:val="center"/>
        </w:trPr>
        <w:tc>
          <w:tcPr>
            <w:tcW w:w="2489" w:type="dxa"/>
            <w:tcBorders>
              <w:bottom w:val="single" w:sz="6" w:space="0" w:color="auto"/>
              <w:right w:val="single" w:sz="6" w:space="0" w:color="auto"/>
            </w:tcBorders>
          </w:tcPr>
          <w:p w:rsidR="0066528C" w:rsidRPr="006E11B7" w:rsidRDefault="0066528C" w:rsidP="006E11B7">
            <w:pPr>
              <w:suppressAutoHyphens/>
              <w:spacing w:line="360" w:lineRule="auto"/>
              <w:rPr>
                <w:color w:val="000000"/>
                <w:sz w:val="20"/>
                <w:szCs w:val="20"/>
              </w:rPr>
            </w:pPr>
            <w:r w:rsidRPr="006E11B7">
              <w:rPr>
                <w:color w:val="000000"/>
                <w:sz w:val="20"/>
                <w:szCs w:val="20"/>
              </w:rPr>
              <w:t>свыше 12000,0</w:t>
            </w:r>
          </w:p>
        </w:tc>
        <w:tc>
          <w:tcPr>
            <w:tcW w:w="859" w:type="dxa"/>
            <w:tcBorders>
              <w:left w:val="single" w:sz="6" w:space="0" w:color="auto"/>
              <w:bottom w:val="single" w:sz="6" w:space="0" w:color="auto"/>
              <w:right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w:t>
            </w:r>
          </w:p>
        </w:tc>
        <w:tc>
          <w:tcPr>
            <w:tcW w:w="859" w:type="dxa"/>
            <w:tcBorders>
              <w:left w:val="single" w:sz="6" w:space="0" w:color="auto"/>
              <w:bottom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w:t>
            </w:r>
          </w:p>
        </w:tc>
        <w:tc>
          <w:tcPr>
            <w:tcW w:w="858" w:type="dxa"/>
            <w:tcBorders>
              <w:left w:val="single" w:sz="6" w:space="0" w:color="auto"/>
              <w:bottom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w:t>
            </w:r>
          </w:p>
        </w:tc>
        <w:tc>
          <w:tcPr>
            <w:tcW w:w="858" w:type="dxa"/>
            <w:tcBorders>
              <w:left w:val="single" w:sz="6" w:space="0" w:color="auto"/>
              <w:bottom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6,6</w:t>
            </w:r>
          </w:p>
        </w:tc>
        <w:tc>
          <w:tcPr>
            <w:tcW w:w="858" w:type="dxa"/>
            <w:tcBorders>
              <w:left w:val="single" w:sz="6" w:space="0" w:color="auto"/>
              <w:bottom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11,4</w:t>
            </w:r>
          </w:p>
        </w:tc>
        <w:tc>
          <w:tcPr>
            <w:tcW w:w="858" w:type="dxa"/>
            <w:tcBorders>
              <w:left w:val="single" w:sz="6" w:space="0" w:color="auto"/>
              <w:bottom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18,5</w:t>
            </w:r>
          </w:p>
        </w:tc>
        <w:tc>
          <w:tcPr>
            <w:tcW w:w="725" w:type="dxa"/>
            <w:tcBorders>
              <w:left w:val="single" w:sz="6" w:space="0" w:color="auto"/>
              <w:bottom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27,5</w:t>
            </w:r>
          </w:p>
        </w:tc>
        <w:tc>
          <w:tcPr>
            <w:tcW w:w="708" w:type="dxa"/>
            <w:tcBorders>
              <w:left w:val="single" w:sz="6" w:space="0" w:color="auto"/>
              <w:bottom w:val="single" w:sz="6" w:space="0" w:color="auto"/>
            </w:tcBorders>
            <w:vAlign w:val="bottom"/>
          </w:tcPr>
          <w:p w:rsidR="0066528C" w:rsidRPr="006E11B7" w:rsidRDefault="0066528C" w:rsidP="006E11B7">
            <w:pPr>
              <w:suppressAutoHyphens/>
              <w:spacing w:line="360" w:lineRule="auto"/>
              <w:rPr>
                <w:color w:val="000000"/>
                <w:sz w:val="20"/>
                <w:szCs w:val="20"/>
              </w:rPr>
            </w:pPr>
            <w:r w:rsidRPr="006E11B7">
              <w:rPr>
                <w:color w:val="000000"/>
                <w:sz w:val="20"/>
                <w:szCs w:val="20"/>
              </w:rPr>
              <w:t>36,7</w:t>
            </w:r>
          </w:p>
        </w:tc>
      </w:tr>
    </w:tbl>
    <w:p w:rsidR="006E11B7" w:rsidRDefault="006E11B7" w:rsidP="00BC390F">
      <w:pPr>
        <w:pStyle w:val="a5"/>
        <w:suppressAutoHyphens/>
        <w:spacing w:before="0" w:beforeAutospacing="0" w:after="0" w:afterAutospacing="0" w:line="360" w:lineRule="auto"/>
        <w:ind w:firstLine="709"/>
        <w:jc w:val="both"/>
        <w:rPr>
          <w:sz w:val="28"/>
          <w:szCs w:val="28"/>
        </w:rPr>
      </w:pPr>
    </w:p>
    <w:p w:rsidR="00A92C42" w:rsidRPr="00BC390F" w:rsidRDefault="006E5C4C" w:rsidP="00BC390F">
      <w:pPr>
        <w:pStyle w:val="a5"/>
        <w:suppressAutoHyphens/>
        <w:spacing w:before="0" w:beforeAutospacing="0" w:after="0" w:afterAutospacing="0" w:line="360" w:lineRule="auto"/>
        <w:ind w:firstLine="709"/>
        <w:jc w:val="both"/>
        <w:rPr>
          <w:sz w:val="28"/>
          <w:szCs w:val="28"/>
        </w:rPr>
      </w:pPr>
      <w:r w:rsidRPr="00BC390F">
        <w:rPr>
          <w:sz w:val="28"/>
          <w:szCs w:val="28"/>
        </w:rPr>
        <w:t xml:space="preserve">В России образовалось два социальных мира – два класса, совершенно различных по уровню и качеству жизни. В этих условиях экономический рост сам по себе не обеспечит бедности, и социальное неравенство будет только возрастать. Это следствие существующей системы распределения. </w:t>
      </w:r>
    </w:p>
    <w:p w:rsidR="0063412E" w:rsidRPr="00BC390F" w:rsidRDefault="00B25141" w:rsidP="00BC390F">
      <w:pPr>
        <w:pStyle w:val="a5"/>
        <w:suppressAutoHyphens/>
        <w:spacing w:before="0" w:beforeAutospacing="0" w:after="0" w:afterAutospacing="0" w:line="360" w:lineRule="auto"/>
        <w:ind w:firstLine="709"/>
        <w:jc w:val="both"/>
        <w:rPr>
          <w:sz w:val="28"/>
          <w:szCs w:val="28"/>
        </w:rPr>
      </w:pPr>
      <w:r w:rsidRPr="00BC390F">
        <w:rPr>
          <w:sz w:val="28"/>
          <w:szCs w:val="28"/>
        </w:rPr>
        <w:t>Численность населения России с денежными доходами ниже прожиточного минимума по состоянию на конец 2004г. снизилась на 10,4% по сравнению с данными по состоянию на конец 2003г., составив 20,8 млн человек, или 14,6% от общей численности населения России.</w:t>
      </w:r>
      <w:r w:rsidR="006C21B0" w:rsidRPr="00BC390F">
        <w:rPr>
          <w:sz w:val="28"/>
          <w:szCs w:val="28"/>
        </w:rPr>
        <w:t xml:space="preserve"> Н</w:t>
      </w:r>
      <w:r w:rsidR="0063412E" w:rsidRPr="00BC390F">
        <w:rPr>
          <w:sz w:val="28"/>
          <w:szCs w:val="28"/>
        </w:rPr>
        <w:t xml:space="preserve">а 5 марта 2007 года </w:t>
      </w:r>
      <w:r w:rsidR="006C21B0" w:rsidRPr="00BC390F">
        <w:rPr>
          <w:sz w:val="28"/>
          <w:szCs w:val="28"/>
        </w:rPr>
        <w:t>ч</w:t>
      </w:r>
      <w:r w:rsidR="0063412E" w:rsidRPr="00BC390F">
        <w:rPr>
          <w:sz w:val="28"/>
          <w:szCs w:val="28"/>
        </w:rPr>
        <w:t>исленность населения, имеющего денежные доходы ниже величины прожиточного минимума, установленной в целом по РФ (малоимущего населения), составила 31,2 млн. человек (21,9% от общей численности населения).</w:t>
      </w:r>
    </w:p>
    <w:p w:rsidR="006E11B7" w:rsidRDefault="006E11B7" w:rsidP="00BC390F">
      <w:pPr>
        <w:suppressAutoHyphens/>
        <w:spacing w:line="360" w:lineRule="auto"/>
        <w:ind w:firstLine="709"/>
        <w:jc w:val="both"/>
        <w:rPr>
          <w:sz w:val="28"/>
          <w:szCs w:val="28"/>
        </w:rPr>
      </w:pPr>
    </w:p>
    <w:p w:rsidR="002F7CED" w:rsidRPr="00BC390F" w:rsidRDefault="0066528C" w:rsidP="006E11B7">
      <w:pPr>
        <w:suppressAutoHyphens/>
        <w:spacing w:line="360" w:lineRule="auto"/>
        <w:ind w:firstLine="709"/>
        <w:jc w:val="both"/>
        <w:rPr>
          <w:color w:val="000000"/>
          <w:sz w:val="28"/>
          <w:szCs w:val="28"/>
        </w:rPr>
      </w:pPr>
      <w:r w:rsidRPr="00BC390F">
        <w:rPr>
          <w:b/>
          <w:sz w:val="28"/>
          <w:szCs w:val="28"/>
        </w:rPr>
        <w:t>Таблица 10.</w:t>
      </w:r>
      <w:r w:rsidR="006E11B7">
        <w:rPr>
          <w:b/>
          <w:sz w:val="28"/>
          <w:szCs w:val="28"/>
        </w:rPr>
        <w:t xml:space="preserve"> </w:t>
      </w:r>
      <w:r w:rsidR="002F7CED" w:rsidRPr="00BC390F">
        <w:rPr>
          <w:color w:val="000000"/>
          <w:sz w:val="28"/>
          <w:szCs w:val="28"/>
        </w:rPr>
        <w:t>РАСПРЕДЕЛЕНИЕ ОБЩЕГО ОБЪЕМА ДЕНЕЖНЫХ ДОХОДОВ НАСЕЛЕНИЯ</w:t>
      </w:r>
    </w:p>
    <w:tbl>
      <w:tblPr>
        <w:tblW w:w="4803" w:type="pct"/>
        <w:jc w:val="center"/>
        <w:tblLayout w:type="fixed"/>
        <w:tblCellMar>
          <w:left w:w="0" w:type="dxa"/>
          <w:right w:w="0" w:type="dxa"/>
        </w:tblCellMar>
        <w:tblLook w:val="0000" w:firstRow="0" w:lastRow="0" w:firstColumn="0" w:lastColumn="0" w:noHBand="0" w:noVBand="0"/>
      </w:tblPr>
      <w:tblGrid>
        <w:gridCol w:w="3080"/>
        <w:gridCol w:w="493"/>
        <w:gridCol w:w="492"/>
        <w:gridCol w:w="493"/>
        <w:gridCol w:w="492"/>
        <w:gridCol w:w="492"/>
        <w:gridCol w:w="492"/>
        <w:gridCol w:w="492"/>
        <w:gridCol w:w="492"/>
        <w:gridCol w:w="492"/>
        <w:gridCol w:w="492"/>
        <w:gridCol w:w="492"/>
        <w:gridCol w:w="491"/>
      </w:tblGrid>
      <w:tr w:rsidR="002F7CED" w:rsidRPr="006E11B7" w:rsidTr="006E11B7">
        <w:trPr>
          <w:cantSplit/>
          <w:trHeight w:val="328"/>
          <w:jc w:val="center"/>
        </w:trPr>
        <w:tc>
          <w:tcPr>
            <w:tcW w:w="3081" w:type="dxa"/>
            <w:tcBorders>
              <w:top w:val="single" w:sz="6" w:space="0" w:color="auto"/>
              <w:bottom w:val="single" w:sz="6" w:space="0" w:color="auto"/>
              <w:right w:val="single" w:sz="6" w:space="0" w:color="auto"/>
            </w:tcBorders>
          </w:tcPr>
          <w:p w:rsidR="002F7CED" w:rsidRPr="006E11B7" w:rsidRDefault="002F7CED" w:rsidP="006E11B7">
            <w:pPr>
              <w:suppressAutoHyphens/>
              <w:spacing w:line="360" w:lineRule="auto"/>
              <w:rPr>
                <w:color w:val="000000"/>
                <w:sz w:val="20"/>
                <w:szCs w:val="20"/>
              </w:rPr>
            </w:pPr>
          </w:p>
        </w:tc>
        <w:tc>
          <w:tcPr>
            <w:tcW w:w="493" w:type="dxa"/>
            <w:tcBorders>
              <w:top w:val="single" w:sz="6" w:space="0" w:color="auto"/>
              <w:left w:val="single" w:sz="6" w:space="0" w:color="auto"/>
              <w:bottom w:val="single" w:sz="6" w:space="0" w:color="auto"/>
              <w:right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1970</w:t>
            </w:r>
          </w:p>
        </w:tc>
        <w:tc>
          <w:tcPr>
            <w:tcW w:w="492" w:type="dxa"/>
            <w:tcBorders>
              <w:top w:val="single" w:sz="6" w:space="0" w:color="auto"/>
              <w:left w:val="single" w:sz="6" w:space="0" w:color="auto"/>
              <w:bottom w:val="single" w:sz="6" w:space="0" w:color="auto"/>
              <w:right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1980</w:t>
            </w:r>
          </w:p>
        </w:tc>
        <w:tc>
          <w:tcPr>
            <w:tcW w:w="493" w:type="dxa"/>
            <w:tcBorders>
              <w:top w:val="single" w:sz="6" w:space="0" w:color="auto"/>
              <w:left w:val="single" w:sz="6" w:space="0" w:color="auto"/>
              <w:bottom w:val="single" w:sz="6" w:space="0" w:color="auto"/>
              <w:right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1990</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1995</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2000</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2001</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2002</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2003</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2004</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2005</w:t>
            </w:r>
          </w:p>
        </w:tc>
        <w:tc>
          <w:tcPr>
            <w:tcW w:w="492"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2006</w:t>
            </w:r>
          </w:p>
        </w:tc>
        <w:tc>
          <w:tcPr>
            <w:tcW w:w="491" w:type="dxa"/>
            <w:tcBorders>
              <w:top w:val="single" w:sz="6" w:space="0" w:color="auto"/>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2007</w:t>
            </w:r>
          </w:p>
        </w:tc>
      </w:tr>
      <w:tr w:rsidR="002F7CED" w:rsidRPr="006E11B7" w:rsidTr="006E11B7">
        <w:trPr>
          <w:cantSplit/>
          <w:trHeight w:val="713"/>
          <w:jc w:val="center"/>
        </w:trPr>
        <w:tc>
          <w:tcPr>
            <w:tcW w:w="3081" w:type="dxa"/>
            <w:tcBorders>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Денежные доходы</w:t>
            </w:r>
            <w:r w:rsidRPr="006E11B7">
              <w:rPr>
                <w:color w:val="000000"/>
                <w:position w:val="6"/>
                <w:sz w:val="20"/>
                <w:szCs w:val="20"/>
              </w:rPr>
              <w:t>1)</w:t>
            </w:r>
            <w:r w:rsidRPr="006E11B7">
              <w:rPr>
                <w:b/>
                <w:color w:val="000000"/>
                <w:sz w:val="20"/>
                <w:szCs w:val="20"/>
              </w:rPr>
              <w:t xml:space="preserve"> </w:t>
            </w:r>
            <w:r w:rsidRPr="006E11B7">
              <w:rPr>
                <w:color w:val="000000"/>
                <w:sz w:val="20"/>
                <w:szCs w:val="20"/>
              </w:rPr>
              <w:t xml:space="preserve">– всего, процентов </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2" w:type="dxa"/>
            <w:tcBorders>
              <w:left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c>
          <w:tcPr>
            <w:tcW w:w="491" w:type="dxa"/>
            <w:tcBorders>
              <w:left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100</w:t>
            </w:r>
          </w:p>
        </w:tc>
      </w:tr>
      <w:tr w:rsidR="002F7CED" w:rsidRPr="006E11B7" w:rsidTr="006E11B7">
        <w:trPr>
          <w:cantSplit/>
          <w:trHeight w:val="973"/>
          <w:jc w:val="center"/>
        </w:trPr>
        <w:tc>
          <w:tcPr>
            <w:tcW w:w="3081" w:type="dxa"/>
            <w:tcBorders>
              <w:right w:val="single" w:sz="6" w:space="0" w:color="auto"/>
            </w:tcBorders>
            <w:vAlign w:val="bottom"/>
          </w:tcPr>
          <w:p w:rsidR="002F7CED" w:rsidRPr="006E11B7" w:rsidRDefault="002F7CED" w:rsidP="006E11B7">
            <w:pPr>
              <w:suppressAutoHyphens/>
              <w:spacing w:line="360" w:lineRule="auto"/>
              <w:rPr>
                <w:color w:val="000000"/>
                <w:sz w:val="20"/>
                <w:szCs w:val="20"/>
              </w:rPr>
            </w:pPr>
            <w:r w:rsidRPr="006E11B7">
              <w:rPr>
                <w:color w:val="000000"/>
                <w:sz w:val="20"/>
                <w:szCs w:val="20"/>
              </w:rPr>
              <w:t>в том числе по 20-процентным группам</w:t>
            </w:r>
            <w:r w:rsidR="00BC390F" w:rsidRPr="006E11B7">
              <w:rPr>
                <w:color w:val="000000"/>
                <w:sz w:val="20"/>
                <w:szCs w:val="20"/>
              </w:rPr>
              <w:t xml:space="preserve"> </w:t>
            </w:r>
            <w:r w:rsidRPr="006E11B7">
              <w:rPr>
                <w:color w:val="000000"/>
                <w:sz w:val="20"/>
                <w:szCs w:val="20"/>
              </w:rPr>
              <w:br/>
              <w:t>населения:</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p>
        </w:tc>
        <w:tc>
          <w:tcPr>
            <w:tcW w:w="492" w:type="dxa"/>
            <w:tcBorders>
              <w:left w:val="single" w:sz="6" w:space="0" w:color="auto"/>
            </w:tcBorders>
          </w:tcPr>
          <w:p w:rsidR="002F7CED" w:rsidRPr="006E11B7" w:rsidRDefault="002F7CED" w:rsidP="006E11B7">
            <w:pPr>
              <w:suppressAutoHyphens/>
              <w:spacing w:line="360" w:lineRule="auto"/>
              <w:rPr>
                <w:b/>
                <w:color w:val="000000"/>
                <w:sz w:val="20"/>
                <w:szCs w:val="20"/>
              </w:rPr>
            </w:pPr>
          </w:p>
        </w:tc>
        <w:tc>
          <w:tcPr>
            <w:tcW w:w="491" w:type="dxa"/>
            <w:tcBorders>
              <w:left w:val="single" w:sz="6" w:space="0" w:color="auto"/>
            </w:tcBorders>
          </w:tcPr>
          <w:p w:rsidR="002F7CED" w:rsidRPr="006E11B7" w:rsidRDefault="002F7CED" w:rsidP="006E11B7">
            <w:pPr>
              <w:suppressAutoHyphens/>
              <w:spacing w:line="360" w:lineRule="auto"/>
              <w:rPr>
                <w:b/>
                <w:color w:val="000000"/>
                <w:sz w:val="20"/>
                <w:szCs w:val="20"/>
              </w:rPr>
            </w:pPr>
          </w:p>
        </w:tc>
      </w:tr>
      <w:tr w:rsidR="002F7CED" w:rsidRPr="006E11B7" w:rsidTr="006E11B7">
        <w:trPr>
          <w:cantSplit/>
          <w:trHeight w:val="328"/>
          <w:jc w:val="center"/>
        </w:trPr>
        <w:tc>
          <w:tcPr>
            <w:tcW w:w="3081" w:type="dxa"/>
            <w:tcBorders>
              <w:right w:val="single" w:sz="6" w:space="0" w:color="auto"/>
            </w:tcBorders>
            <w:vAlign w:val="bottom"/>
          </w:tcPr>
          <w:p w:rsidR="002F7CED" w:rsidRPr="006E11B7" w:rsidRDefault="002F7CED" w:rsidP="006E11B7">
            <w:pPr>
              <w:suppressAutoHyphens/>
              <w:spacing w:line="360" w:lineRule="auto"/>
              <w:rPr>
                <w:color w:val="000000"/>
                <w:sz w:val="20"/>
                <w:szCs w:val="20"/>
              </w:rPr>
            </w:pPr>
            <w:r w:rsidRPr="006E11B7">
              <w:rPr>
                <w:color w:val="000000"/>
                <w:sz w:val="20"/>
                <w:szCs w:val="20"/>
              </w:rPr>
              <w:t>первая (с наименьшими доходами)</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7,8</w:t>
            </w: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10,1</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9,8</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6,1</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5,9</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5,5</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5,4</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5,4</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5,2</w:t>
            </w:r>
          </w:p>
        </w:tc>
        <w:tc>
          <w:tcPr>
            <w:tcW w:w="491"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5,1</w:t>
            </w:r>
          </w:p>
        </w:tc>
      </w:tr>
      <w:tr w:rsidR="002F7CED" w:rsidRPr="006E11B7" w:rsidTr="006E11B7">
        <w:trPr>
          <w:cantSplit/>
          <w:trHeight w:val="328"/>
          <w:jc w:val="center"/>
        </w:trPr>
        <w:tc>
          <w:tcPr>
            <w:tcW w:w="3081" w:type="dxa"/>
            <w:tcBorders>
              <w:right w:val="single" w:sz="6" w:space="0" w:color="auto"/>
            </w:tcBorders>
            <w:vAlign w:val="bottom"/>
          </w:tcPr>
          <w:p w:rsidR="002F7CED" w:rsidRPr="006E11B7" w:rsidRDefault="002F7CED" w:rsidP="006E11B7">
            <w:pPr>
              <w:suppressAutoHyphens/>
              <w:spacing w:line="360" w:lineRule="auto"/>
              <w:rPr>
                <w:color w:val="000000"/>
                <w:sz w:val="20"/>
                <w:szCs w:val="20"/>
              </w:rPr>
            </w:pPr>
            <w:r w:rsidRPr="006E11B7">
              <w:rPr>
                <w:color w:val="000000"/>
                <w:sz w:val="20"/>
                <w:szCs w:val="20"/>
              </w:rPr>
              <w:t xml:space="preserve">вторая </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14,8</w:t>
            </w: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14,8</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14,9</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10,8</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10,4</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10,4</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10,4</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10,3</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10,1</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10,1</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9,9</w:t>
            </w:r>
          </w:p>
        </w:tc>
        <w:tc>
          <w:tcPr>
            <w:tcW w:w="491"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9,8</w:t>
            </w:r>
          </w:p>
        </w:tc>
      </w:tr>
      <w:tr w:rsidR="002F7CED" w:rsidRPr="006E11B7" w:rsidTr="006E11B7">
        <w:trPr>
          <w:cantSplit/>
          <w:trHeight w:val="317"/>
          <w:jc w:val="center"/>
        </w:trPr>
        <w:tc>
          <w:tcPr>
            <w:tcW w:w="3081" w:type="dxa"/>
            <w:tcBorders>
              <w:right w:val="single" w:sz="6" w:space="0" w:color="auto"/>
            </w:tcBorders>
            <w:vAlign w:val="bottom"/>
          </w:tcPr>
          <w:p w:rsidR="002F7CED" w:rsidRPr="006E11B7" w:rsidRDefault="002F7CED" w:rsidP="006E11B7">
            <w:pPr>
              <w:suppressAutoHyphens/>
              <w:spacing w:line="360" w:lineRule="auto"/>
              <w:rPr>
                <w:color w:val="000000"/>
                <w:sz w:val="20"/>
                <w:szCs w:val="20"/>
              </w:rPr>
            </w:pPr>
            <w:r w:rsidRPr="006E11B7">
              <w:rPr>
                <w:color w:val="000000"/>
                <w:sz w:val="20"/>
                <w:szCs w:val="20"/>
              </w:rPr>
              <w:t>третья</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18,0</w:t>
            </w: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18,6</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18,8</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15,2</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15,1</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15,4</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15,4</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15,3</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15,1</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15,1</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15,0</w:t>
            </w:r>
          </w:p>
        </w:tc>
        <w:tc>
          <w:tcPr>
            <w:tcW w:w="491"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14,8</w:t>
            </w:r>
          </w:p>
        </w:tc>
      </w:tr>
      <w:tr w:rsidR="002F7CED" w:rsidRPr="006E11B7" w:rsidTr="006E11B7">
        <w:trPr>
          <w:cantSplit/>
          <w:trHeight w:val="328"/>
          <w:jc w:val="center"/>
        </w:trPr>
        <w:tc>
          <w:tcPr>
            <w:tcW w:w="3081" w:type="dxa"/>
            <w:tcBorders>
              <w:right w:val="single" w:sz="6" w:space="0" w:color="auto"/>
            </w:tcBorders>
            <w:vAlign w:val="bottom"/>
          </w:tcPr>
          <w:p w:rsidR="002F7CED" w:rsidRPr="006E11B7" w:rsidRDefault="002F7CED" w:rsidP="006E11B7">
            <w:pPr>
              <w:suppressAutoHyphens/>
              <w:spacing w:line="360" w:lineRule="auto"/>
              <w:rPr>
                <w:color w:val="000000"/>
                <w:sz w:val="20"/>
                <w:szCs w:val="20"/>
              </w:rPr>
            </w:pPr>
            <w:r w:rsidRPr="006E11B7">
              <w:rPr>
                <w:color w:val="000000"/>
                <w:sz w:val="20"/>
                <w:szCs w:val="20"/>
              </w:rPr>
              <w:t>четвертая</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22,6</w:t>
            </w: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23,1</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23,8</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21,6</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21,9</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22,8</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22,6</w:t>
            </w:r>
          </w:p>
        </w:tc>
        <w:tc>
          <w:tcPr>
            <w:tcW w:w="491"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22,5</w:t>
            </w:r>
          </w:p>
        </w:tc>
      </w:tr>
      <w:tr w:rsidR="002F7CED" w:rsidRPr="006E11B7" w:rsidTr="006E11B7">
        <w:trPr>
          <w:cantSplit/>
          <w:trHeight w:val="328"/>
          <w:jc w:val="center"/>
        </w:trPr>
        <w:tc>
          <w:tcPr>
            <w:tcW w:w="3081" w:type="dxa"/>
            <w:tcBorders>
              <w:right w:val="single" w:sz="6" w:space="0" w:color="auto"/>
            </w:tcBorders>
            <w:vAlign w:val="bottom"/>
          </w:tcPr>
          <w:p w:rsidR="002F7CED" w:rsidRPr="006E11B7" w:rsidRDefault="002F7CED" w:rsidP="006E11B7">
            <w:pPr>
              <w:suppressAutoHyphens/>
              <w:spacing w:line="360" w:lineRule="auto"/>
              <w:rPr>
                <w:color w:val="000000"/>
                <w:sz w:val="20"/>
                <w:szCs w:val="20"/>
              </w:rPr>
            </w:pPr>
            <w:r w:rsidRPr="006E11B7">
              <w:rPr>
                <w:color w:val="000000"/>
                <w:sz w:val="20"/>
                <w:szCs w:val="20"/>
              </w:rPr>
              <w:t>пятая (с наибольшими доходами)</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36,8</w:t>
            </w: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33,4</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32,7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46,3</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46,7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45,7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45,8</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46,2</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46,7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46,7</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47,3</w:t>
            </w:r>
          </w:p>
        </w:tc>
        <w:tc>
          <w:tcPr>
            <w:tcW w:w="491"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47,8</w:t>
            </w:r>
          </w:p>
        </w:tc>
      </w:tr>
      <w:tr w:rsidR="002F7CED" w:rsidRPr="006E11B7" w:rsidTr="006E11B7">
        <w:trPr>
          <w:cantSplit/>
          <w:trHeight w:val="645"/>
          <w:jc w:val="center"/>
        </w:trPr>
        <w:tc>
          <w:tcPr>
            <w:tcW w:w="3081" w:type="dxa"/>
            <w:tcBorders>
              <w:right w:val="single" w:sz="6" w:space="0" w:color="auto"/>
            </w:tcBorders>
            <w:vAlign w:val="bottom"/>
          </w:tcPr>
          <w:p w:rsidR="002F7CED" w:rsidRPr="006E11B7" w:rsidRDefault="002F7CED" w:rsidP="006E11B7">
            <w:pPr>
              <w:suppressAutoHyphens/>
              <w:spacing w:line="360" w:lineRule="auto"/>
              <w:rPr>
                <w:color w:val="000000"/>
                <w:sz w:val="20"/>
                <w:szCs w:val="20"/>
              </w:rPr>
            </w:pPr>
            <w:r w:rsidRPr="006E11B7">
              <w:rPr>
                <w:color w:val="000000"/>
                <w:sz w:val="20"/>
                <w:szCs w:val="20"/>
              </w:rPr>
              <w:t>Коэффициент фондов (коэффициент дифференциации доходов), в разах</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w:t>
            </w:r>
          </w:p>
        </w:tc>
        <w:tc>
          <w:tcPr>
            <w:tcW w:w="492"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w:t>
            </w:r>
          </w:p>
        </w:tc>
        <w:tc>
          <w:tcPr>
            <w:tcW w:w="493" w:type="dxa"/>
            <w:tcBorders>
              <w:left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13,5</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13,9</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13,9</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14,0</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14,5</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15,2</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15,2</w:t>
            </w:r>
          </w:p>
        </w:tc>
        <w:tc>
          <w:tcPr>
            <w:tcW w:w="492"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16,0</w:t>
            </w:r>
          </w:p>
        </w:tc>
        <w:tc>
          <w:tcPr>
            <w:tcW w:w="491" w:type="dxa"/>
            <w:tcBorders>
              <w:lef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16,8</w:t>
            </w:r>
          </w:p>
        </w:tc>
      </w:tr>
      <w:tr w:rsidR="002F7CED" w:rsidRPr="006E11B7" w:rsidTr="006E11B7">
        <w:trPr>
          <w:cantSplit/>
          <w:trHeight w:val="656"/>
          <w:jc w:val="center"/>
        </w:trPr>
        <w:tc>
          <w:tcPr>
            <w:tcW w:w="3081" w:type="dxa"/>
            <w:tcBorders>
              <w:bottom w:val="single" w:sz="6" w:space="0" w:color="auto"/>
              <w:right w:val="single" w:sz="6" w:space="0" w:color="auto"/>
            </w:tcBorders>
            <w:vAlign w:val="bottom"/>
          </w:tcPr>
          <w:p w:rsidR="002F7CED" w:rsidRPr="006E11B7" w:rsidRDefault="002F7CED" w:rsidP="006E11B7">
            <w:pPr>
              <w:suppressAutoHyphens/>
              <w:spacing w:line="360" w:lineRule="auto"/>
              <w:rPr>
                <w:color w:val="000000"/>
                <w:spacing w:val="-4"/>
                <w:sz w:val="20"/>
                <w:szCs w:val="20"/>
              </w:rPr>
            </w:pPr>
            <w:r w:rsidRPr="006E11B7">
              <w:rPr>
                <w:color w:val="000000"/>
                <w:spacing w:val="-4"/>
                <w:sz w:val="20"/>
                <w:szCs w:val="20"/>
              </w:rPr>
              <w:t xml:space="preserve">Коэффициент Джини (индекс концентрации доходов) </w:t>
            </w:r>
          </w:p>
        </w:tc>
        <w:tc>
          <w:tcPr>
            <w:tcW w:w="493" w:type="dxa"/>
            <w:tcBorders>
              <w:left w:val="single" w:sz="6" w:space="0" w:color="auto"/>
              <w:bottom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w:t>
            </w:r>
          </w:p>
        </w:tc>
        <w:tc>
          <w:tcPr>
            <w:tcW w:w="492" w:type="dxa"/>
            <w:tcBorders>
              <w:left w:val="single" w:sz="6" w:space="0" w:color="auto"/>
              <w:bottom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w:t>
            </w:r>
          </w:p>
        </w:tc>
        <w:tc>
          <w:tcPr>
            <w:tcW w:w="493" w:type="dxa"/>
            <w:tcBorders>
              <w:left w:val="single" w:sz="6" w:space="0" w:color="auto"/>
              <w:bottom w:val="single" w:sz="6" w:space="0" w:color="auto"/>
              <w:right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w:t>
            </w:r>
          </w:p>
        </w:tc>
        <w:tc>
          <w:tcPr>
            <w:tcW w:w="492"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0,387</w:t>
            </w:r>
          </w:p>
        </w:tc>
        <w:tc>
          <w:tcPr>
            <w:tcW w:w="492"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0,395</w:t>
            </w:r>
          </w:p>
        </w:tc>
        <w:tc>
          <w:tcPr>
            <w:tcW w:w="492"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0,397</w:t>
            </w:r>
          </w:p>
        </w:tc>
        <w:tc>
          <w:tcPr>
            <w:tcW w:w="492"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0,397</w:t>
            </w:r>
          </w:p>
        </w:tc>
        <w:tc>
          <w:tcPr>
            <w:tcW w:w="492"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0,403</w:t>
            </w:r>
          </w:p>
        </w:tc>
        <w:tc>
          <w:tcPr>
            <w:tcW w:w="492"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0,409</w:t>
            </w:r>
          </w:p>
        </w:tc>
        <w:tc>
          <w:tcPr>
            <w:tcW w:w="492"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0,409</w:t>
            </w:r>
          </w:p>
        </w:tc>
        <w:tc>
          <w:tcPr>
            <w:tcW w:w="492" w:type="dxa"/>
            <w:tcBorders>
              <w:left w:val="single" w:sz="6" w:space="0" w:color="auto"/>
              <w:bottom w:val="single" w:sz="6" w:space="0" w:color="auto"/>
            </w:tcBorders>
          </w:tcPr>
          <w:p w:rsidR="002F7CED" w:rsidRPr="006E11B7" w:rsidRDefault="002F7CED" w:rsidP="006E11B7">
            <w:pPr>
              <w:suppressAutoHyphens/>
              <w:spacing w:line="360" w:lineRule="auto"/>
              <w:rPr>
                <w:b/>
                <w:color w:val="000000"/>
                <w:sz w:val="20"/>
                <w:szCs w:val="20"/>
              </w:rPr>
            </w:pPr>
            <w:r w:rsidRPr="006E11B7">
              <w:rPr>
                <w:b/>
                <w:color w:val="000000"/>
                <w:sz w:val="20"/>
                <w:szCs w:val="20"/>
              </w:rPr>
              <w:t>0,416</w:t>
            </w:r>
          </w:p>
        </w:tc>
        <w:tc>
          <w:tcPr>
            <w:tcW w:w="491" w:type="dxa"/>
            <w:tcBorders>
              <w:left w:val="single" w:sz="6" w:space="0" w:color="auto"/>
              <w:bottom w:val="single" w:sz="6" w:space="0" w:color="auto"/>
            </w:tcBorders>
            <w:vAlign w:val="bottom"/>
          </w:tcPr>
          <w:p w:rsidR="002F7CED" w:rsidRPr="006E11B7" w:rsidRDefault="002F7CED" w:rsidP="006E11B7">
            <w:pPr>
              <w:suppressAutoHyphens/>
              <w:spacing w:line="360" w:lineRule="auto"/>
              <w:rPr>
                <w:b/>
                <w:color w:val="000000"/>
                <w:sz w:val="20"/>
                <w:szCs w:val="20"/>
              </w:rPr>
            </w:pPr>
            <w:r w:rsidRPr="006E11B7">
              <w:rPr>
                <w:b/>
                <w:color w:val="000000"/>
                <w:sz w:val="20"/>
                <w:szCs w:val="20"/>
              </w:rPr>
              <w:t>0,422</w:t>
            </w:r>
          </w:p>
        </w:tc>
      </w:tr>
    </w:tbl>
    <w:p w:rsidR="002F7CED" w:rsidRPr="00BC390F" w:rsidRDefault="002F7CED" w:rsidP="00BC390F">
      <w:pPr>
        <w:suppressAutoHyphens/>
        <w:spacing w:line="360" w:lineRule="auto"/>
        <w:ind w:firstLine="709"/>
        <w:jc w:val="both"/>
        <w:rPr>
          <w:color w:val="000000"/>
          <w:sz w:val="28"/>
          <w:szCs w:val="28"/>
        </w:rPr>
      </w:pPr>
      <w:r w:rsidRPr="00BC390F">
        <w:rPr>
          <w:color w:val="000000"/>
          <w:sz w:val="28"/>
          <w:szCs w:val="28"/>
          <w:vertAlign w:val="superscript"/>
        </w:rPr>
        <w:t>1)</w:t>
      </w:r>
      <w:r w:rsidRPr="00BC390F">
        <w:rPr>
          <w:color w:val="000000"/>
          <w:sz w:val="28"/>
          <w:szCs w:val="28"/>
        </w:rPr>
        <w:t xml:space="preserve">1970-1990 гг. - совокупный доход (с учетом стоимости чистой продукции личных подсобных хозяйств населения). </w:t>
      </w:r>
    </w:p>
    <w:p w:rsidR="0061688F" w:rsidRPr="00BC390F" w:rsidRDefault="0061688F" w:rsidP="00BC390F">
      <w:pPr>
        <w:suppressAutoHyphens/>
        <w:spacing w:line="360" w:lineRule="auto"/>
        <w:ind w:firstLine="709"/>
        <w:jc w:val="both"/>
        <w:rPr>
          <w:sz w:val="28"/>
          <w:szCs w:val="28"/>
        </w:rPr>
      </w:pPr>
    </w:p>
    <w:p w:rsidR="0061688F" w:rsidRPr="00BC390F" w:rsidRDefault="0063412E" w:rsidP="00BC390F">
      <w:pPr>
        <w:suppressAutoHyphens/>
        <w:spacing w:line="360" w:lineRule="auto"/>
        <w:ind w:firstLine="709"/>
        <w:jc w:val="both"/>
        <w:rPr>
          <w:sz w:val="28"/>
          <w:szCs w:val="28"/>
        </w:rPr>
      </w:pPr>
      <w:r w:rsidRPr="00BC390F">
        <w:rPr>
          <w:sz w:val="28"/>
          <w:szCs w:val="28"/>
        </w:rPr>
        <w:t>Таким образом, можно сделать вывод, что для России в настоящее время характерно значительное неравенство в распределение доходов.</w:t>
      </w:r>
    </w:p>
    <w:p w:rsidR="00AA0FFD" w:rsidRPr="00BC390F" w:rsidRDefault="00AA0FFD" w:rsidP="00BC390F">
      <w:pPr>
        <w:suppressAutoHyphens/>
        <w:spacing w:line="360" w:lineRule="auto"/>
        <w:ind w:firstLine="709"/>
        <w:jc w:val="both"/>
        <w:rPr>
          <w:sz w:val="28"/>
          <w:szCs w:val="28"/>
        </w:rPr>
      </w:pPr>
      <w:r w:rsidRPr="00BC390F">
        <w:rPr>
          <w:sz w:val="28"/>
          <w:szCs w:val="28"/>
        </w:rPr>
        <w:t>Одним из основных элементов доходов населения, регулируемых с помощью бюджетных ресурсов, является пенсионное обеспечение. Размер среднемесячной трудовой пенсии возрастет с 2770 рублей в 2006 году до 5158,8 рублей в 2010 году, то есть, намечено обеспечить рост в 1,8 раза. Кроме того, принято решение о доведении социальной пенсии до прожиточного минимума пенсионера в 2010 году, что составит 3881 рубль. Для достижения этой цели предусматривается индексация базовой части трудовой пенсии с 1 апреля 2008 году на 7% и повышение ее размера с 1 августа 2008 года – на 14,6%, в 2009 году, соответственно, с 1 апреля – на 6,8% и с 1 октября – на 18,2%, в 2010 году – индексация с 1 апреля – на 6,5%. В результате прогнозируемого повышения размера пенсий, размер социальной пенсии с 1 октября 2009 года должен превысить прожиточный минимум пенсионера на 3,5%, в 2010 году – на 1,3%. Данная мера призвана содействовать реализации определения Конституционного Суда Российской Федерации от 15 февраля 2005 года № 17-О, согласно которому минималь</w:t>
      </w:r>
      <w:r w:rsidR="00B63D5D" w:rsidRPr="00BC390F">
        <w:rPr>
          <w:sz w:val="28"/>
          <w:szCs w:val="28"/>
        </w:rPr>
        <w:t>-</w:t>
      </w:r>
      <w:r w:rsidRPr="00BC390F">
        <w:rPr>
          <w:sz w:val="28"/>
          <w:szCs w:val="28"/>
        </w:rPr>
        <w:t>ный размер выплаты пенсионеру должен обеспечивать прожиточный минимум в субъекте Российской Федерации.</w:t>
      </w:r>
    </w:p>
    <w:p w:rsidR="00AA0FFD" w:rsidRPr="00BC390F" w:rsidRDefault="00AA0FFD" w:rsidP="00BC390F">
      <w:pPr>
        <w:suppressAutoHyphens/>
        <w:spacing w:line="360" w:lineRule="auto"/>
        <w:ind w:firstLine="709"/>
        <w:jc w:val="both"/>
        <w:rPr>
          <w:sz w:val="28"/>
          <w:szCs w:val="28"/>
        </w:rPr>
      </w:pPr>
      <w:r w:rsidRPr="00BC390F">
        <w:rPr>
          <w:sz w:val="28"/>
          <w:szCs w:val="28"/>
        </w:rPr>
        <w:t>В настоящее время пенсии ниже прожиточного минимума получают более 15 млн. россиян, что составляет 40% всех пенсионеров. Следует отметить, что в ряде регионов страны у 50-70% пенсионеров размер получаемой пенсии составляет 60-90% прожиточного минимума пенсионера.</w:t>
      </w:r>
    </w:p>
    <w:p w:rsidR="00AF2FBC" w:rsidRPr="00BC390F" w:rsidRDefault="0066528C" w:rsidP="00BC390F">
      <w:pPr>
        <w:suppressAutoHyphens/>
        <w:spacing w:line="360" w:lineRule="auto"/>
        <w:ind w:firstLine="709"/>
        <w:jc w:val="both"/>
        <w:rPr>
          <w:sz w:val="28"/>
          <w:szCs w:val="28"/>
        </w:rPr>
      </w:pPr>
      <w:r w:rsidRPr="00BC390F">
        <w:rPr>
          <w:sz w:val="28"/>
          <w:szCs w:val="28"/>
        </w:rPr>
        <w:t>Приложение 2 содержит основные показатели пенсионного обеспечения.</w:t>
      </w:r>
    </w:p>
    <w:p w:rsidR="00B3256A" w:rsidRPr="00BC390F" w:rsidRDefault="00B3256A" w:rsidP="00BC390F">
      <w:pPr>
        <w:suppressAutoHyphens/>
        <w:spacing w:line="360" w:lineRule="auto"/>
        <w:ind w:firstLine="709"/>
        <w:jc w:val="both"/>
        <w:rPr>
          <w:sz w:val="28"/>
          <w:szCs w:val="28"/>
        </w:rPr>
      </w:pPr>
      <w:r w:rsidRPr="00BC390F">
        <w:rPr>
          <w:sz w:val="28"/>
          <w:szCs w:val="28"/>
        </w:rPr>
        <w:t>Следует отметить устойчивую тенденцию роста объема трансфертов государственным внебюджетным фондам, доля которых вырастет с 19,4% в 2007 году до 22,8% в 2010 году. Особо высокая доля трансфертов предусмот</w:t>
      </w:r>
      <w:r w:rsidR="00EA573A" w:rsidRPr="00BC390F">
        <w:rPr>
          <w:sz w:val="28"/>
          <w:szCs w:val="28"/>
        </w:rPr>
        <w:t>-</w:t>
      </w:r>
      <w:r w:rsidRPr="00BC390F">
        <w:rPr>
          <w:sz w:val="28"/>
          <w:szCs w:val="28"/>
        </w:rPr>
        <w:t>рена Пенсионному фонду Российской Федерации: в 2007 году - 56%, в 2008 году - 60,8%, в 2009 году - 63,0%. Это свидетельствует о неблагополучном положении дел с доходами государственных внебюджетных фондов (прежде всего Пенсионного фонда Российской Федерации</w:t>
      </w:r>
      <w:r w:rsidR="006C21B0" w:rsidRPr="00BC390F">
        <w:rPr>
          <w:sz w:val="28"/>
          <w:szCs w:val="28"/>
        </w:rPr>
        <w:t>.</w:t>
      </w:r>
    </w:p>
    <w:p w:rsidR="0027531D" w:rsidRPr="00BC390F" w:rsidRDefault="0027531D" w:rsidP="00BC390F">
      <w:pPr>
        <w:suppressAutoHyphens/>
        <w:spacing w:line="360" w:lineRule="auto"/>
        <w:ind w:firstLine="709"/>
        <w:jc w:val="both"/>
        <w:rPr>
          <w:bCs/>
          <w:color w:val="000000"/>
          <w:sz w:val="28"/>
          <w:szCs w:val="28"/>
        </w:rPr>
      </w:pPr>
      <w:r w:rsidRPr="00BC390F">
        <w:rPr>
          <w:color w:val="000000"/>
          <w:sz w:val="28"/>
          <w:szCs w:val="28"/>
        </w:rPr>
        <w:t xml:space="preserve">Трансферты, передаваемые Фонду социального страхования </w:t>
      </w:r>
      <w:r w:rsidRPr="00BC390F">
        <w:rPr>
          <w:color w:val="000000"/>
          <w:sz w:val="28"/>
          <w:szCs w:val="28"/>
        </w:rPr>
        <w:br/>
        <w:t xml:space="preserve">Российской Федерации, на </w:t>
      </w:r>
      <w:r w:rsidRPr="00BC390F">
        <w:rPr>
          <w:iCs/>
          <w:color w:val="000000"/>
          <w:sz w:val="28"/>
          <w:szCs w:val="28"/>
        </w:rPr>
        <w:t>обеспечение инвалидов техническими средствами реабилитации</w:t>
      </w:r>
      <w:r w:rsidRPr="00BC390F">
        <w:rPr>
          <w:b/>
          <w:i/>
          <w:iCs/>
          <w:color w:val="000000"/>
          <w:sz w:val="28"/>
          <w:szCs w:val="28"/>
        </w:rPr>
        <w:t>,</w:t>
      </w:r>
      <w:r w:rsidRPr="00BC390F">
        <w:rPr>
          <w:color w:val="000000"/>
          <w:sz w:val="28"/>
          <w:szCs w:val="28"/>
        </w:rPr>
        <w:t xml:space="preserve"> включая изготовление и ремонт протезно-ортопедических изделий в 2008 году - 9,0 млрд. рублей (140% к уровню 2007 года), в 2009 году - 9,7 млрд. рублей (107,7% к предыдущему году), в 2010 году - 10,4 млрд. рублей (107,8% к предыдущему году).</w:t>
      </w:r>
      <w:r w:rsidR="006C21B0" w:rsidRPr="00BC390F">
        <w:rPr>
          <w:color w:val="000000"/>
          <w:sz w:val="28"/>
          <w:szCs w:val="28"/>
        </w:rPr>
        <w:t xml:space="preserve"> </w:t>
      </w:r>
      <w:r w:rsidRPr="00BC390F">
        <w:rPr>
          <w:bCs/>
          <w:color w:val="000000"/>
          <w:sz w:val="28"/>
          <w:szCs w:val="28"/>
        </w:rPr>
        <w:t>Правительство Российской Федерации считает, что запланированные объемы средств на указанные расходы позволят в полной мере обеспечить предоставление инвалидам технических средств реабилитации в соответствии с расширенным Федеральным перечнем реабилитационных мероприятий, технических средств реабилитации и услуг, предоставляемых инвалиду, утвержденным распоряжением</w:t>
      </w:r>
      <w:r w:rsidRPr="00BC390F">
        <w:rPr>
          <w:b/>
          <w:bCs/>
          <w:color w:val="000000"/>
          <w:sz w:val="28"/>
          <w:szCs w:val="28"/>
        </w:rPr>
        <w:t xml:space="preserve"> </w:t>
      </w:r>
      <w:r w:rsidRPr="00BC390F">
        <w:rPr>
          <w:bCs/>
          <w:color w:val="000000"/>
          <w:sz w:val="28"/>
          <w:szCs w:val="28"/>
        </w:rPr>
        <w:t>Правительства Российской Федерации от 30 декабря 2005 года № 2347-р.</w:t>
      </w:r>
    </w:p>
    <w:p w:rsidR="00F25D0A" w:rsidRDefault="00F25D0A" w:rsidP="00BC390F">
      <w:pPr>
        <w:suppressAutoHyphens/>
        <w:spacing w:line="360" w:lineRule="auto"/>
        <w:ind w:firstLine="709"/>
        <w:jc w:val="both"/>
        <w:rPr>
          <w:b/>
          <w:bCs/>
          <w:iCs/>
          <w:sz w:val="28"/>
          <w:szCs w:val="28"/>
        </w:rPr>
      </w:pPr>
    </w:p>
    <w:p w:rsidR="00076EFB" w:rsidRPr="00BC390F" w:rsidRDefault="00EA573A" w:rsidP="00BC390F">
      <w:pPr>
        <w:suppressAutoHyphens/>
        <w:spacing w:line="360" w:lineRule="auto"/>
        <w:ind w:firstLine="709"/>
        <w:jc w:val="both"/>
        <w:rPr>
          <w:b/>
          <w:sz w:val="28"/>
          <w:szCs w:val="28"/>
        </w:rPr>
      </w:pPr>
      <w:r w:rsidRPr="00BC390F">
        <w:rPr>
          <w:b/>
          <w:bCs/>
          <w:iCs/>
          <w:sz w:val="28"/>
          <w:szCs w:val="28"/>
        </w:rPr>
        <w:t>Таблица 1</w:t>
      </w:r>
      <w:r w:rsidR="00772F47" w:rsidRPr="00BC390F">
        <w:rPr>
          <w:b/>
          <w:bCs/>
          <w:iCs/>
          <w:sz w:val="28"/>
          <w:szCs w:val="28"/>
        </w:rPr>
        <w:t>1</w:t>
      </w:r>
      <w:r w:rsidR="00076EFB" w:rsidRPr="00BC390F">
        <w:rPr>
          <w:b/>
          <w:bCs/>
          <w:iCs/>
          <w:sz w:val="28"/>
          <w:szCs w:val="28"/>
        </w:rPr>
        <w:t>.</w:t>
      </w:r>
    </w:p>
    <w:p w:rsidR="00A93F52" w:rsidRPr="00BC390F" w:rsidRDefault="00A93F52" w:rsidP="00BC390F">
      <w:pPr>
        <w:suppressAutoHyphens/>
        <w:spacing w:line="360" w:lineRule="auto"/>
        <w:ind w:firstLine="709"/>
        <w:jc w:val="both"/>
        <w:rPr>
          <w:sz w:val="28"/>
          <w:szCs w:val="28"/>
        </w:rPr>
      </w:pPr>
      <w:r w:rsidRPr="00BC390F">
        <w:rPr>
          <w:b/>
          <w:color w:val="000000"/>
          <w:sz w:val="28"/>
          <w:szCs w:val="28"/>
        </w:rPr>
        <w:t>РАЗМЕРЫ ОСНОВНЫХ СОЦИАЛЬНЫХ ГАРАНТИЙ</w:t>
      </w:r>
      <w:r w:rsidRPr="00BC390F">
        <w:rPr>
          <w:b/>
          <w:caps/>
          <w:color w:val="000000"/>
          <w:sz w:val="28"/>
          <w:szCs w:val="28"/>
        </w:rPr>
        <w:t xml:space="preserve">, УСТАНОВЛЕННЫХ ЗАКОНОДАТЕЛЬСТВОМ рОССИЙСКОЙ ФЕДЕРАЦИИ, </w:t>
      </w:r>
      <w:r w:rsidRPr="00BC390F">
        <w:rPr>
          <w:b/>
          <w:color w:val="000000"/>
          <w:sz w:val="28"/>
          <w:szCs w:val="28"/>
        </w:rPr>
        <w:t>В СООТНОШЕНИИ С ВЕЛИЧИНОЙ ПРОЖИТОЧНОГО МИНИМУМА в 2000-2007 гг.</w:t>
      </w:r>
      <w:r w:rsidRPr="00BC390F">
        <w:rPr>
          <w:color w:val="000000"/>
          <w:position w:val="6"/>
          <w:sz w:val="28"/>
          <w:szCs w:val="28"/>
        </w:rPr>
        <w:t>1)</w:t>
      </w:r>
      <w:r w:rsidRPr="00BC390F">
        <w:rPr>
          <w:color w:val="000000"/>
          <w:position w:val="8"/>
          <w:sz w:val="28"/>
          <w:szCs w:val="28"/>
        </w:rPr>
        <w:t xml:space="preserve"> </w:t>
      </w:r>
      <w:r w:rsidRPr="00BC390F">
        <w:rPr>
          <w:color w:val="000000"/>
          <w:sz w:val="28"/>
          <w:szCs w:val="28"/>
        </w:rPr>
        <w:t>(на 1 января; в процентах)</w:t>
      </w:r>
    </w:p>
    <w:tbl>
      <w:tblPr>
        <w:tblW w:w="4996" w:type="pct"/>
        <w:jc w:val="center"/>
        <w:tblLayout w:type="fixed"/>
        <w:tblCellMar>
          <w:left w:w="0" w:type="dxa"/>
          <w:right w:w="0" w:type="dxa"/>
        </w:tblCellMar>
        <w:tblLook w:val="0000" w:firstRow="0" w:lastRow="0" w:firstColumn="0" w:lastColumn="0" w:noHBand="0" w:noVBand="0"/>
      </w:tblPr>
      <w:tblGrid>
        <w:gridCol w:w="3326"/>
        <w:gridCol w:w="752"/>
        <w:gridCol w:w="753"/>
        <w:gridCol w:w="752"/>
        <w:gridCol w:w="753"/>
        <w:gridCol w:w="753"/>
        <w:gridCol w:w="753"/>
        <w:gridCol w:w="753"/>
        <w:gridCol w:w="752"/>
      </w:tblGrid>
      <w:tr w:rsidR="00A93F52" w:rsidRPr="00F25D0A" w:rsidTr="001F207E">
        <w:trPr>
          <w:cantSplit/>
          <w:jc w:val="center"/>
        </w:trPr>
        <w:tc>
          <w:tcPr>
            <w:tcW w:w="3540" w:type="dxa"/>
            <w:tcBorders>
              <w:top w:val="single" w:sz="6" w:space="0" w:color="auto"/>
              <w:left w:val="nil"/>
              <w:bottom w:val="single" w:sz="6" w:space="0" w:color="auto"/>
              <w:right w:val="single" w:sz="6" w:space="0" w:color="auto"/>
            </w:tcBorders>
          </w:tcPr>
          <w:p w:rsidR="00A93F52" w:rsidRPr="00F25D0A" w:rsidRDefault="00A93F52" w:rsidP="00F25D0A">
            <w:pPr>
              <w:suppressAutoHyphens/>
              <w:spacing w:line="360" w:lineRule="auto"/>
              <w:rPr>
                <w:color w:val="000000"/>
                <w:sz w:val="20"/>
                <w:szCs w:val="20"/>
              </w:rPr>
            </w:pPr>
          </w:p>
        </w:tc>
        <w:tc>
          <w:tcPr>
            <w:tcW w:w="798" w:type="dxa"/>
            <w:tcBorders>
              <w:top w:val="single" w:sz="6" w:space="0" w:color="auto"/>
              <w:left w:val="nil"/>
              <w:bottom w:val="single" w:sz="6" w:space="0" w:color="auto"/>
              <w:right w:val="single" w:sz="6" w:space="0" w:color="auto"/>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2000</w:t>
            </w:r>
          </w:p>
        </w:tc>
        <w:tc>
          <w:tcPr>
            <w:tcW w:w="799" w:type="dxa"/>
            <w:tcBorders>
              <w:top w:val="single" w:sz="6" w:space="0" w:color="auto"/>
              <w:left w:val="single" w:sz="6" w:space="0" w:color="auto"/>
              <w:bottom w:val="single" w:sz="6" w:space="0" w:color="auto"/>
              <w:right w:val="single" w:sz="6" w:space="0" w:color="auto"/>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2001</w:t>
            </w:r>
          </w:p>
        </w:tc>
        <w:tc>
          <w:tcPr>
            <w:tcW w:w="798" w:type="dxa"/>
            <w:tcBorders>
              <w:top w:val="single" w:sz="6" w:space="0" w:color="auto"/>
              <w:left w:val="single" w:sz="6" w:space="0" w:color="auto"/>
              <w:bottom w:val="single" w:sz="6" w:space="0" w:color="auto"/>
              <w:right w:val="single" w:sz="6" w:space="0" w:color="auto"/>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2002</w:t>
            </w:r>
          </w:p>
        </w:tc>
        <w:tc>
          <w:tcPr>
            <w:tcW w:w="799" w:type="dxa"/>
            <w:tcBorders>
              <w:top w:val="single" w:sz="6" w:space="0" w:color="auto"/>
              <w:left w:val="single" w:sz="6" w:space="0" w:color="auto"/>
              <w:bottom w:val="single" w:sz="6" w:space="0" w:color="auto"/>
              <w:right w:val="nil"/>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2003</w:t>
            </w:r>
          </w:p>
        </w:tc>
        <w:tc>
          <w:tcPr>
            <w:tcW w:w="799" w:type="dxa"/>
            <w:tcBorders>
              <w:top w:val="single" w:sz="6" w:space="0" w:color="auto"/>
              <w:left w:val="single" w:sz="6" w:space="0" w:color="auto"/>
              <w:bottom w:val="single" w:sz="6" w:space="0" w:color="auto"/>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2004</w:t>
            </w:r>
          </w:p>
        </w:tc>
        <w:tc>
          <w:tcPr>
            <w:tcW w:w="799" w:type="dxa"/>
            <w:tcBorders>
              <w:top w:val="single" w:sz="6" w:space="0" w:color="auto"/>
              <w:left w:val="single" w:sz="6" w:space="0" w:color="auto"/>
              <w:bottom w:val="single" w:sz="6" w:space="0" w:color="auto"/>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2005</w:t>
            </w:r>
          </w:p>
        </w:tc>
        <w:tc>
          <w:tcPr>
            <w:tcW w:w="799" w:type="dxa"/>
            <w:tcBorders>
              <w:top w:val="single" w:sz="6" w:space="0" w:color="auto"/>
              <w:left w:val="single" w:sz="6" w:space="0" w:color="auto"/>
              <w:bottom w:val="single" w:sz="6" w:space="0" w:color="auto"/>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2006</w:t>
            </w:r>
          </w:p>
        </w:tc>
        <w:tc>
          <w:tcPr>
            <w:tcW w:w="799" w:type="dxa"/>
            <w:tcBorders>
              <w:top w:val="single" w:sz="6" w:space="0" w:color="auto"/>
              <w:left w:val="single" w:sz="6" w:space="0" w:color="auto"/>
              <w:bottom w:val="single" w:sz="6" w:space="0" w:color="auto"/>
            </w:tcBorders>
          </w:tcPr>
          <w:p w:rsidR="00A93F52" w:rsidRPr="00F25D0A" w:rsidRDefault="00A93F52" w:rsidP="00F25D0A">
            <w:pPr>
              <w:suppressAutoHyphens/>
              <w:spacing w:line="360" w:lineRule="auto"/>
              <w:rPr>
                <w:color w:val="000000"/>
                <w:sz w:val="20"/>
                <w:szCs w:val="20"/>
              </w:rPr>
            </w:pPr>
            <w:r w:rsidRPr="00F25D0A">
              <w:rPr>
                <w:color w:val="000000"/>
                <w:sz w:val="20"/>
                <w:szCs w:val="20"/>
              </w:rPr>
              <w:t>2007</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F25D0A" w:rsidP="00F25D0A">
            <w:pPr>
              <w:suppressAutoHyphens/>
              <w:spacing w:line="360" w:lineRule="auto"/>
              <w:rPr>
                <w:color w:val="000000"/>
                <w:sz w:val="20"/>
                <w:szCs w:val="20"/>
              </w:rPr>
            </w:pPr>
            <w:r>
              <w:rPr>
                <w:color w:val="000000"/>
                <w:sz w:val="20"/>
                <w:szCs w:val="20"/>
              </w:rPr>
              <w:t>Минимальный раз</w:t>
            </w:r>
            <w:r w:rsidR="00A93F52" w:rsidRPr="00F25D0A">
              <w:rPr>
                <w:color w:val="000000"/>
                <w:sz w:val="20"/>
                <w:szCs w:val="20"/>
              </w:rPr>
              <w:t xml:space="preserve">мер оплаты труда </w:t>
            </w:r>
          </w:p>
        </w:tc>
        <w:tc>
          <w:tcPr>
            <w:tcW w:w="798" w:type="dxa"/>
            <w:tcBorders>
              <w:top w:val="single" w:sz="6" w:space="0" w:color="auto"/>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6,8</w:t>
            </w:r>
          </w:p>
        </w:tc>
        <w:tc>
          <w:tcPr>
            <w:tcW w:w="799" w:type="dxa"/>
            <w:tcBorders>
              <w:top w:val="single" w:sz="6" w:space="0" w:color="auto"/>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13,2</w:t>
            </w:r>
          </w:p>
        </w:tc>
        <w:tc>
          <w:tcPr>
            <w:tcW w:w="798" w:type="dxa"/>
            <w:tcBorders>
              <w:top w:val="single" w:sz="6" w:space="0" w:color="auto"/>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16,1</w:t>
            </w:r>
          </w:p>
        </w:tc>
        <w:tc>
          <w:tcPr>
            <w:tcW w:w="799" w:type="dxa"/>
            <w:tcBorders>
              <w:top w:val="single" w:sz="6" w:space="0" w:color="auto"/>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20,2</w:t>
            </w:r>
          </w:p>
        </w:tc>
        <w:tc>
          <w:tcPr>
            <w:tcW w:w="799" w:type="dxa"/>
            <w:tcBorders>
              <w:top w:val="single" w:sz="6" w:space="0" w:color="auto"/>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24,0</w:t>
            </w:r>
          </w:p>
        </w:tc>
        <w:tc>
          <w:tcPr>
            <w:tcW w:w="799" w:type="dxa"/>
            <w:tcBorders>
              <w:top w:val="single" w:sz="6" w:space="0" w:color="auto"/>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22,9</w:t>
            </w:r>
          </w:p>
        </w:tc>
        <w:tc>
          <w:tcPr>
            <w:tcW w:w="799" w:type="dxa"/>
            <w:tcBorders>
              <w:top w:val="single" w:sz="6" w:space="0" w:color="auto"/>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22,0</w:t>
            </w:r>
          </w:p>
        </w:tc>
        <w:tc>
          <w:tcPr>
            <w:tcW w:w="799" w:type="dxa"/>
            <w:tcBorders>
              <w:top w:val="single" w:sz="6" w:space="0" w:color="auto"/>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27,5</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Тарифная ставка (оклад) 1 разряда ЕТС по оплате труда работников бюджетной сферы</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10,7</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13,2</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24,1</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20,2</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24,0</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22,9</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22,0</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Размер базовой части трудовой пенсии:</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 xml:space="preserve">по старости </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34,3</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33,6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34,2</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28,3</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35,3</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35,1</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по инвалидности:</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lang w:val="en-US"/>
              </w:rPr>
              <w:t>I</w:t>
            </w:r>
            <w:r w:rsidRPr="00F25D0A">
              <w:rPr>
                <w:color w:val="000000"/>
                <w:sz w:val="20"/>
                <w:szCs w:val="20"/>
              </w:rPr>
              <w:t xml:space="preserve"> степени</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17,1</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16,8</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17,1</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14,2</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17,5</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lang w:val="en-US"/>
              </w:rPr>
              <w:t>II</w:t>
            </w:r>
            <w:r w:rsidRPr="00F25D0A">
              <w:rPr>
                <w:color w:val="000000"/>
                <w:sz w:val="20"/>
                <w:szCs w:val="20"/>
              </w:rPr>
              <w:t xml:space="preserve"> степени</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34,3</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33,6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34,2</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28,3</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35,3</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35,1</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lang w:val="en-US"/>
              </w:rPr>
              <w:t>III</w:t>
            </w:r>
            <w:r w:rsidRPr="00F25D0A">
              <w:rPr>
                <w:color w:val="000000"/>
                <w:sz w:val="20"/>
                <w:szCs w:val="20"/>
              </w:rPr>
              <w:t xml:space="preserve"> степени</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68,5</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67,2</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68,5</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56,6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70,6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70,2</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по случаю потери кормильца:</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детям, потерявшим обоих родителей, или детям умершей одинокой матери (круглым сиротам), на каждого ребенка</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34,3</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33,6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34,2</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28,3</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35,3</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35,1</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другим нетрудоспособным членам семьи умершего кормильца, на каждого члена семьи</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17,1</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16,8</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17,1</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14,2</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17,5</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aps/>
                <w:color w:val="000000"/>
                <w:sz w:val="20"/>
                <w:szCs w:val="20"/>
              </w:rPr>
              <w:t>е</w:t>
            </w:r>
            <w:r w:rsidRPr="00F25D0A">
              <w:rPr>
                <w:color w:val="000000"/>
                <w:sz w:val="20"/>
                <w:szCs w:val="20"/>
              </w:rPr>
              <w:t>жемесячное пособие на период отпуска по уходу за ребенком до достижения им возраста полутора лет</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14,4</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14,2</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29,0</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24,5</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22,1</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17,9</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21,6</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по уходу за первым ребенком</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42,4</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по уходу за вторым и последующими детьми</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84,8</w:t>
            </w: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pacing w:val="-4"/>
                <w:sz w:val="20"/>
                <w:szCs w:val="20"/>
              </w:rPr>
              <w:t>Минимальный размер стипендии</w:t>
            </w:r>
            <w:r w:rsidRPr="00F25D0A">
              <w:rPr>
                <w:color w:val="000000"/>
                <w:sz w:val="20"/>
                <w:szCs w:val="20"/>
              </w:rPr>
              <w:t>:</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p>
        </w:tc>
      </w:tr>
      <w:tr w:rsidR="00A93F52" w:rsidRPr="00F25D0A" w:rsidTr="001F207E">
        <w:trPr>
          <w:cantSplit/>
          <w:jc w:val="center"/>
        </w:trPr>
        <w:tc>
          <w:tcPr>
            <w:tcW w:w="3540"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студентов государственных, муниципальных вузов</w:t>
            </w:r>
          </w:p>
        </w:tc>
        <w:tc>
          <w:tcPr>
            <w:tcW w:w="798" w:type="dxa"/>
            <w:tcBorders>
              <w:top w:val="nil"/>
              <w:left w:val="nil"/>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13,6</w:t>
            </w:r>
          </w:p>
        </w:tc>
        <w:tc>
          <w:tcPr>
            <w:tcW w:w="799"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13,2</w:t>
            </w:r>
          </w:p>
        </w:tc>
        <w:tc>
          <w:tcPr>
            <w:tcW w:w="798" w:type="dxa"/>
            <w:tcBorders>
              <w:top w:val="nil"/>
              <w:left w:val="single" w:sz="6" w:space="0" w:color="auto"/>
              <w:bottom w:val="nil"/>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10,7</w:t>
            </w:r>
          </w:p>
        </w:tc>
        <w:tc>
          <w:tcPr>
            <w:tcW w:w="799" w:type="dxa"/>
            <w:tcBorders>
              <w:top w:val="nil"/>
              <w:left w:val="single" w:sz="6" w:space="0" w:color="auto"/>
              <w:bottom w:val="nil"/>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9,0</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16,0</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12,7</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16,5</w:t>
            </w:r>
          </w:p>
        </w:tc>
        <w:tc>
          <w:tcPr>
            <w:tcW w:w="799" w:type="dxa"/>
            <w:tcBorders>
              <w:top w:val="nil"/>
              <w:left w:val="single" w:sz="6" w:space="0" w:color="auto"/>
              <w:bottom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15,0</w:t>
            </w:r>
          </w:p>
        </w:tc>
      </w:tr>
      <w:tr w:rsidR="00A93F52" w:rsidRPr="00F25D0A" w:rsidTr="001F207E">
        <w:trPr>
          <w:cantSplit/>
          <w:jc w:val="center"/>
        </w:trPr>
        <w:tc>
          <w:tcPr>
            <w:tcW w:w="3540" w:type="dxa"/>
            <w:tcBorders>
              <w:top w:val="nil"/>
              <w:left w:val="nil"/>
              <w:bottom w:val="single" w:sz="6" w:space="0" w:color="auto"/>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студентов (учащихся) учреждений среднего специального и начального профессионального образования</w:t>
            </w:r>
          </w:p>
        </w:tc>
        <w:tc>
          <w:tcPr>
            <w:tcW w:w="798" w:type="dxa"/>
            <w:tcBorders>
              <w:top w:val="nil"/>
              <w:left w:val="nil"/>
              <w:bottom w:val="single" w:sz="6" w:space="0" w:color="auto"/>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4,7</w:t>
            </w:r>
          </w:p>
        </w:tc>
        <w:tc>
          <w:tcPr>
            <w:tcW w:w="799" w:type="dxa"/>
            <w:tcBorders>
              <w:top w:val="nil"/>
              <w:left w:val="single" w:sz="6" w:space="0" w:color="auto"/>
              <w:bottom w:val="single" w:sz="6" w:space="0" w:color="auto"/>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4,6</w:t>
            </w:r>
          </w:p>
        </w:tc>
        <w:tc>
          <w:tcPr>
            <w:tcW w:w="798" w:type="dxa"/>
            <w:tcBorders>
              <w:top w:val="nil"/>
              <w:left w:val="single" w:sz="6" w:space="0" w:color="auto"/>
              <w:bottom w:val="single" w:sz="6" w:space="0" w:color="auto"/>
              <w:right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3,8</w:t>
            </w:r>
          </w:p>
        </w:tc>
        <w:tc>
          <w:tcPr>
            <w:tcW w:w="799" w:type="dxa"/>
            <w:tcBorders>
              <w:top w:val="nil"/>
              <w:left w:val="single" w:sz="6" w:space="0" w:color="auto"/>
              <w:bottom w:val="single" w:sz="6" w:space="0" w:color="auto"/>
              <w:right w:val="nil"/>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3,1</w:t>
            </w:r>
          </w:p>
        </w:tc>
        <w:tc>
          <w:tcPr>
            <w:tcW w:w="799" w:type="dxa"/>
            <w:tcBorders>
              <w:top w:val="nil"/>
              <w:left w:val="single" w:sz="6" w:space="0" w:color="auto"/>
              <w:bottom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5,6</w:t>
            </w:r>
          </w:p>
        </w:tc>
        <w:tc>
          <w:tcPr>
            <w:tcW w:w="799" w:type="dxa"/>
            <w:tcBorders>
              <w:top w:val="nil"/>
              <w:left w:val="single" w:sz="6" w:space="0" w:color="auto"/>
              <w:bottom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4,5</w:t>
            </w:r>
          </w:p>
        </w:tc>
        <w:tc>
          <w:tcPr>
            <w:tcW w:w="799" w:type="dxa"/>
            <w:tcBorders>
              <w:top w:val="nil"/>
              <w:left w:val="single" w:sz="6" w:space="0" w:color="auto"/>
              <w:bottom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5,8</w:t>
            </w:r>
          </w:p>
        </w:tc>
        <w:tc>
          <w:tcPr>
            <w:tcW w:w="799" w:type="dxa"/>
            <w:tcBorders>
              <w:top w:val="nil"/>
              <w:left w:val="single" w:sz="6" w:space="0" w:color="auto"/>
              <w:bottom w:val="single" w:sz="6" w:space="0" w:color="auto"/>
            </w:tcBorders>
            <w:vAlign w:val="bottom"/>
          </w:tcPr>
          <w:p w:rsidR="00A93F52" w:rsidRPr="00F25D0A" w:rsidRDefault="00A93F52" w:rsidP="00F25D0A">
            <w:pPr>
              <w:suppressAutoHyphens/>
              <w:spacing w:line="360" w:lineRule="auto"/>
              <w:rPr>
                <w:color w:val="000000"/>
                <w:sz w:val="20"/>
                <w:szCs w:val="20"/>
              </w:rPr>
            </w:pPr>
            <w:r w:rsidRPr="00F25D0A">
              <w:rPr>
                <w:color w:val="000000"/>
                <w:sz w:val="20"/>
                <w:szCs w:val="20"/>
              </w:rPr>
              <w:t>5,3</w:t>
            </w:r>
          </w:p>
        </w:tc>
      </w:tr>
    </w:tbl>
    <w:p w:rsidR="00F25D0A" w:rsidRDefault="00F25D0A" w:rsidP="00BC390F">
      <w:pPr>
        <w:suppressAutoHyphens/>
        <w:spacing w:line="360" w:lineRule="auto"/>
        <w:ind w:firstLine="709"/>
        <w:jc w:val="both"/>
        <w:rPr>
          <w:color w:val="000000"/>
          <w:sz w:val="28"/>
          <w:szCs w:val="28"/>
          <w:vertAlign w:val="superscript"/>
        </w:rPr>
      </w:pPr>
    </w:p>
    <w:p w:rsidR="00A93F52" w:rsidRPr="00BC390F" w:rsidRDefault="00A93F52" w:rsidP="00BC390F">
      <w:pPr>
        <w:suppressAutoHyphens/>
        <w:spacing w:line="360" w:lineRule="auto"/>
        <w:ind w:firstLine="709"/>
        <w:jc w:val="both"/>
        <w:rPr>
          <w:color w:val="000000"/>
          <w:sz w:val="28"/>
          <w:szCs w:val="28"/>
        </w:rPr>
      </w:pPr>
      <w:r w:rsidRPr="00BC390F">
        <w:rPr>
          <w:color w:val="000000"/>
          <w:sz w:val="28"/>
          <w:szCs w:val="28"/>
          <w:vertAlign w:val="superscript"/>
        </w:rPr>
        <w:t>1)</w:t>
      </w:r>
      <w:r w:rsidRPr="00BC390F">
        <w:rPr>
          <w:color w:val="000000"/>
          <w:sz w:val="28"/>
          <w:szCs w:val="28"/>
        </w:rPr>
        <w:t xml:space="preserve"> </w:t>
      </w:r>
      <w:r w:rsidRPr="00BC390F">
        <w:rPr>
          <w:color w:val="000000"/>
          <w:spacing w:val="-2"/>
          <w:sz w:val="28"/>
          <w:szCs w:val="28"/>
        </w:rPr>
        <w:t xml:space="preserve">В расчетах использована величина прожиточного минимума для соответствующей социально-демографической группы населения, установленная Правительством Российской Федерации за </w:t>
      </w:r>
      <w:r w:rsidRPr="00BC390F">
        <w:rPr>
          <w:color w:val="000000"/>
          <w:spacing w:val="-2"/>
          <w:sz w:val="28"/>
          <w:szCs w:val="28"/>
          <w:lang w:val="en-US"/>
        </w:rPr>
        <w:t>I</w:t>
      </w:r>
      <w:r w:rsidRPr="00BC390F">
        <w:rPr>
          <w:color w:val="000000"/>
          <w:spacing w:val="-2"/>
          <w:sz w:val="28"/>
          <w:szCs w:val="28"/>
        </w:rPr>
        <w:t xml:space="preserve"> квартал соответствующего года.</w:t>
      </w:r>
      <w:r w:rsidRPr="00BC390F">
        <w:rPr>
          <w:color w:val="000000"/>
          <w:sz w:val="28"/>
          <w:szCs w:val="28"/>
        </w:rPr>
        <w:t xml:space="preserve"> </w:t>
      </w:r>
    </w:p>
    <w:p w:rsidR="00F25D0A" w:rsidRDefault="006E5C4C" w:rsidP="00BC390F">
      <w:pPr>
        <w:suppressAutoHyphens/>
        <w:spacing w:line="360" w:lineRule="auto"/>
        <w:ind w:firstLine="709"/>
        <w:jc w:val="both"/>
        <w:rPr>
          <w:bCs/>
          <w:iCs/>
          <w:sz w:val="28"/>
          <w:szCs w:val="28"/>
        </w:rPr>
      </w:pPr>
      <w:r w:rsidRPr="00BC390F">
        <w:rPr>
          <w:sz w:val="28"/>
          <w:szCs w:val="28"/>
        </w:rPr>
        <w:t xml:space="preserve">Однако, по данным Фонда социального страхования Российской Федерации и Минздравсоцразвития России, в ассигнованиях на указанные цели на 2008-2010 годы не учитывается задолженность по неисполненным заявкам инвалидов на обеспечение их техническими средствами реабилитации за 2005-2006 годы на общую сумму более 4 млрд. рублей. </w:t>
      </w:r>
      <w:r w:rsidRPr="00BC390F">
        <w:rPr>
          <w:bCs/>
          <w:iCs/>
          <w:sz w:val="28"/>
          <w:szCs w:val="28"/>
        </w:rPr>
        <w:t>Таким образом, необходимо увеличить ассигнования федерального бюджета на обеспечение инвалидов техническими средствами реабилитации в 2008 году, предусмотрев отдельную целевую статью расходов на погашение указанной задолженности.</w:t>
      </w:r>
      <w:r w:rsidR="00BC390F">
        <w:rPr>
          <w:bCs/>
          <w:iCs/>
          <w:sz w:val="28"/>
          <w:szCs w:val="28"/>
        </w:rPr>
        <w:t xml:space="preserve"> </w:t>
      </w:r>
    </w:p>
    <w:p w:rsidR="00F25D0A" w:rsidRDefault="00F25D0A" w:rsidP="00BC390F">
      <w:pPr>
        <w:suppressAutoHyphens/>
        <w:spacing w:line="360" w:lineRule="auto"/>
        <w:ind w:firstLine="709"/>
        <w:jc w:val="both"/>
        <w:rPr>
          <w:bCs/>
          <w:iCs/>
          <w:sz w:val="28"/>
          <w:szCs w:val="28"/>
        </w:rPr>
      </w:pPr>
    </w:p>
    <w:p w:rsidR="00DA18D6" w:rsidRPr="00BC390F" w:rsidRDefault="00B63D5D" w:rsidP="00BC390F">
      <w:pPr>
        <w:suppressAutoHyphens/>
        <w:spacing w:line="360" w:lineRule="auto"/>
        <w:ind w:firstLine="709"/>
        <w:jc w:val="both"/>
        <w:rPr>
          <w:bCs/>
          <w:iCs/>
          <w:sz w:val="28"/>
          <w:szCs w:val="28"/>
        </w:rPr>
      </w:pPr>
      <w:r w:rsidRPr="00BC390F">
        <w:rPr>
          <w:b/>
          <w:color w:val="000000"/>
          <w:sz w:val="28"/>
          <w:szCs w:val="28"/>
        </w:rPr>
        <w:t>Таблица 1</w:t>
      </w:r>
      <w:r w:rsidR="00772F47" w:rsidRPr="00BC390F">
        <w:rPr>
          <w:b/>
          <w:color w:val="000000"/>
          <w:sz w:val="28"/>
          <w:szCs w:val="28"/>
        </w:rPr>
        <w:t>2</w:t>
      </w:r>
      <w:r w:rsidRPr="00BC390F">
        <w:rPr>
          <w:b/>
          <w:color w:val="000000"/>
          <w:sz w:val="28"/>
          <w:szCs w:val="28"/>
        </w:rPr>
        <w:t>.</w:t>
      </w:r>
      <w:r w:rsidR="00BC390F">
        <w:rPr>
          <w:color w:val="000000"/>
          <w:sz w:val="28"/>
          <w:szCs w:val="28"/>
        </w:rPr>
        <w:t xml:space="preserve"> </w:t>
      </w:r>
    </w:p>
    <w:p w:rsidR="00076EFB" w:rsidRPr="00BC390F" w:rsidRDefault="00BC390F" w:rsidP="00BC390F">
      <w:pPr>
        <w:pStyle w:val="31"/>
        <w:tabs>
          <w:tab w:val="center" w:pos="6634"/>
        </w:tabs>
        <w:suppressAutoHyphens/>
        <w:spacing w:after="0" w:line="360" w:lineRule="auto"/>
        <w:ind w:firstLine="709"/>
        <w:jc w:val="both"/>
        <w:rPr>
          <w:b/>
          <w:color w:val="000000"/>
          <w:sz w:val="28"/>
          <w:szCs w:val="28"/>
        </w:rPr>
      </w:pPr>
      <w:r>
        <w:rPr>
          <w:b/>
          <w:color w:val="000000"/>
          <w:sz w:val="28"/>
          <w:szCs w:val="28"/>
        </w:rPr>
        <w:t xml:space="preserve"> </w:t>
      </w:r>
      <w:r w:rsidR="00076EFB" w:rsidRPr="00BC390F">
        <w:rPr>
          <w:b/>
          <w:color w:val="000000"/>
          <w:sz w:val="28"/>
          <w:szCs w:val="28"/>
        </w:rPr>
        <w:t>РАСХОДЫ НА ВЫПЛАТУ ПОСОБИЙ И СОЦИАЛЬНУЮ ПОМОЩЬ</w:t>
      </w:r>
    </w:p>
    <w:tbl>
      <w:tblPr>
        <w:tblW w:w="5000" w:type="pct"/>
        <w:jc w:val="center"/>
        <w:tblLayout w:type="fixed"/>
        <w:tblCellMar>
          <w:left w:w="0" w:type="dxa"/>
          <w:right w:w="0" w:type="dxa"/>
        </w:tblCellMar>
        <w:tblLook w:val="0000" w:firstRow="0" w:lastRow="0" w:firstColumn="0" w:lastColumn="0" w:noHBand="0" w:noVBand="0"/>
      </w:tblPr>
      <w:tblGrid>
        <w:gridCol w:w="15"/>
        <w:gridCol w:w="3701"/>
        <w:gridCol w:w="628"/>
        <w:gridCol w:w="625"/>
        <w:gridCol w:w="625"/>
        <w:gridCol w:w="630"/>
        <w:gridCol w:w="627"/>
        <w:gridCol w:w="626"/>
        <w:gridCol w:w="626"/>
        <w:gridCol w:w="626"/>
        <w:gridCol w:w="625"/>
      </w:tblGrid>
      <w:tr w:rsidR="00076EFB" w:rsidRPr="00F25D0A" w:rsidTr="007763E3">
        <w:trPr>
          <w:jc w:val="center"/>
        </w:trPr>
        <w:tc>
          <w:tcPr>
            <w:tcW w:w="3716" w:type="dxa"/>
            <w:gridSpan w:val="2"/>
            <w:tcBorders>
              <w:top w:val="single" w:sz="6" w:space="0" w:color="auto"/>
              <w:bottom w:val="single" w:sz="6" w:space="0" w:color="auto"/>
              <w:right w:val="single" w:sz="4" w:space="0" w:color="auto"/>
            </w:tcBorders>
          </w:tcPr>
          <w:p w:rsidR="00076EFB" w:rsidRPr="00F25D0A" w:rsidRDefault="00076EFB" w:rsidP="00F25D0A">
            <w:pPr>
              <w:suppressAutoHyphens/>
              <w:spacing w:line="360" w:lineRule="auto"/>
              <w:rPr>
                <w:color w:val="000000"/>
                <w:sz w:val="20"/>
                <w:szCs w:val="20"/>
              </w:rPr>
            </w:pPr>
          </w:p>
        </w:tc>
        <w:tc>
          <w:tcPr>
            <w:tcW w:w="628" w:type="dxa"/>
            <w:tcBorders>
              <w:top w:val="single" w:sz="6" w:space="0" w:color="auto"/>
              <w:left w:val="single" w:sz="6" w:space="0" w:color="auto"/>
              <w:bottom w:val="single" w:sz="6" w:space="0" w:color="auto"/>
              <w:right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1995</w:t>
            </w:r>
          </w:p>
        </w:tc>
        <w:tc>
          <w:tcPr>
            <w:tcW w:w="625"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2000</w:t>
            </w:r>
          </w:p>
        </w:tc>
        <w:tc>
          <w:tcPr>
            <w:tcW w:w="625"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2001</w:t>
            </w:r>
          </w:p>
        </w:tc>
        <w:tc>
          <w:tcPr>
            <w:tcW w:w="630"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2002</w:t>
            </w:r>
          </w:p>
        </w:tc>
        <w:tc>
          <w:tcPr>
            <w:tcW w:w="627"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2003</w:t>
            </w:r>
          </w:p>
        </w:tc>
        <w:tc>
          <w:tcPr>
            <w:tcW w:w="626"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2004</w:t>
            </w:r>
          </w:p>
        </w:tc>
        <w:tc>
          <w:tcPr>
            <w:tcW w:w="626"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2005</w:t>
            </w:r>
          </w:p>
        </w:tc>
        <w:tc>
          <w:tcPr>
            <w:tcW w:w="626"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2006</w:t>
            </w:r>
          </w:p>
        </w:tc>
        <w:tc>
          <w:tcPr>
            <w:tcW w:w="625" w:type="dxa"/>
            <w:tcBorders>
              <w:top w:val="single" w:sz="6" w:space="0" w:color="auto"/>
              <w:left w:val="single" w:sz="6" w:space="0" w:color="auto"/>
              <w:bottom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2007</w:t>
            </w:r>
          </w:p>
        </w:tc>
      </w:tr>
      <w:tr w:rsidR="00076EFB" w:rsidRPr="00F25D0A" w:rsidTr="007763E3">
        <w:trPr>
          <w:gridBefore w:val="1"/>
          <w:wBefore w:w="15" w:type="dxa"/>
          <w:cantSplit/>
          <w:jc w:val="center"/>
        </w:trPr>
        <w:tc>
          <w:tcPr>
            <w:tcW w:w="3701" w:type="dxa"/>
            <w:tcBorders>
              <w:right w:val="single" w:sz="4" w:space="0" w:color="auto"/>
            </w:tcBorders>
          </w:tcPr>
          <w:p w:rsidR="00076EFB" w:rsidRPr="00F25D0A" w:rsidRDefault="00076EFB" w:rsidP="00F25D0A">
            <w:pPr>
              <w:suppressAutoHyphens/>
              <w:spacing w:line="360" w:lineRule="auto"/>
              <w:rPr>
                <w:color w:val="000000"/>
                <w:spacing w:val="-2"/>
                <w:sz w:val="20"/>
                <w:szCs w:val="20"/>
              </w:rPr>
            </w:pPr>
          </w:p>
        </w:tc>
        <w:tc>
          <w:tcPr>
            <w:tcW w:w="5638" w:type="dxa"/>
            <w:gridSpan w:val="9"/>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 xml:space="preserve">Миллионов рублей </w:t>
            </w:r>
            <w:r w:rsidRPr="00F25D0A">
              <w:rPr>
                <w:bCs/>
                <w:color w:val="000000"/>
                <w:sz w:val="20"/>
                <w:szCs w:val="20"/>
              </w:rPr>
              <w:t>(</w:t>
            </w:r>
            <w:smartTag w:uri="urn:schemas-microsoft-com:office:smarttags" w:element="metricconverter">
              <w:smartTagPr>
                <w:attr w:name="ProductID" w:val="1995 ã"/>
              </w:smartTagPr>
              <w:r w:rsidRPr="00F25D0A">
                <w:rPr>
                  <w:bCs/>
                  <w:color w:val="000000"/>
                  <w:sz w:val="20"/>
                  <w:szCs w:val="20"/>
                </w:rPr>
                <w:t>1995 г</w:t>
              </w:r>
            </w:smartTag>
            <w:r w:rsidRPr="00F25D0A">
              <w:rPr>
                <w:bCs/>
                <w:color w:val="000000"/>
                <w:sz w:val="20"/>
                <w:szCs w:val="20"/>
              </w:rPr>
              <w:t>. – млрд. руб.)</w:t>
            </w:r>
          </w:p>
        </w:tc>
      </w:tr>
      <w:tr w:rsidR="00076EFB" w:rsidRPr="00F25D0A" w:rsidTr="007763E3">
        <w:trPr>
          <w:gridBefore w:val="1"/>
          <w:wBefore w:w="15" w:type="dxa"/>
          <w:jc w:val="center"/>
        </w:trPr>
        <w:tc>
          <w:tcPr>
            <w:tcW w:w="3701" w:type="dxa"/>
            <w:tcBorders>
              <w:right w:val="single" w:sz="4" w:space="0" w:color="auto"/>
            </w:tcBorders>
          </w:tcPr>
          <w:p w:rsidR="00076EFB" w:rsidRPr="00F25D0A" w:rsidRDefault="00076EFB" w:rsidP="00F25D0A">
            <w:pPr>
              <w:suppressAutoHyphens/>
              <w:spacing w:line="360" w:lineRule="auto"/>
              <w:rPr>
                <w:color w:val="000000"/>
                <w:sz w:val="20"/>
                <w:szCs w:val="20"/>
              </w:rPr>
            </w:pPr>
            <w:r w:rsidRPr="00F25D0A">
              <w:rPr>
                <w:color w:val="000000"/>
                <w:spacing w:val="-2"/>
                <w:sz w:val="20"/>
                <w:szCs w:val="20"/>
              </w:rPr>
              <w:t>Расходы на выплату пособий и социальную помощь</w:t>
            </w:r>
            <w:r w:rsidRPr="00F25D0A">
              <w:rPr>
                <w:color w:val="000000"/>
                <w:sz w:val="20"/>
                <w:szCs w:val="20"/>
              </w:rPr>
              <w:t xml:space="preserve"> - всего</w:t>
            </w:r>
          </w:p>
        </w:tc>
        <w:tc>
          <w:tcPr>
            <w:tcW w:w="628" w:type="dxa"/>
            <w:tcBorders>
              <w:left w:val="single" w:sz="6" w:space="0" w:color="auto"/>
              <w:righ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22028</w:t>
            </w:r>
          </w:p>
        </w:tc>
        <w:tc>
          <w:tcPr>
            <w:tcW w:w="625" w:type="dxa"/>
            <w:tcBorders>
              <w:lef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78510</w:t>
            </w:r>
          </w:p>
        </w:tc>
        <w:tc>
          <w:tcPr>
            <w:tcW w:w="625"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98612</w:t>
            </w:r>
          </w:p>
        </w:tc>
        <w:tc>
          <w:tcPr>
            <w:tcW w:w="630"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128703</w:t>
            </w:r>
          </w:p>
        </w:tc>
        <w:tc>
          <w:tcPr>
            <w:tcW w:w="627"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141319</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141013</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314912</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467523</w:t>
            </w:r>
          </w:p>
        </w:tc>
        <w:tc>
          <w:tcPr>
            <w:tcW w:w="625" w:type="dxa"/>
            <w:tcBorders>
              <w:left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br/>
              <w:t>639498</w:t>
            </w:r>
          </w:p>
        </w:tc>
      </w:tr>
      <w:tr w:rsidR="00076EFB" w:rsidRPr="00F25D0A" w:rsidTr="007763E3">
        <w:trPr>
          <w:gridBefore w:val="1"/>
          <w:wBefore w:w="15" w:type="dxa"/>
          <w:jc w:val="center"/>
        </w:trPr>
        <w:tc>
          <w:tcPr>
            <w:tcW w:w="3701" w:type="dxa"/>
            <w:tcBorders>
              <w:right w:val="single" w:sz="4" w:space="0" w:color="auto"/>
            </w:tcBorders>
          </w:tcPr>
          <w:p w:rsidR="00076EFB" w:rsidRPr="00F25D0A" w:rsidRDefault="00076EFB" w:rsidP="00F25D0A">
            <w:pPr>
              <w:suppressAutoHyphens/>
              <w:spacing w:line="360" w:lineRule="auto"/>
              <w:rPr>
                <w:color w:val="000000"/>
                <w:spacing w:val="-2"/>
                <w:sz w:val="20"/>
                <w:szCs w:val="20"/>
              </w:rPr>
            </w:pPr>
            <w:r w:rsidRPr="00F25D0A">
              <w:rPr>
                <w:color w:val="000000"/>
                <w:spacing w:val="-2"/>
                <w:sz w:val="20"/>
                <w:szCs w:val="20"/>
              </w:rPr>
              <w:t>Расходы на выплату пособий и социальную помощь, в процентах:</w:t>
            </w:r>
          </w:p>
        </w:tc>
        <w:tc>
          <w:tcPr>
            <w:tcW w:w="628" w:type="dxa"/>
            <w:tcBorders>
              <w:left w:val="single" w:sz="6" w:space="0" w:color="auto"/>
              <w:right w:val="single" w:sz="6" w:space="0" w:color="auto"/>
            </w:tcBorders>
            <w:vAlign w:val="bottom"/>
          </w:tcPr>
          <w:p w:rsidR="00076EFB" w:rsidRPr="00F25D0A" w:rsidRDefault="00076EFB" w:rsidP="00F25D0A">
            <w:pPr>
              <w:suppressAutoHyphens/>
              <w:spacing w:line="360" w:lineRule="auto"/>
              <w:rPr>
                <w:bCs/>
                <w:color w:val="000000"/>
                <w:sz w:val="20"/>
                <w:szCs w:val="20"/>
              </w:rPr>
            </w:pPr>
          </w:p>
        </w:tc>
        <w:tc>
          <w:tcPr>
            <w:tcW w:w="625" w:type="dxa"/>
            <w:tcBorders>
              <w:left w:val="single" w:sz="6" w:space="0" w:color="auto"/>
            </w:tcBorders>
            <w:vAlign w:val="bottom"/>
          </w:tcPr>
          <w:p w:rsidR="00076EFB" w:rsidRPr="00F25D0A" w:rsidRDefault="00076EFB" w:rsidP="00F25D0A">
            <w:pPr>
              <w:suppressAutoHyphens/>
              <w:spacing w:line="360" w:lineRule="auto"/>
              <w:rPr>
                <w:bCs/>
                <w:color w:val="000000"/>
                <w:sz w:val="20"/>
                <w:szCs w:val="20"/>
              </w:rPr>
            </w:pPr>
          </w:p>
        </w:tc>
        <w:tc>
          <w:tcPr>
            <w:tcW w:w="625"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p>
        </w:tc>
        <w:tc>
          <w:tcPr>
            <w:tcW w:w="630"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p>
        </w:tc>
        <w:tc>
          <w:tcPr>
            <w:tcW w:w="627"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p>
        </w:tc>
        <w:tc>
          <w:tcPr>
            <w:tcW w:w="625" w:type="dxa"/>
            <w:tcBorders>
              <w:left w:val="single" w:sz="6" w:space="0" w:color="auto"/>
            </w:tcBorders>
          </w:tcPr>
          <w:p w:rsidR="00076EFB" w:rsidRPr="00F25D0A" w:rsidRDefault="00076EFB" w:rsidP="00F25D0A">
            <w:pPr>
              <w:suppressAutoHyphens/>
              <w:spacing w:line="360" w:lineRule="auto"/>
              <w:rPr>
                <w:color w:val="000000"/>
                <w:sz w:val="20"/>
                <w:szCs w:val="20"/>
              </w:rPr>
            </w:pPr>
          </w:p>
        </w:tc>
      </w:tr>
      <w:tr w:rsidR="00076EFB" w:rsidRPr="00F25D0A" w:rsidTr="007763E3">
        <w:trPr>
          <w:gridBefore w:val="1"/>
          <w:wBefore w:w="15" w:type="dxa"/>
          <w:jc w:val="center"/>
        </w:trPr>
        <w:tc>
          <w:tcPr>
            <w:tcW w:w="3701" w:type="dxa"/>
            <w:tcBorders>
              <w:right w:val="single" w:sz="4" w:space="0" w:color="auto"/>
            </w:tcBorders>
          </w:tcPr>
          <w:p w:rsidR="00076EFB" w:rsidRPr="00F25D0A" w:rsidRDefault="00076EFB" w:rsidP="00F25D0A">
            <w:pPr>
              <w:suppressAutoHyphens/>
              <w:spacing w:line="360" w:lineRule="auto"/>
              <w:rPr>
                <w:color w:val="000000"/>
                <w:spacing w:val="-2"/>
                <w:sz w:val="20"/>
                <w:szCs w:val="20"/>
              </w:rPr>
            </w:pPr>
            <w:r w:rsidRPr="00F25D0A">
              <w:rPr>
                <w:color w:val="000000"/>
                <w:spacing w:val="-2"/>
                <w:sz w:val="20"/>
                <w:szCs w:val="20"/>
              </w:rPr>
              <w:t>к ВВП</w:t>
            </w:r>
          </w:p>
        </w:tc>
        <w:tc>
          <w:tcPr>
            <w:tcW w:w="628" w:type="dxa"/>
            <w:tcBorders>
              <w:left w:val="single" w:sz="6" w:space="0" w:color="auto"/>
              <w:righ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1,4</w:t>
            </w:r>
          </w:p>
        </w:tc>
        <w:tc>
          <w:tcPr>
            <w:tcW w:w="625" w:type="dxa"/>
            <w:tcBorders>
              <w:lef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1,1</w:t>
            </w:r>
          </w:p>
        </w:tc>
        <w:tc>
          <w:tcPr>
            <w:tcW w:w="625"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1,1</w:t>
            </w:r>
          </w:p>
        </w:tc>
        <w:tc>
          <w:tcPr>
            <w:tcW w:w="630"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1,2</w:t>
            </w:r>
          </w:p>
        </w:tc>
        <w:tc>
          <w:tcPr>
            <w:tcW w:w="627"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1,1</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0,8</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1,5</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1,7</w:t>
            </w:r>
          </w:p>
        </w:tc>
        <w:tc>
          <w:tcPr>
            <w:tcW w:w="625" w:type="dxa"/>
            <w:tcBorders>
              <w:left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1,9</w:t>
            </w:r>
          </w:p>
        </w:tc>
      </w:tr>
      <w:tr w:rsidR="00076EFB" w:rsidRPr="00F25D0A" w:rsidTr="007763E3">
        <w:trPr>
          <w:gridBefore w:val="1"/>
          <w:wBefore w:w="15" w:type="dxa"/>
          <w:jc w:val="center"/>
        </w:trPr>
        <w:tc>
          <w:tcPr>
            <w:tcW w:w="3701" w:type="dxa"/>
            <w:tcBorders>
              <w:right w:val="single" w:sz="4" w:space="0" w:color="auto"/>
            </w:tcBorders>
          </w:tcPr>
          <w:p w:rsidR="00076EFB" w:rsidRPr="00F25D0A" w:rsidRDefault="00076EFB" w:rsidP="00F25D0A">
            <w:pPr>
              <w:suppressAutoHyphens/>
              <w:spacing w:line="360" w:lineRule="auto"/>
              <w:rPr>
                <w:color w:val="000000"/>
                <w:spacing w:val="-2"/>
                <w:sz w:val="20"/>
                <w:szCs w:val="20"/>
              </w:rPr>
            </w:pPr>
            <w:r w:rsidRPr="00F25D0A">
              <w:rPr>
                <w:color w:val="000000"/>
                <w:spacing w:val="-2"/>
                <w:sz w:val="20"/>
                <w:szCs w:val="20"/>
              </w:rPr>
              <w:t>к объему денежных доходов населения</w:t>
            </w:r>
          </w:p>
        </w:tc>
        <w:tc>
          <w:tcPr>
            <w:tcW w:w="628" w:type="dxa"/>
            <w:tcBorders>
              <w:left w:val="single" w:sz="6" w:space="0" w:color="auto"/>
              <w:righ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2,4</w:t>
            </w:r>
          </w:p>
        </w:tc>
        <w:tc>
          <w:tcPr>
            <w:tcW w:w="625" w:type="dxa"/>
            <w:tcBorders>
              <w:lef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2,0</w:t>
            </w:r>
          </w:p>
        </w:tc>
        <w:tc>
          <w:tcPr>
            <w:tcW w:w="625"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1,8</w:t>
            </w:r>
          </w:p>
        </w:tc>
        <w:tc>
          <w:tcPr>
            <w:tcW w:w="630"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1,9</w:t>
            </w:r>
          </w:p>
        </w:tc>
        <w:tc>
          <w:tcPr>
            <w:tcW w:w="627"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1,6</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1,3</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2,3</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2,7</w:t>
            </w:r>
          </w:p>
        </w:tc>
        <w:tc>
          <w:tcPr>
            <w:tcW w:w="625" w:type="dxa"/>
            <w:tcBorders>
              <w:left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3,0</w:t>
            </w:r>
          </w:p>
        </w:tc>
      </w:tr>
      <w:tr w:rsidR="00076EFB" w:rsidRPr="00F25D0A" w:rsidTr="007763E3">
        <w:trPr>
          <w:gridBefore w:val="1"/>
          <w:wBefore w:w="15" w:type="dxa"/>
          <w:jc w:val="center"/>
        </w:trPr>
        <w:tc>
          <w:tcPr>
            <w:tcW w:w="3701" w:type="dxa"/>
            <w:tcBorders>
              <w:right w:val="single" w:sz="4" w:space="0" w:color="auto"/>
            </w:tcBorders>
          </w:tcPr>
          <w:p w:rsidR="00076EFB" w:rsidRPr="00F25D0A" w:rsidRDefault="00076EFB" w:rsidP="00F25D0A">
            <w:pPr>
              <w:suppressAutoHyphens/>
              <w:spacing w:line="360" w:lineRule="auto"/>
              <w:rPr>
                <w:color w:val="000000"/>
                <w:spacing w:val="-2"/>
                <w:sz w:val="20"/>
                <w:szCs w:val="20"/>
              </w:rPr>
            </w:pPr>
            <w:r w:rsidRPr="00F25D0A">
              <w:rPr>
                <w:color w:val="000000"/>
                <w:spacing w:val="-2"/>
                <w:sz w:val="20"/>
                <w:szCs w:val="20"/>
              </w:rPr>
              <w:t xml:space="preserve">Расходы на выплату пособий и социальную помощь6), </w:t>
            </w:r>
            <w:r w:rsidRPr="00F25D0A">
              <w:rPr>
                <w:color w:val="000000"/>
                <w:spacing w:val="-2"/>
                <w:sz w:val="20"/>
                <w:szCs w:val="20"/>
              </w:rPr>
              <w:br/>
              <w:t>в процентах к предыдущему году</w:t>
            </w:r>
          </w:p>
        </w:tc>
        <w:tc>
          <w:tcPr>
            <w:tcW w:w="628" w:type="dxa"/>
            <w:tcBorders>
              <w:left w:val="single" w:sz="6" w:space="0" w:color="auto"/>
              <w:righ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78,5</w:t>
            </w:r>
          </w:p>
        </w:tc>
        <w:tc>
          <w:tcPr>
            <w:tcW w:w="625" w:type="dxa"/>
            <w:tcBorders>
              <w:left w:val="single" w:sz="6" w:space="0" w:color="auto"/>
            </w:tcBorders>
            <w:vAlign w:val="bottom"/>
          </w:tcPr>
          <w:p w:rsidR="00076EFB" w:rsidRPr="00F25D0A" w:rsidRDefault="00076EFB" w:rsidP="00F25D0A">
            <w:pPr>
              <w:suppressAutoHyphens/>
              <w:spacing w:line="360" w:lineRule="auto"/>
              <w:rPr>
                <w:bCs/>
                <w:color w:val="000000"/>
                <w:sz w:val="20"/>
                <w:szCs w:val="20"/>
              </w:rPr>
            </w:pPr>
            <w:r w:rsidRPr="00F25D0A">
              <w:rPr>
                <w:bCs/>
                <w:color w:val="000000"/>
                <w:sz w:val="20"/>
                <w:szCs w:val="20"/>
              </w:rPr>
              <w:t>118,9</w:t>
            </w:r>
          </w:p>
        </w:tc>
        <w:tc>
          <w:tcPr>
            <w:tcW w:w="625"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103,4</w:t>
            </w:r>
          </w:p>
        </w:tc>
        <w:tc>
          <w:tcPr>
            <w:tcW w:w="630"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112,7</w:t>
            </w:r>
          </w:p>
        </w:tc>
        <w:tc>
          <w:tcPr>
            <w:tcW w:w="627"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96,6</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90,0</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198,2</w:t>
            </w:r>
          </w:p>
        </w:tc>
        <w:tc>
          <w:tcPr>
            <w:tcW w:w="626" w:type="dxa"/>
            <w:tcBorders>
              <w:left w:val="single" w:sz="6" w:space="0" w:color="auto"/>
            </w:tcBorders>
            <w:vAlign w:val="bottom"/>
          </w:tcPr>
          <w:p w:rsidR="00076EFB" w:rsidRPr="00F25D0A" w:rsidRDefault="00076EFB" w:rsidP="00F25D0A">
            <w:pPr>
              <w:suppressAutoHyphens/>
              <w:spacing w:line="360" w:lineRule="auto"/>
              <w:rPr>
                <w:color w:val="000000"/>
                <w:sz w:val="20"/>
                <w:szCs w:val="20"/>
              </w:rPr>
            </w:pPr>
            <w:r w:rsidRPr="00F25D0A">
              <w:rPr>
                <w:color w:val="000000"/>
                <w:sz w:val="20"/>
                <w:szCs w:val="20"/>
              </w:rPr>
              <w:t>135,4</w:t>
            </w:r>
          </w:p>
        </w:tc>
        <w:tc>
          <w:tcPr>
            <w:tcW w:w="625" w:type="dxa"/>
            <w:tcBorders>
              <w:left w:val="single" w:sz="6" w:space="0" w:color="auto"/>
            </w:tcBorders>
          </w:tcPr>
          <w:p w:rsidR="00076EFB" w:rsidRPr="00F25D0A" w:rsidRDefault="00076EFB" w:rsidP="00F25D0A">
            <w:pPr>
              <w:suppressAutoHyphens/>
              <w:spacing w:line="360" w:lineRule="auto"/>
              <w:rPr>
                <w:color w:val="000000"/>
                <w:sz w:val="20"/>
                <w:szCs w:val="20"/>
              </w:rPr>
            </w:pPr>
            <w:r w:rsidRPr="00F25D0A">
              <w:rPr>
                <w:color w:val="000000"/>
                <w:sz w:val="20"/>
                <w:szCs w:val="20"/>
              </w:rPr>
              <w:t>186,3</w:t>
            </w:r>
          </w:p>
        </w:tc>
      </w:tr>
    </w:tbl>
    <w:p w:rsidR="00076EFB" w:rsidRPr="00BC390F" w:rsidRDefault="00076EFB" w:rsidP="00BC390F">
      <w:pPr>
        <w:suppressAutoHyphens/>
        <w:spacing w:line="360" w:lineRule="auto"/>
        <w:ind w:firstLine="709"/>
        <w:jc w:val="both"/>
        <w:rPr>
          <w:sz w:val="28"/>
          <w:szCs w:val="28"/>
        </w:rPr>
      </w:pPr>
    </w:p>
    <w:p w:rsidR="00076EFB" w:rsidRPr="00BC390F" w:rsidRDefault="00076EFB" w:rsidP="00BC390F">
      <w:pPr>
        <w:suppressAutoHyphens/>
        <w:spacing w:line="360" w:lineRule="auto"/>
        <w:ind w:firstLine="709"/>
        <w:jc w:val="both"/>
        <w:rPr>
          <w:sz w:val="28"/>
          <w:szCs w:val="28"/>
        </w:rPr>
      </w:pPr>
      <w:r w:rsidRPr="00BC390F">
        <w:rPr>
          <w:sz w:val="28"/>
          <w:szCs w:val="28"/>
        </w:rPr>
        <w:t>Приложение 3 содержит подробную структуру государственных расходов на выплату пособий и социальную помощь</w:t>
      </w:r>
      <w:r w:rsidR="00DA18D6" w:rsidRPr="00BC390F">
        <w:rPr>
          <w:sz w:val="28"/>
          <w:szCs w:val="28"/>
        </w:rPr>
        <w:t xml:space="preserve"> в период 1995 – 2007 гг.</w:t>
      </w:r>
      <w:r w:rsidRPr="00BC390F">
        <w:rPr>
          <w:sz w:val="28"/>
          <w:szCs w:val="28"/>
        </w:rPr>
        <w:t xml:space="preserve">. </w:t>
      </w:r>
    </w:p>
    <w:p w:rsidR="00AA0FFD" w:rsidRPr="00BC390F" w:rsidRDefault="00C34114" w:rsidP="00BC390F">
      <w:pPr>
        <w:pStyle w:val="a3"/>
        <w:suppressAutoHyphens/>
        <w:rPr>
          <w:iCs/>
          <w:szCs w:val="28"/>
        </w:rPr>
      </w:pPr>
      <w:r w:rsidRPr="00BC390F">
        <w:rPr>
          <w:szCs w:val="28"/>
        </w:rPr>
        <w:t>Анализ расходов на социальную сферу свидетельствует об их приросте в проекте бюджета на 2008-2010 годы. Совокупные затраты на социальные отрасли и социаль</w:t>
      </w:r>
      <w:r w:rsidR="006E5C4C" w:rsidRPr="00BC390F">
        <w:rPr>
          <w:szCs w:val="28"/>
        </w:rPr>
        <w:t>ную политику составили</w:t>
      </w:r>
      <w:r w:rsidRPr="00BC390F">
        <w:rPr>
          <w:szCs w:val="28"/>
        </w:rPr>
        <w:t xml:space="preserve"> в 2008 году 940 млрд. рублей. Это - 2,7% ВВП, или 14,4% от всех расходов федерального бюджета. В 2010 году эта величина возрастет на 44,3% по сравнению с 2007 годом при расчетах в текущих ценах, что равносильно приросту на 18% с учетом инфляции. По годам представленные расходы почти стабильно сохраняют свою долю в ВВП - 2,7% и в расходах федерального бюджета: в 2008 году - 14,4%; в 2009 году - 14,2%; в 2010 - 14,6%. </w:t>
      </w:r>
    </w:p>
    <w:p w:rsidR="00B63D5D" w:rsidRPr="00BC390F" w:rsidRDefault="00F25D0A" w:rsidP="00BC390F">
      <w:pPr>
        <w:suppressAutoHyphens/>
        <w:spacing w:line="360" w:lineRule="auto"/>
        <w:ind w:firstLine="709"/>
        <w:jc w:val="both"/>
        <w:rPr>
          <w:b/>
          <w:sz w:val="28"/>
          <w:szCs w:val="28"/>
        </w:rPr>
      </w:pPr>
      <w:r>
        <w:rPr>
          <w:b/>
          <w:sz w:val="28"/>
          <w:szCs w:val="28"/>
        </w:rPr>
        <w:br w:type="page"/>
      </w:r>
      <w:r w:rsidR="00B63D5D" w:rsidRPr="00BC390F">
        <w:rPr>
          <w:b/>
          <w:sz w:val="28"/>
          <w:szCs w:val="28"/>
        </w:rPr>
        <w:t>Заключение.</w:t>
      </w:r>
    </w:p>
    <w:p w:rsidR="00F25D0A" w:rsidRDefault="00F25D0A" w:rsidP="00BC390F">
      <w:pPr>
        <w:suppressAutoHyphens/>
        <w:spacing w:line="360" w:lineRule="auto"/>
        <w:ind w:firstLine="709"/>
        <w:jc w:val="both"/>
        <w:rPr>
          <w:sz w:val="28"/>
          <w:szCs w:val="28"/>
        </w:rPr>
      </w:pPr>
    </w:p>
    <w:p w:rsidR="00AA0FFD" w:rsidRPr="00BC390F" w:rsidRDefault="00AA0FFD" w:rsidP="00BC390F">
      <w:pPr>
        <w:suppressAutoHyphens/>
        <w:spacing w:line="360" w:lineRule="auto"/>
        <w:ind w:firstLine="709"/>
        <w:jc w:val="both"/>
        <w:rPr>
          <w:color w:val="000000"/>
          <w:sz w:val="28"/>
          <w:szCs w:val="28"/>
        </w:rPr>
      </w:pPr>
      <w:r w:rsidRPr="00BC390F">
        <w:rPr>
          <w:sz w:val="28"/>
          <w:szCs w:val="28"/>
        </w:rPr>
        <w:t xml:space="preserve">Рынок не может нормально функционировать без государства, устанавливающего и поддерживающего «правила игры» в рыночном хозяйстве. Но существуют и объективные пределы государственного вмешательства. Рынок и государство – две могущественные силы, которые не противостоят друг другу, но дополняют друг друга в ходе экономического развития. </w:t>
      </w:r>
      <w:r w:rsidRPr="00BC390F">
        <w:rPr>
          <w:color w:val="000000"/>
          <w:sz w:val="28"/>
          <w:szCs w:val="28"/>
        </w:rPr>
        <w:t>Государство в современном мире является мощным субъектом перераспределения валового внутреннего продукта. Отличие государства как экономического субъекта от прочих экономических субъектов состоит в регулирующей функции и возможностях воздействия на экономическую систему с целью упорядочивания действий и производителей, и потребителей. При помощи сугубо экономических рычагов государство способно изменить поведение всех экономических субъектов, причем в предсказуемом направлении.</w:t>
      </w:r>
    </w:p>
    <w:p w:rsidR="00AA0FFD" w:rsidRPr="00BC390F" w:rsidRDefault="00AA0FFD" w:rsidP="00BC390F">
      <w:pPr>
        <w:pStyle w:val="a5"/>
        <w:suppressAutoHyphens/>
        <w:spacing w:before="0" w:beforeAutospacing="0" w:after="0" w:afterAutospacing="0" w:line="360" w:lineRule="auto"/>
        <w:ind w:firstLine="709"/>
        <w:jc w:val="both"/>
        <w:rPr>
          <w:sz w:val="28"/>
          <w:szCs w:val="28"/>
        </w:rPr>
      </w:pPr>
      <w:r w:rsidRPr="00BC390F">
        <w:rPr>
          <w:sz w:val="28"/>
          <w:szCs w:val="28"/>
        </w:rPr>
        <w:t>В России беспомощно не государство, а общество. В то же время Россия является сильным государством бюрократии, удовлетворяющим сверх меры ее алчные интересы.</w:t>
      </w:r>
      <w:r w:rsidR="005B6EE1" w:rsidRPr="00BC390F">
        <w:rPr>
          <w:sz w:val="28"/>
          <w:szCs w:val="28"/>
        </w:rPr>
        <w:t xml:space="preserve"> Поэтому на нынешнем этапе эволюции российского общества доминантой социальной политики должны стать не общие призывы к «социальным стандартам» не требующим реальной ответственности государства, а урезание явно расширенных и самопровозглашенных полномочий бюрократии.</w:t>
      </w:r>
      <w:r w:rsidRPr="00BC390F">
        <w:rPr>
          <w:sz w:val="28"/>
          <w:szCs w:val="28"/>
        </w:rPr>
        <w:t xml:space="preserve"> Поэтому основная проблема состоит не столько в усилении государственных начал, сколько в формировании структур гражданского общества и правового государства, приоритете труда над капиталом. </w:t>
      </w:r>
    </w:p>
    <w:p w:rsidR="00AA0FFD" w:rsidRPr="00BC390F" w:rsidRDefault="00AA0FFD" w:rsidP="00BC390F">
      <w:pPr>
        <w:pStyle w:val="a5"/>
        <w:suppressAutoHyphens/>
        <w:spacing w:before="0" w:beforeAutospacing="0" w:after="0" w:afterAutospacing="0" w:line="360" w:lineRule="auto"/>
        <w:ind w:firstLine="709"/>
        <w:jc w:val="both"/>
        <w:rPr>
          <w:sz w:val="28"/>
          <w:szCs w:val="28"/>
        </w:rPr>
      </w:pPr>
      <w:r w:rsidRPr="00BC390F">
        <w:rPr>
          <w:sz w:val="28"/>
          <w:szCs w:val="28"/>
        </w:rPr>
        <w:t>Россия является страной, в которой</w:t>
      </w:r>
      <w:r w:rsidR="00BC390F">
        <w:rPr>
          <w:sz w:val="28"/>
          <w:szCs w:val="28"/>
        </w:rPr>
        <w:t xml:space="preserve"> </w:t>
      </w:r>
      <w:r w:rsidRPr="00BC390F">
        <w:rPr>
          <w:sz w:val="28"/>
          <w:szCs w:val="28"/>
        </w:rPr>
        <w:t>рыночная экономика полностью не сформировалась. В российской экономике, как мне кажется, роль государства приобрела искаженный характер, что является тормозящим фактором развития экономического хозяйства в целом. Именно вследствие этого данная проблема становится наиболее актуальной и требует более глубокое изучение данной проблемы</w:t>
      </w:r>
      <w:r w:rsidR="00DA18D6" w:rsidRPr="00BC390F">
        <w:rPr>
          <w:sz w:val="28"/>
          <w:szCs w:val="28"/>
        </w:rPr>
        <w:t>.</w:t>
      </w:r>
      <w:r w:rsidRPr="00BC390F">
        <w:rPr>
          <w:sz w:val="28"/>
          <w:szCs w:val="28"/>
        </w:rPr>
        <w:t xml:space="preserve"> России должно составить стратегический план, который будет ориентирован на поднятие рыночной экономики до совершенного уровня. Сформировавшаяся рыночная экономика развитого государства позволит увеличить национальный капитал и улучшить уровень жизни российского общества.</w:t>
      </w:r>
    </w:p>
    <w:p w:rsidR="00AA0FFD" w:rsidRPr="00BC390F" w:rsidRDefault="00AA0FFD" w:rsidP="00BC390F">
      <w:pPr>
        <w:suppressAutoHyphens/>
        <w:spacing w:line="360" w:lineRule="auto"/>
        <w:ind w:firstLine="709"/>
        <w:jc w:val="both"/>
        <w:rPr>
          <w:sz w:val="28"/>
          <w:szCs w:val="28"/>
        </w:rPr>
      </w:pPr>
      <w:r w:rsidRPr="00BC390F">
        <w:rPr>
          <w:sz w:val="28"/>
          <w:szCs w:val="28"/>
        </w:rPr>
        <w:t>На предстоящий период основными целями государственной экономической политики должны быть:</w:t>
      </w:r>
    </w:p>
    <w:p w:rsidR="00AA0FFD" w:rsidRPr="00BC390F" w:rsidRDefault="00AA0FFD" w:rsidP="00BC390F">
      <w:pPr>
        <w:numPr>
          <w:ilvl w:val="0"/>
          <w:numId w:val="9"/>
        </w:numPr>
        <w:suppressAutoHyphens/>
        <w:spacing w:line="360" w:lineRule="auto"/>
        <w:ind w:left="0" w:firstLine="709"/>
        <w:jc w:val="both"/>
        <w:rPr>
          <w:sz w:val="28"/>
          <w:szCs w:val="28"/>
        </w:rPr>
      </w:pPr>
      <w:r w:rsidRPr="00BC390F">
        <w:rPr>
          <w:sz w:val="28"/>
          <w:szCs w:val="28"/>
        </w:rPr>
        <w:t>обеспечение стабильной и предсказуемой федеральной налоговой политики и политики бюджетных расходов (четкое распределение расходных полномочий и соответствующей доходной базы между уровнями власти);</w:t>
      </w:r>
    </w:p>
    <w:p w:rsidR="00AA0FFD" w:rsidRPr="00BC390F" w:rsidRDefault="00AA0FFD" w:rsidP="00BC390F">
      <w:pPr>
        <w:numPr>
          <w:ilvl w:val="0"/>
          <w:numId w:val="9"/>
        </w:numPr>
        <w:suppressAutoHyphens/>
        <w:spacing w:line="360" w:lineRule="auto"/>
        <w:ind w:left="0" w:firstLine="709"/>
        <w:jc w:val="both"/>
        <w:rPr>
          <w:sz w:val="28"/>
          <w:szCs w:val="28"/>
        </w:rPr>
      </w:pPr>
      <w:r w:rsidRPr="00BC390F">
        <w:rPr>
          <w:sz w:val="28"/>
          <w:szCs w:val="28"/>
        </w:rPr>
        <w:t>предсказуемость тарифной политики в области оказания услуг естественным монополиям, установление жестких бюджетных ограничений для органов региональной и муниципальной власти;</w:t>
      </w:r>
    </w:p>
    <w:p w:rsidR="00AA0FFD" w:rsidRPr="00BC390F" w:rsidRDefault="00AA0FFD" w:rsidP="00BC390F">
      <w:pPr>
        <w:numPr>
          <w:ilvl w:val="0"/>
          <w:numId w:val="9"/>
        </w:numPr>
        <w:suppressAutoHyphens/>
        <w:spacing w:line="360" w:lineRule="auto"/>
        <w:ind w:left="0" w:firstLine="709"/>
        <w:jc w:val="both"/>
        <w:rPr>
          <w:sz w:val="28"/>
          <w:szCs w:val="28"/>
        </w:rPr>
      </w:pPr>
      <w:r w:rsidRPr="00BC390F">
        <w:rPr>
          <w:sz w:val="28"/>
          <w:szCs w:val="28"/>
        </w:rPr>
        <w:t>сокращение</w:t>
      </w:r>
      <w:r w:rsidR="00BC390F">
        <w:rPr>
          <w:sz w:val="28"/>
          <w:szCs w:val="28"/>
        </w:rPr>
        <w:t xml:space="preserve"> </w:t>
      </w:r>
      <w:r w:rsidRPr="00BC390F">
        <w:rPr>
          <w:sz w:val="28"/>
          <w:szCs w:val="28"/>
        </w:rPr>
        <w:t>различий в социально-экономическом развитии регионов, в том числе финансовая поддержка беднейших регионов;</w:t>
      </w:r>
    </w:p>
    <w:p w:rsidR="00AA0FFD" w:rsidRPr="00BC390F" w:rsidRDefault="00AA0FFD" w:rsidP="00BC390F">
      <w:pPr>
        <w:numPr>
          <w:ilvl w:val="0"/>
          <w:numId w:val="9"/>
        </w:numPr>
        <w:suppressAutoHyphens/>
        <w:spacing w:line="360" w:lineRule="auto"/>
        <w:ind w:left="0" w:firstLine="709"/>
        <w:jc w:val="both"/>
        <w:rPr>
          <w:sz w:val="28"/>
          <w:szCs w:val="28"/>
        </w:rPr>
      </w:pPr>
      <w:r w:rsidRPr="00BC390F">
        <w:rPr>
          <w:sz w:val="28"/>
          <w:szCs w:val="28"/>
        </w:rPr>
        <w:t>обеспечение свободного перемещения рабочей силы и капитала на всей территории Российской Федерации;</w:t>
      </w:r>
    </w:p>
    <w:p w:rsidR="00AA0FFD" w:rsidRPr="00BC390F" w:rsidRDefault="00AA0FFD" w:rsidP="00BC390F">
      <w:pPr>
        <w:numPr>
          <w:ilvl w:val="0"/>
          <w:numId w:val="9"/>
        </w:numPr>
        <w:suppressAutoHyphens/>
        <w:spacing w:line="360" w:lineRule="auto"/>
        <w:ind w:left="0" w:firstLine="709"/>
        <w:jc w:val="both"/>
        <w:rPr>
          <w:sz w:val="28"/>
          <w:szCs w:val="28"/>
        </w:rPr>
      </w:pPr>
      <w:r w:rsidRPr="00BC390F">
        <w:rPr>
          <w:sz w:val="28"/>
          <w:szCs w:val="28"/>
        </w:rPr>
        <w:t>создание равных условий для экономического развития субъектов Российской Федерации, а также равных конкурентных условий для предпринимательской деятель</w:t>
      </w:r>
      <w:r w:rsidR="00213713" w:rsidRPr="00BC390F">
        <w:rPr>
          <w:sz w:val="28"/>
          <w:szCs w:val="28"/>
        </w:rPr>
        <w:t xml:space="preserve">ности во всех регионах страны. </w:t>
      </w:r>
    </w:p>
    <w:p w:rsidR="00F05443" w:rsidRPr="00BC390F" w:rsidRDefault="00A410D0" w:rsidP="00BC390F">
      <w:pPr>
        <w:suppressAutoHyphens/>
        <w:spacing w:line="360" w:lineRule="auto"/>
        <w:ind w:firstLine="709"/>
        <w:jc w:val="both"/>
        <w:rPr>
          <w:sz w:val="28"/>
          <w:szCs w:val="28"/>
        </w:rPr>
      </w:pPr>
      <w:r w:rsidRPr="00BC390F">
        <w:rPr>
          <w:sz w:val="28"/>
          <w:szCs w:val="28"/>
        </w:rPr>
        <w:t>При определении нормативов доли государственных расходов на науку, образование и культуру необходимо иметь в виду и те дополнительные ресурсы, которые потребуются для введения минимальных нормативов оплаты труда работников этих отраслей и создания современной материальной базы социального сектора экономики. Необходимо сократить существующее о</w:t>
      </w:r>
      <w:r w:rsidR="00213713" w:rsidRPr="00BC390F">
        <w:rPr>
          <w:sz w:val="28"/>
          <w:szCs w:val="28"/>
        </w:rPr>
        <w:t>т</w:t>
      </w:r>
      <w:r w:rsidRPr="00BC390F">
        <w:rPr>
          <w:sz w:val="28"/>
          <w:szCs w:val="28"/>
        </w:rPr>
        <w:t>ставание России от развитых стран мира по уровню государственного финансирования указанных отраслей. Приближение к мировому уровню с</w:t>
      </w:r>
      <w:r w:rsidR="00213713" w:rsidRPr="00BC390F">
        <w:rPr>
          <w:sz w:val="28"/>
          <w:szCs w:val="28"/>
        </w:rPr>
        <w:t>оздаст предпосылки и для лечения</w:t>
      </w:r>
      <w:r w:rsidRPr="00BC390F">
        <w:rPr>
          <w:sz w:val="28"/>
          <w:szCs w:val="28"/>
        </w:rPr>
        <w:t xml:space="preserve"> российской болезни «утечки мозгов и талантов». И если нынешние ресурсы России не позволяют «дотянуться» до США, то промежуточный институт финансирования российской науки следует выбирать, ориентируясь на страны, обладающие комплексной наукой. Таким промежуточным институтом в 2008</w:t>
      </w:r>
      <w:r w:rsidR="00725896" w:rsidRPr="00BC390F">
        <w:rPr>
          <w:sz w:val="28"/>
          <w:szCs w:val="28"/>
        </w:rPr>
        <w:t>-2011 гг. может служить государственное финансирование науки в ЕС в целом, а в последующие годы – во Франции (табл.</w:t>
      </w:r>
      <w:r w:rsidR="00B63D5D" w:rsidRPr="00BC390F">
        <w:rPr>
          <w:sz w:val="28"/>
          <w:szCs w:val="28"/>
        </w:rPr>
        <w:t xml:space="preserve"> 1</w:t>
      </w:r>
      <w:r w:rsidR="00772F47" w:rsidRPr="00BC390F">
        <w:rPr>
          <w:sz w:val="28"/>
          <w:szCs w:val="28"/>
        </w:rPr>
        <w:t>3</w:t>
      </w:r>
      <w:r w:rsidR="00725896" w:rsidRPr="00BC390F">
        <w:rPr>
          <w:sz w:val="28"/>
          <w:szCs w:val="28"/>
        </w:rPr>
        <w:t>). В отношении сферы образования образцом могут служить сначала Чехия, а затем ЕС в целом. Те же соображения применимы и к культуре</w:t>
      </w:r>
      <w:r w:rsidR="00213713" w:rsidRPr="00BC390F">
        <w:rPr>
          <w:sz w:val="28"/>
          <w:szCs w:val="28"/>
        </w:rPr>
        <w:t xml:space="preserve"> (табл. 1</w:t>
      </w:r>
      <w:r w:rsidR="00772F47" w:rsidRPr="00BC390F">
        <w:rPr>
          <w:sz w:val="28"/>
          <w:szCs w:val="28"/>
        </w:rPr>
        <w:t>3</w:t>
      </w:r>
      <w:r w:rsidR="00213713" w:rsidRPr="00BC390F">
        <w:rPr>
          <w:sz w:val="28"/>
          <w:szCs w:val="28"/>
        </w:rPr>
        <w:t>)</w:t>
      </w:r>
      <w:r w:rsidR="00725896" w:rsidRPr="00BC390F">
        <w:rPr>
          <w:sz w:val="28"/>
          <w:szCs w:val="28"/>
        </w:rPr>
        <w:t>.</w:t>
      </w:r>
    </w:p>
    <w:p w:rsidR="00F25D0A" w:rsidRDefault="00F25D0A" w:rsidP="00BC390F">
      <w:pPr>
        <w:suppressAutoHyphens/>
        <w:spacing w:line="360" w:lineRule="auto"/>
        <w:ind w:firstLine="709"/>
        <w:jc w:val="both"/>
        <w:rPr>
          <w:b/>
          <w:sz w:val="28"/>
          <w:szCs w:val="28"/>
        </w:rPr>
      </w:pPr>
    </w:p>
    <w:p w:rsidR="00213713" w:rsidRPr="00BC390F" w:rsidRDefault="00213713" w:rsidP="00BC390F">
      <w:pPr>
        <w:suppressAutoHyphens/>
        <w:spacing w:line="360" w:lineRule="auto"/>
        <w:ind w:firstLine="709"/>
        <w:jc w:val="both"/>
        <w:rPr>
          <w:b/>
          <w:sz w:val="28"/>
          <w:szCs w:val="28"/>
        </w:rPr>
      </w:pPr>
      <w:r w:rsidRPr="00BC390F">
        <w:rPr>
          <w:b/>
          <w:sz w:val="28"/>
          <w:szCs w:val="28"/>
        </w:rPr>
        <w:t>Таблица 1</w:t>
      </w:r>
      <w:r w:rsidR="00772F47" w:rsidRPr="00BC390F">
        <w:rPr>
          <w:b/>
          <w:sz w:val="28"/>
          <w:szCs w:val="28"/>
        </w:rPr>
        <w:t>3</w:t>
      </w:r>
      <w:r w:rsidRPr="00BC390F">
        <w:rPr>
          <w:b/>
          <w:sz w:val="28"/>
          <w:szCs w:val="28"/>
        </w:rPr>
        <w:t>.</w:t>
      </w:r>
    </w:p>
    <w:p w:rsidR="00725896" w:rsidRPr="00BC390F" w:rsidRDefault="00616C08" w:rsidP="00BC390F">
      <w:pPr>
        <w:suppressAutoHyphens/>
        <w:spacing w:line="360" w:lineRule="auto"/>
        <w:ind w:firstLine="709"/>
        <w:jc w:val="both"/>
        <w:rPr>
          <w:sz w:val="28"/>
          <w:szCs w:val="28"/>
        </w:rPr>
      </w:pPr>
      <w:r>
        <w:rPr>
          <w:sz w:val="28"/>
          <w:szCs w:val="28"/>
        </w:rPr>
        <w:pict>
          <v:shape id="_x0000_i1031" type="#_x0000_t75" style="width:359.25pt;height:222.75pt">
            <v:imagedata r:id="rId14" o:title=""/>
          </v:shape>
        </w:pict>
      </w:r>
    </w:p>
    <w:p w:rsidR="00F25D0A" w:rsidRDefault="00F25D0A" w:rsidP="00BC390F">
      <w:pPr>
        <w:suppressAutoHyphens/>
        <w:spacing w:line="360" w:lineRule="auto"/>
        <w:ind w:firstLine="709"/>
        <w:jc w:val="both"/>
        <w:rPr>
          <w:sz w:val="28"/>
          <w:szCs w:val="28"/>
        </w:rPr>
      </w:pPr>
    </w:p>
    <w:p w:rsidR="000C5F0C" w:rsidRPr="00BC390F" w:rsidRDefault="000C5F0C" w:rsidP="00BC390F">
      <w:pPr>
        <w:suppressAutoHyphens/>
        <w:spacing w:line="360" w:lineRule="auto"/>
        <w:ind w:firstLine="709"/>
        <w:jc w:val="both"/>
        <w:rPr>
          <w:sz w:val="28"/>
          <w:szCs w:val="28"/>
        </w:rPr>
      </w:pPr>
      <w:r w:rsidRPr="00BC390F">
        <w:rPr>
          <w:sz w:val="28"/>
          <w:szCs w:val="28"/>
        </w:rPr>
        <w:t>Учитывая устойчивость государственных расходов на гуманитарный сектор экономики зарубежных стран, можно допустить, что введение в России минимальных бюджетных нормативов приведет к увеличен</w:t>
      </w:r>
      <w:r w:rsidR="00213713" w:rsidRPr="00BC390F">
        <w:rPr>
          <w:sz w:val="28"/>
          <w:szCs w:val="28"/>
        </w:rPr>
        <w:t>ию в 2010-2011</w:t>
      </w:r>
      <w:r w:rsidRPr="00BC390F">
        <w:rPr>
          <w:sz w:val="28"/>
          <w:szCs w:val="28"/>
        </w:rPr>
        <w:t>гг. государственных расходов на гражданскую науку и научное обслуживание минимум в 2,1 раза;</w:t>
      </w:r>
      <w:r w:rsidR="00213713" w:rsidRPr="00BC390F">
        <w:rPr>
          <w:sz w:val="28"/>
          <w:szCs w:val="28"/>
        </w:rPr>
        <w:t xml:space="preserve"> на образование – в 1,3 раза; н</w:t>
      </w:r>
      <w:r w:rsidRPr="00BC390F">
        <w:rPr>
          <w:sz w:val="28"/>
          <w:szCs w:val="28"/>
        </w:rPr>
        <w:t>а культуру – в 1,4 раза. А в следующие четыре года с 2012-2015 гг. бюджетные расходы должны вырасти по отношению к 2007</w:t>
      </w:r>
      <w:r w:rsidR="00213713" w:rsidRPr="00BC390F">
        <w:rPr>
          <w:sz w:val="28"/>
          <w:szCs w:val="28"/>
        </w:rPr>
        <w:t>г. н</w:t>
      </w:r>
      <w:r w:rsidRPr="00BC390F">
        <w:rPr>
          <w:sz w:val="28"/>
          <w:szCs w:val="28"/>
        </w:rPr>
        <w:t>а науку минимум в 2,9 раза; на образование – в 1,46 раза; на культуру – в 4,4 раза. Стратегия социального направления должна быть встроена в общую Программу социально-экономического развития страны на среднесрочную и долгосрочную перспективу.</w:t>
      </w:r>
    </w:p>
    <w:p w:rsidR="00274F60" w:rsidRPr="00BC390F" w:rsidRDefault="00274F60" w:rsidP="00BC390F">
      <w:pPr>
        <w:suppressAutoHyphens/>
        <w:spacing w:line="360" w:lineRule="auto"/>
        <w:ind w:firstLine="709"/>
        <w:jc w:val="both"/>
        <w:rPr>
          <w:sz w:val="28"/>
          <w:szCs w:val="28"/>
        </w:rPr>
      </w:pPr>
      <w:r w:rsidRPr="00BC390F">
        <w:rPr>
          <w:sz w:val="28"/>
          <w:szCs w:val="28"/>
        </w:rPr>
        <w:t xml:space="preserve">Необходимо перейти к государственной экономической политике, нацеленной на обеспечение высоких темпов технологического прогресса в экономике в целом. Нужно радикально снизить налоговую нагрузку на несырьевые секторы экономики при сохранении высоких экспортных пошлин на вывоз сырья. </w:t>
      </w:r>
      <w:r w:rsidR="00923408" w:rsidRPr="00BC390F">
        <w:rPr>
          <w:sz w:val="28"/>
          <w:szCs w:val="28"/>
        </w:rPr>
        <w:t>Снижение социального налога – давно назревшая проблема. Ее можно решить путем финансирования сфер образования и здравоохранения за счет рентных доходов. Пособия по безработице следует заменить социальными кредитами, что не только снизит ставку социального налога, но и уменьшит роль «инфляции издержек». Следует также радикально увеличить финансирование и стимулирование инноваций в экономике, в первую очередь – фундаментальной науки и инновационно активных предприятий. Для стимулирования развития наукоемких отраслей необходимо осуществить разработку и закупки новейших вооружений и спецсредств для российских вооруженных сил и правоохранительных органов.</w:t>
      </w:r>
    </w:p>
    <w:p w:rsidR="00213713" w:rsidRPr="00BC390F" w:rsidRDefault="00923408" w:rsidP="00BC390F">
      <w:pPr>
        <w:suppressAutoHyphens/>
        <w:spacing w:line="360" w:lineRule="auto"/>
        <w:ind w:firstLine="709"/>
        <w:jc w:val="both"/>
        <w:rPr>
          <w:sz w:val="28"/>
          <w:szCs w:val="28"/>
        </w:rPr>
      </w:pPr>
      <w:r w:rsidRPr="00BC390F">
        <w:rPr>
          <w:sz w:val="28"/>
          <w:szCs w:val="28"/>
        </w:rPr>
        <w:t>Государство должно не только увеличить вложения бюджетных средств в развитие «человеческого капитала», но и радикально повысить эффективность их использования с помощью информационных технологий и институционального преобразований.</w:t>
      </w:r>
      <w:r w:rsidR="00BB3EA6" w:rsidRPr="00BC390F">
        <w:rPr>
          <w:sz w:val="28"/>
          <w:szCs w:val="28"/>
        </w:rPr>
        <w:t xml:space="preserve"> Чтобы расходы на образование не превращались в финансирование подготовки квалифицированных кадров для развитых стран, следует создать систему предоставления образовательных кредитов для получения высшего и специального образования, а также по</w:t>
      </w:r>
      <w:r w:rsidR="00213713" w:rsidRPr="00BC390F">
        <w:rPr>
          <w:sz w:val="28"/>
          <w:szCs w:val="28"/>
        </w:rPr>
        <w:t>в</w:t>
      </w:r>
      <w:r w:rsidR="00BB3EA6" w:rsidRPr="00BC390F">
        <w:rPr>
          <w:sz w:val="28"/>
          <w:szCs w:val="28"/>
        </w:rPr>
        <w:t>ышения квалификации безработными.</w:t>
      </w:r>
    </w:p>
    <w:p w:rsidR="00F452C6" w:rsidRPr="00BC390F" w:rsidRDefault="00971EFC" w:rsidP="00BC390F">
      <w:pPr>
        <w:suppressAutoHyphens/>
        <w:spacing w:line="360" w:lineRule="auto"/>
        <w:ind w:firstLine="709"/>
        <w:jc w:val="both"/>
        <w:rPr>
          <w:sz w:val="28"/>
          <w:szCs w:val="28"/>
        </w:rPr>
      </w:pPr>
      <w:r w:rsidRPr="00BC390F">
        <w:rPr>
          <w:sz w:val="28"/>
          <w:szCs w:val="28"/>
        </w:rPr>
        <w:t xml:space="preserve">В России сложился редкий в современную эпоху перекос в распределении сбережений между государством, бизнесом и населением. В отличие от развитых стран более половины сбережений страны находятся у государства. </w:t>
      </w:r>
      <w:r w:rsidR="00F452C6" w:rsidRPr="00BC390F">
        <w:rPr>
          <w:sz w:val="28"/>
          <w:szCs w:val="28"/>
        </w:rPr>
        <w:t>Необходимо использовать Золотовалютные Резервы, величина которых в четыре раза превышает суммарный объем резервного фонда и Фонда национального благосостояния. Рациональное использование избыточных Золотовалютных резервов России позволит нашей стране войти в число развитых стран.</w:t>
      </w:r>
    </w:p>
    <w:p w:rsidR="00F452C6" w:rsidRPr="00BC390F" w:rsidRDefault="00F452C6" w:rsidP="00BC390F">
      <w:pPr>
        <w:suppressAutoHyphens/>
        <w:spacing w:line="360" w:lineRule="auto"/>
        <w:ind w:firstLine="709"/>
        <w:jc w:val="both"/>
        <w:rPr>
          <w:sz w:val="28"/>
          <w:szCs w:val="28"/>
        </w:rPr>
      </w:pPr>
      <w:r w:rsidRPr="00BC390F">
        <w:rPr>
          <w:sz w:val="28"/>
          <w:szCs w:val="28"/>
        </w:rPr>
        <w:t xml:space="preserve">Правительство тем лучше справляется со своими задачами, чем лучше оно понимает, как их решать применительно к сложившимся обстоятельствам. </w:t>
      </w:r>
      <w:r w:rsidR="00F25D0A" w:rsidRPr="00BC390F">
        <w:rPr>
          <w:sz w:val="28"/>
          <w:szCs w:val="28"/>
        </w:rPr>
        <w:t>Пора,</w:t>
      </w:r>
      <w:r w:rsidRPr="00BC390F">
        <w:rPr>
          <w:sz w:val="28"/>
          <w:szCs w:val="28"/>
        </w:rPr>
        <w:t xml:space="preserve"> </w:t>
      </w:r>
      <w:r w:rsidR="00F25D0A" w:rsidRPr="00BC390F">
        <w:rPr>
          <w:sz w:val="28"/>
          <w:szCs w:val="28"/>
        </w:rPr>
        <w:t>наконец,</w:t>
      </w:r>
      <w:r w:rsidRPr="00BC390F">
        <w:rPr>
          <w:sz w:val="28"/>
          <w:szCs w:val="28"/>
        </w:rPr>
        <w:t xml:space="preserve"> реформировать всю институциональную систему производства услуг государственного сектора с целью повышения его эффективности. </w:t>
      </w:r>
      <w:r w:rsidR="00401EAE" w:rsidRPr="00BC390F">
        <w:rPr>
          <w:sz w:val="28"/>
          <w:szCs w:val="28"/>
        </w:rPr>
        <w:t>В</w:t>
      </w:r>
      <w:r w:rsidRPr="00BC390F">
        <w:rPr>
          <w:sz w:val="28"/>
          <w:szCs w:val="28"/>
        </w:rPr>
        <w:t>ажно создать условия для работы среднего и малого бизнеса в секторе производства, переработки и продажи продовольственных товаров. В отсутствии здоровой конкуренции сложно рассчитывать на соблюдение рыночных правил игры.</w:t>
      </w:r>
      <w:r w:rsidR="00401EAE" w:rsidRPr="00BC390F">
        <w:rPr>
          <w:sz w:val="28"/>
          <w:szCs w:val="28"/>
        </w:rPr>
        <w:t xml:space="preserve"> Необходимо ужесточить борьбу с монополизмом на продовольственном рынке. Антим</w:t>
      </w:r>
      <w:r w:rsidRPr="00BC390F">
        <w:rPr>
          <w:sz w:val="28"/>
          <w:szCs w:val="28"/>
        </w:rPr>
        <w:t>онопольная политика государства должна стать не только более жёсткой, но и открытой для общественности. Конкретные факты, фамилии, калькуляции цен в магазинах должны быть достоянием СМИ.</w:t>
      </w:r>
    </w:p>
    <w:p w:rsidR="00F25D0A" w:rsidRDefault="00401EAE" w:rsidP="00BC390F">
      <w:pPr>
        <w:suppressAutoHyphens/>
        <w:spacing w:line="360" w:lineRule="auto"/>
        <w:ind w:firstLine="709"/>
        <w:jc w:val="both"/>
        <w:rPr>
          <w:sz w:val="28"/>
          <w:szCs w:val="28"/>
        </w:rPr>
      </w:pPr>
      <w:r w:rsidRPr="00BC390F">
        <w:rPr>
          <w:sz w:val="28"/>
          <w:szCs w:val="28"/>
        </w:rPr>
        <w:t>В современном мире государство является мощным субъектом перераспределения валового внутреннего продукта. При помощи экономических рычагов государство способно изменить поведение всех экономических субъектов, причем в предсказуемом направлении. Таким образом, государственное регулирование является важной частью функционирования экономики и, поэтому, заслуживает самого пристального внимания.</w:t>
      </w:r>
    </w:p>
    <w:p w:rsidR="00F05443" w:rsidRPr="00F25D0A" w:rsidRDefault="00F25D0A" w:rsidP="00F25D0A">
      <w:pPr>
        <w:suppressAutoHyphens/>
        <w:spacing w:line="360" w:lineRule="auto"/>
        <w:rPr>
          <w:sz w:val="28"/>
          <w:szCs w:val="28"/>
        </w:rPr>
      </w:pPr>
      <w:r>
        <w:rPr>
          <w:sz w:val="28"/>
          <w:szCs w:val="28"/>
        </w:rPr>
        <w:br w:type="page"/>
      </w:r>
      <w:r w:rsidR="00F05443" w:rsidRPr="00F25D0A">
        <w:rPr>
          <w:sz w:val="28"/>
          <w:szCs w:val="28"/>
        </w:rPr>
        <w:t>Документальные цифровые источники:</w:t>
      </w:r>
    </w:p>
    <w:p w:rsidR="00F25D0A" w:rsidRDefault="00F25D0A" w:rsidP="00F25D0A">
      <w:pPr>
        <w:pStyle w:val="a5"/>
        <w:suppressAutoHyphens/>
        <w:spacing w:before="0" w:beforeAutospacing="0" w:after="0" w:afterAutospacing="0" w:line="360" w:lineRule="auto"/>
        <w:rPr>
          <w:sz w:val="28"/>
          <w:szCs w:val="28"/>
        </w:rPr>
      </w:pPr>
    </w:p>
    <w:p w:rsidR="007D365A" w:rsidRPr="00BC390F" w:rsidRDefault="007D365A" w:rsidP="00F25D0A">
      <w:pPr>
        <w:pStyle w:val="a5"/>
        <w:suppressAutoHyphens/>
        <w:spacing w:before="0" w:beforeAutospacing="0" w:after="0" w:afterAutospacing="0" w:line="360" w:lineRule="auto"/>
        <w:rPr>
          <w:sz w:val="28"/>
          <w:szCs w:val="28"/>
        </w:rPr>
      </w:pPr>
      <w:r w:rsidRPr="00BC390F">
        <w:rPr>
          <w:sz w:val="28"/>
          <w:szCs w:val="28"/>
        </w:rPr>
        <w:t>1. Российский статистический ежегодник 2008. Стат.сб./Госкомстат России- М.; 2008</w:t>
      </w:r>
    </w:p>
    <w:p w:rsidR="00073421" w:rsidRPr="00BC390F" w:rsidRDefault="007D365A" w:rsidP="00F25D0A">
      <w:pPr>
        <w:suppressAutoHyphens/>
        <w:spacing w:line="360" w:lineRule="auto"/>
        <w:rPr>
          <w:sz w:val="28"/>
          <w:szCs w:val="28"/>
        </w:rPr>
      </w:pPr>
      <w:r w:rsidRPr="00BC390F">
        <w:rPr>
          <w:sz w:val="28"/>
          <w:szCs w:val="28"/>
        </w:rPr>
        <w:t>2.</w:t>
      </w:r>
      <w:r w:rsidR="00073421" w:rsidRPr="00BC390F">
        <w:rPr>
          <w:sz w:val="28"/>
          <w:szCs w:val="28"/>
        </w:rPr>
        <w:t xml:space="preserve"> Ахулкова Е.Н. Бюджет инвестиций в человека, образование и здравоохранение //БиНО: бюджетные учреждения. – 2007. - № 3. с.61 – 62.</w:t>
      </w:r>
    </w:p>
    <w:p w:rsidR="00073421" w:rsidRPr="00BC390F" w:rsidRDefault="007D365A" w:rsidP="00F25D0A">
      <w:pPr>
        <w:suppressAutoHyphens/>
        <w:spacing w:line="360" w:lineRule="auto"/>
        <w:rPr>
          <w:sz w:val="28"/>
          <w:szCs w:val="28"/>
        </w:rPr>
      </w:pPr>
      <w:r w:rsidRPr="00BC390F">
        <w:rPr>
          <w:sz w:val="28"/>
          <w:szCs w:val="28"/>
        </w:rPr>
        <w:t>3</w:t>
      </w:r>
      <w:r w:rsidR="00073421" w:rsidRPr="00BC390F">
        <w:rPr>
          <w:sz w:val="28"/>
          <w:szCs w:val="28"/>
        </w:rPr>
        <w:t>. О проекте федерального бюджета на 2007 год // Финансы. – 2006. - №11. с.3 – 6.</w:t>
      </w:r>
    </w:p>
    <w:p w:rsidR="00F05443" w:rsidRPr="00BC390F" w:rsidRDefault="00F05443" w:rsidP="00F25D0A">
      <w:pPr>
        <w:suppressAutoHyphens/>
        <w:spacing w:line="360" w:lineRule="auto"/>
        <w:rPr>
          <w:sz w:val="28"/>
          <w:szCs w:val="28"/>
        </w:rPr>
      </w:pPr>
    </w:p>
    <w:p w:rsidR="00F05443" w:rsidRPr="00BC390F" w:rsidRDefault="00F05443" w:rsidP="00F25D0A">
      <w:pPr>
        <w:suppressAutoHyphens/>
        <w:spacing w:line="360" w:lineRule="auto"/>
        <w:rPr>
          <w:sz w:val="28"/>
          <w:szCs w:val="28"/>
        </w:rPr>
      </w:pPr>
      <w:r w:rsidRPr="00BC390F">
        <w:rPr>
          <w:sz w:val="28"/>
          <w:szCs w:val="28"/>
          <w:u w:val="single"/>
        </w:rPr>
        <w:t>Научные труды</w:t>
      </w:r>
      <w:r w:rsidRPr="00BC390F">
        <w:rPr>
          <w:sz w:val="28"/>
          <w:szCs w:val="28"/>
        </w:rPr>
        <w:t>:</w:t>
      </w:r>
    </w:p>
    <w:p w:rsidR="007D365A" w:rsidRPr="00BC390F" w:rsidRDefault="007D365A" w:rsidP="00F25D0A">
      <w:pPr>
        <w:suppressAutoHyphens/>
        <w:spacing w:line="360" w:lineRule="auto"/>
        <w:rPr>
          <w:sz w:val="28"/>
          <w:szCs w:val="28"/>
        </w:rPr>
      </w:pPr>
      <w:r w:rsidRPr="00BC390F">
        <w:rPr>
          <w:sz w:val="28"/>
          <w:szCs w:val="28"/>
        </w:rPr>
        <w:t>4. Фетисов Г. Динамика цен // Вопросы экономики – 2008 - № 3 – С.21 – 24.</w:t>
      </w:r>
    </w:p>
    <w:p w:rsidR="000E6035" w:rsidRPr="00BC390F" w:rsidRDefault="007D365A" w:rsidP="00F25D0A">
      <w:pPr>
        <w:suppressAutoHyphens/>
        <w:spacing w:line="360" w:lineRule="auto"/>
        <w:rPr>
          <w:sz w:val="28"/>
          <w:szCs w:val="28"/>
        </w:rPr>
      </w:pPr>
      <w:r w:rsidRPr="00BC390F">
        <w:rPr>
          <w:sz w:val="28"/>
          <w:szCs w:val="28"/>
        </w:rPr>
        <w:t>5. Рубинштейн А. Стратегия «социального императива» //</w:t>
      </w:r>
      <w:r w:rsidR="000E6035" w:rsidRPr="00BC390F">
        <w:rPr>
          <w:sz w:val="28"/>
          <w:szCs w:val="28"/>
        </w:rPr>
        <w:t xml:space="preserve"> Впросы экономики – 2008 - № 3 – С.75 – 78.</w:t>
      </w:r>
    </w:p>
    <w:p w:rsidR="00855B8A" w:rsidRPr="00BC390F" w:rsidRDefault="000E6035" w:rsidP="00F25D0A">
      <w:pPr>
        <w:suppressAutoHyphens/>
        <w:spacing w:line="360" w:lineRule="auto"/>
        <w:rPr>
          <w:sz w:val="28"/>
          <w:szCs w:val="28"/>
        </w:rPr>
      </w:pPr>
      <w:r w:rsidRPr="00BC390F">
        <w:rPr>
          <w:sz w:val="28"/>
          <w:szCs w:val="28"/>
        </w:rPr>
        <w:t>6. Кудрин А. Инфляция: российский и мировые тенденции // Вопросы экономики – 2007 - № 10 – С.15 – 20.</w:t>
      </w:r>
      <w:r w:rsidR="007D365A" w:rsidRPr="00BC390F">
        <w:rPr>
          <w:sz w:val="28"/>
          <w:szCs w:val="28"/>
        </w:rPr>
        <w:t xml:space="preserve"> </w:t>
      </w:r>
    </w:p>
    <w:p w:rsidR="000E6035" w:rsidRPr="00BC390F" w:rsidRDefault="000E6035" w:rsidP="00F25D0A">
      <w:pPr>
        <w:suppressAutoHyphens/>
        <w:spacing w:line="360" w:lineRule="auto"/>
        <w:rPr>
          <w:sz w:val="28"/>
          <w:szCs w:val="28"/>
        </w:rPr>
      </w:pPr>
      <w:r w:rsidRPr="00BC390F">
        <w:rPr>
          <w:sz w:val="28"/>
          <w:szCs w:val="28"/>
        </w:rPr>
        <w:t>7. Белкин В., Стороженко В. Золотовалютные резервы России и направления их рационального использования // Вопросы экономики–2007-№ 10–С.45–51.</w:t>
      </w:r>
    </w:p>
    <w:p w:rsidR="000E6035" w:rsidRPr="00BC390F" w:rsidRDefault="000E6035" w:rsidP="00F25D0A">
      <w:pPr>
        <w:suppressAutoHyphens/>
        <w:spacing w:line="360" w:lineRule="auto"/>
        <w:rPr>
          <w:sz w:val="28"/>
          <w:szCs w:val="28"/>
        </w:rPr>
      </w:pPr>
      <w:r w:rsidRPr="00BC390F">
        <w:rPr>
          <w:sz w:val="28"/>
          <w:szCs w:val="28"/>
        </w:rPr>
        <w:t>8. Фетисов Г. «Голландская болезнь» в России: макроэкономические и структурные аспекты. // Вопросы экономики – 2006 - № 12 – С.</w:t>
      </w:r>
      <w:r w:rsidR="008F738E" w:rsidRPr="00BC390F">
        <w:rPr>
          <w:sz w:val="28"/>
          <w:szCs w:val="28"/>
        </w:rPr>
        <w:t>51 – 55.</w:t>
      </w:r>
    </w:p>
    <w:p w:rsidR="008F738E" w:rsidRPr="00BC390F" w:rsidRDefault="008F738E" w:rsidP="00F25D0A">
      <w:pPr>
        <w:suppressAutoHyphens/>
        <w:spacing w:line="360" w:lineRule="auto"/>
        <w:rPr>
          <w:sz w:val="28"/>
          <w:szCs w:val="28"/>
        </w:rPr>
      </w:pPr>
      <w:r w:rsidRPr="00BC390F">
        <w:rPr>
          <w:sz w:val="28"/>
          <w:szCs w:val="28"/>
        </w:rPr>
        <w:t>9. Григорьев Л., Салихов М. Финансовый кризис – 2008: вхождение в мировую рецессию. // Вопросы экономики – 2009 - № 3 – С.37 – 42.</w:t>
      </w:r>
    </w:p>
    <w:p w:rsidR="0048693E" w:rsidRPr="00BC390F" w:rsidRDefault="0048693E" w:rsidP="00F25D0A">
      <w:pPr>
        <w:suppressAutoHyphens/>
        <w:spacing w:line="360" w:lineRule="auto"/>
        <w:rPr>
          <w:sz w:val="28"/>
          <w:szCs w:val="28"/>
        </w:rPr>
      </w:pPr>
      <w:r w:rsidRPr="00BC390F">
        <w:rPr>
          <w:sz w:val="28"/>
          <w:szCs w:val="28"/>
        </w:rPr>
        <w:t>10. Родыгин А., Энтов Р. В поисках институциональных характеристик экономического роста. // Вопросы экономики – 2009 - № 6 – С.21 – 25.</w:t>
      </w:r>
    </w:p>
    <w:p w:rsidR="00855B8A" w:rsidRPr="00BC390F" w:rsidRDefault="00855B8A" w:rsidP="00F25D0A">
      <w:pPr>
        <w:suppressAutoHyphens/>
        <w:spacing w:line="360" w:lineRule="auto"/>
        <w:rPr>
          <w:sz w:val="28"/>
          <w:szCs w:val="28"/>
        </w:rPr>
      </w:pPr>
    </w:p>
    <w:p w:rsidR="00855B8A" w:rsidRPr="00BC390F" w:rsidRDefault="00855B8A" w:rsidP="00F25D0A">
      <w:pPr>
        <w:suppressAutoHyphens/>
        <w:spacing w:line="360" w:lineRule="auto"/>
        <w:rPr>
          <w:sz w:val="28"/>
          <w:szCs w:val="28"/>
        </w:rPr>
      </w:pPr>
      <w:r w:rsidRPr="00BC390F">
        <w:rPr>
          <w:sz w:val="28"/>
          <w:szCs w:val="28"/>
        </w:rPr>
        <w:tab/>
      </w:r>
      <w:r w:rsidRPr="00BC390F">
        <w:rPr>
          <w:sz w:val="28"/>
          <w:szCs w:val="28"/>
          <w:u w:val="single"/>
        </w:rPr>
        <w:t>Учебно-методическая литература:</w:t>
      </w:r>
    </w:p>
    <w:p w:rsidR="00073421" w:rsidRPr="00BC390F" w:rsidRDefault="00073421" w:rsidP="00F25D0A">
      <w:pPr>
        <w:suppressAutoHyphens/>
        <w:spacing w:line="360" w:lineRule="auto"/>
        <w:rPr>
          <w:sz w:val="28"/>
          <w:szCs w:val="28"/>
        </w:rPr>
      </w:pPr>
      <w:r w:rsidRPr="00BC390F">
        <w:rPr>
          <w:sz w:val="28"/>
          <w:szCs w:val="28"/>
        </w:rPr>
        <w:t>1</w:t>
      </w:r>
      <w:r w:rsidR="008F738E" w:rsidRPr="00BC390F">
        <w:rPr>
          <w:sz w:val="28"/>
          <w:szCs w:val="28"/>
        </w:rPr>
        <w:t>0</w:t>
      </w:r>
      <w:r w:rsidRPr="00BC390F">
        <w:rPr>
          <w:sz w:val="28"/>
          <w:szCs w:val="28"/>
        </w:rPr>
        <w:t>. Государственное регулирование рыночной экономики: учебник Издание 2-е, перераб. и доп. /под ред. В.И. Кушлин – общ. ред. М.: Изд-во РАГС, 200</w:t>
      </w:r>
      <w:r w:rsidR="007D365A" w:rsidRPr="00BC390F">
        <w:rPr>
          <w:sz w:val="28"/>
          <w:szCs w:val="28"/>
        </w:rPr>
        <w:t>6</w:t>
      </w:r>
      <w:r w:rsidRPr="00BC390F">
        <w:rPr>
          <w:sz w:val="28"/>
          <w:szCs w:val="28"/>
        </w:rPr>
        <w:t>. – 832 с.</w:t>
      </w:r>
    </w:p>
    <w:p w:rsidR="00073421" w:rsidRPr="00BC390F" w:rsidRDefault="008F738E" w:rsidP="00F25D0A">
      <w:pPr>
        <w:suppressAutoHyphens/>
        <w:spacing w:line="360" w:lineRule="auto"/>
        <w:rPr>
          <w:sz w:val="28"/>
          <w:szCs w:val="28"/>
        </w:rPr>
      </w:pPr>
      <w:r w:rsidRPr="00BC390F">
        <w:rPr>
          <w:sz w:val="28"/>
          <w:szCs w:val="28"/>
        </w:rPr>
        <w:t>11</w:t>
      </w:r>
      <w:r w:rsidR="00073421" w:rsidRPr="00BC390F">
        <w:rPr>
          <w:sz w:val="28"/>
          <w:szCs w:val="28"/>
        </w:rPr>
        <w:t>. Государственная экономическая политика: учебное пособие для вузов /под ред. Т.Г. Морозова. – М.:ЮНИТИ-ДАНА, 2006. – 255 с.</w:t>
      </w:r>
    </w:p>
    <w:p w:rsidR="00F25D0A" w:rsidRDefault="00AC210C" w:rsidP="00F25D0A">
      <w:pPr>
        <w:tabs>
          <w:tab w:val="left" w:pos="0"/>
        </w:tabs>
        <w:suppressAutoHyphens/>
        <w:spacing w:line="360" w:lineRule="auto"/>
        <w:rPr>
          <w:color w:val="000000"/>
          <w:sz w:val="28"/>
          <w:szCs w:val="28"/>
        </w:rPr>
      </w:pPr>
      <w:r w:rsidRPr="00BC390F">
        <w:rPr>
          <w:color w:val="000000"/>
          <w:sz w:val="28"/>
          <w:szCs w:val="28"/>
        </w:rPr>
        <w:t xml:space="preserve">12. </w:t>
      </w:r>
      <w:r w:rsidR="008F738E" w:rsidRPr="00BC390F">
        <w:rPr>
          <w:color w:val="000000"/>
          <w:sz w:val="28"/>
          <w:szCs w:val="28"/>
        </w:rPr>
        <w:t>Б</w:t>
      </w:r>
      <w:r w:rsidR="0064276E" w:rsidRPr="00BC390F">
        <w:rPr>
          <w:color w:val="000000"/>
          <w:sz w:val="28"/>
          <w:szCs w:val="28"/>
        </w:rPr>
        <w:t>орисов Е.Ф. Экономическая теория. – М.: Высшее образование, 2008. – 400 с.</w:t>
      </w:r>
    </w:p>
    <w:p w:rsidR="005D6AD2" w:rsidRPr="00BC390F" w:rsidRDefault="00F25D0A" w:rsidP="00F25D0A">
      <w:pPr>
        <w:tabs>
          <w:tab w:val="left" w:pos="0"/>
        </w:tabs>
        <w:suppressAutoHyphens/>
        <w:spacing w:line="360" w:lineRule="auto"/>
        <w:rPr>
          <w:b/>
          <w:sz w:val="28"/>
          <w:szCs w:val="28"/>
        </w:rPr>
      </w:pPr>
      <w:r>
        <w:rPr>
          <w:color w:val="000000"/>
          <w:sz w:val="28"/>
          <w:szCs w:val="28"/>
        </w:rPr>
        <w:br w:type="page"/>
      </w:r>
      <w:r w:rsidR="005D6AD2" w:rsidRPr="00BC390F">
        <w:rPr>
          <w:b/>
          <w:sz w:val="28"/>
          <w:szCs w:val="28"/>
        </w:rPr>
        <w:t>Приложение 1.</w:t>
      </w:r>
    </w:p>
    <w:p w:rsidR="006728D0" w:rsidRPr="00BC390F" w:rsidRDefault="006728D0" w:rsidP="00BC390F">
      <w:pPr>
        <w:suppressAutoHyphens/>
        <w:spacing w:line="360" w:lineRule="auto"/>
        <w:ind w:firstLine="709"/>
        <w:jc w:val="both"/>
        <w:rPr>
          <w:sz w:val="28"/>
          <w:szCs w:val="28"/>
        </w:rPr>
      </w:pPr>
    </w:p>
    <w:p w:rsidR="005D6AD2" w:rsidRPr="00BC390F" w:rsidRDefault="005D6AD2" w:rsidP="00BC390F">
      <w:pPr>
        <w:suppressAutoHyphens/>
        <w:spacing w:line="360" w:lineRule="auto"/>
        <w:ind w:firstLine="709"/>
        <w:jc w:val="both"/>
        <w:rPr>
          <w:color w:val="000000"/>
          <w:sz w:val="28"/>
          <w:szCs w:val="28"/>
        </w:rPr>
      </w:pPr>
      <w:r w:rsidRPr="00BC390F">
        <w:rPr>
          <w:b/>
          <w:color w:val="000000"/>
          <w:sz w:val="28"/>
          <w:szCs w:val="28"/>
        </w:rPr>
        <w:t>ВЕЛИЧИНА ПРОЖИТОЧНОГО МИНИМУМА в 2000-2007 гг.</w:t>
      </w:r>
      <w:r w:rsidRPr="00BC390F">
        <w:rPr>
          <w:color w:val="000000"/>
          <w:sz w:val="28"/>
          <w:szCs w:val="28"/>
          <w:vertAlign w:val="superscript"/>
        </w:rPr>
        <w:t>1)</w:t>
      </w:r>
      <w:r w:rsidRPr="00BC390F">
        <w:rPr>
          <w:b/>
          <w:color w:val="000000"/>
          <w:sz w:val="28"/>
          <w:szCs w:val="28"/>
        </w:rPr>
        <w:t xml:space="preserve"> </w:t>
      </w:r>
      <w:r w:rsidRPr="00BC390F">
        <w:rPr>
          <w:color w:val="000000"/>
          <w:sz w:val="28"/>
          <w:szCs w:val="28"/>
        </w:rPr>
        <w:t>(в среднем на душу населения; рублей в месяц)</w:t>
      </w:r>
    </w:p>
    <w:p w:rsidR="006728D0" w:rsidRPr="00BC390F" w:rsidRDefault="006728D0" w:rsidP="00BC390F">
      <w:pPr>
        <w:suppressAutoHyphens/>
        <w:spacing w:line="360" w:lineRule="auto"/>
        <w:ind w:firstLine="709"/>
        <w:jc w:val="both"/>
        <w:rPr>
          <w:b/>
          <w:color w:val="000000"/>
          <w:sz w:val="28"/>
          <w:szCs w:val="28"/>
        </w:rPr>
      </w:pPr>
    </w:p>
    <w:tbl>
      <w:tblPr>
        <w:tblW w:w="5000" w:type="pct"/>
        <w:tblCellMar>
          <w:left w:w="0" w:type="dxa"/>
          <w:right w:w="0" w:type="dxa"/>
        </w:tblCellMar>
        <w:tblLook w:val="0000" w:firstRow="0" w:lastRow="0" w:firstColumn="0" w:lastColumn="0" w:noHBand="0" w:noVBand="0"/>
      </w:tblPr>
      <w:tblGrid>
        <w:gridCol w:w="1204"/>
        <w:gridCol w:w="1471"/>
        <w:gridCol w:w="1513"/>
        <w:gridCol w:w="1515"/>
        <w:gridCol w:w="1515"/>
        <w:gridCol w:w="2136"/>
      </w:tblGrid>
      <w:tr w:rsidR="005D6AD2" w:rsidRPr="00F25D0A" w:rsidTr="00F25D0A">
        <w:trPr>
          <w:cantSplit/>
        </w:trPr>
        <w:tc>
          <w:tcPr>
            <w:tcW w:w="643" w:type="pct"/>
            <w:vMerge w:val="restart"/>
            <w:tcBorders>
              <w:top w:val="single" w:sz="6" w:space="0" w:color="auto"/>
              <w:right w:val="single" w:sz="6" w:space="0" w:color="auto"/>
            </w:tcBorders>
            <w:vAlign w:val="center"/>
          </w:tcPr>
          <w:p w:rsidR="005D6AD2" w:rsidRPr="00F25D0A" w:rsidRDefault="005D6AD2" w:rsidP="00F25D0A">
            <w:pPr>
              <w:suppressAutoHyphens/>
              <w:spacing w:line="360" w:lineRule="auto"/>
              <w:rPr>
                <w:color w:val="000000"/>
                <w:sz w:val="20"/>
                <w:szCs w:val="20"/>
              </w:rPr>
            </w:pPr>
          </w:p>
        </w:tc>
        <w:tc>
          <w:tcPr>
            <w:tcW w:w="786" w:type="pct"/>
            <w:vMerge w:val="restart"/>
            <w:tcBorders>
              <w:top w:val="single" w:sz="6" w:space="0" w:color="auto"/>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 xml:space="preserve">Все </w:t>
            </w:r>
            <w:r w:rsidRPr="00F25D0A">
              <w:rPr>
                <w:color w:val="000000"/>
                <w:sz w:val="20"/>
                <w:szCs w:val="20"/>
              </w:rPr>
              <w:br/>
              <w:t>население</w:t>
            </w:r>
          </w:p>
        </w:tc>
        <w:tc>
          <w:tcPr>
            <w:tcW w:w="2429" w:type="pct"/>
            <w:gridSpan w:val="3"/>
            <w:tcBorders>
              <w:top w:val="single" w:sz="6" w:space="0" w:color="auto"/>
              <w:left w:val="single" w:sz="6" w:space="0" w:color="auto"/>
              <w:bottom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из него по социально-демографическим</w:t>
            </w:r>
            <w:r w:rsidRPr="00F25D0A">
              <w:rPr>
                <w:color w:val="000000"/>
                <w:sz w:val="20"/>
                <w:szCs w:val="20"/>
              </w:rPr>
              <w:br/>
              <w:t>группам населения</w:t>
            </w:r>
          </w:p>
        </w:tc>
        <w:tc>
          <w:tcPr>
            <w:tcW w:w="1143" w:type="pct"/>
            <w:vMerge w:val="restart"/>
            <w:tcBorders>
              <w:top w:val="single" w:sz="6" w:space="0" w:color="auto"/>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Соотношение</w:t>
            </w:r>
            <w:r w:rsidRPr="00F25D0A">
              <w:rPr>
                <w:color w:val="000000"/>
                <w:sz w:val="20"/>
                <w:szCs w:val="20"/>
              </w:rPr>
              <w:br/>
              <w:t>среднедушевых денежных</w:t>
            </w:r>
            <w:r w:rsidRPr="00F25D0A">
              <w:rPr>
                <w:color w:val="000000"/>
                <w:sz w:val="20"/>
                <w:szCs w:val="20"/>
              </w:rPr>
              <w:br/>
              <w:t>доходов населения с</w:t>
            </w:r>
            <w:r w:rsidRPr="00F25D0A">
              <w:rPr>
                <w:color w:val="000000"/>
                <w:sz w:val="20"/>
                <w:szCs w:val="20"/>
              </w:rPr>
              <w:br/>
              <w:t>величиной прожиточного</w:t>
            </w:r>
            <w:r w:rsidRPr="00F25D0A">
              <w:rPr>
                <w:color w:val="000000"/>
                <w:sz w:val="20"/>
                <w:szCs w:val="20"/>
              </w:rPr>
              <w:br/>
              <w:t>минимума, процентов</w:t>
            </w:r>
          </w:p>
        </w:tc>
      </w:tr>
      <w:tr w:rsidR="005D6AD2" w:rsidRPr="00F25D0A" w:rsidTr="00F25D0A">
        <w:trPr>
          <w:cantSplit/>
        </w:trPr>
        <w:tc>
          <w:tcPr>
            <w:tcW w:w="643" w:type="pct"/>
            <w:vMerge/>
            <w:tcBorders>
              <w:bottom w:val="single" w:sz="6" w:space="0" w:color="auto"/>
              <w:right w:val="single" w:sz="6" w:space="0" w:color="auto"/>
            </w:tcBorders>
            <w:vAlign w:val="center"/>
          </w:tcPr>
          <w:p w:rsidR="005D6AD2" w:rsidRPr="00F25D0A" w:rsidRDefault="005D6AD2" w:rsidP="00F25D0A">
            <w:pPr>
              <w:pStyle w:val="25"/>
              <w:suppressAutoHyphens/>
              <w:spacing w:before="0" w:line="360" w:lineRule="auto"/>
              <w:ind w:left="0"/>
              <w:jc w:val="left"/>
              <w:rPr>
                <w:rFonts w:ascii="Times New Roman" w:hAnsi="Times New Roman"/>
                <w:color w:val="000000"/>
                <w:sz w:val="20"/>
              </w:rPr>
            </w:pPr>
          </w:p>
        </w:tc>
        <w:tc>
          <w:tcPr>
            <w:tcW w:w="786" w:type="pct"/>
            <w:vMerge/>
            <w:tcBorders>
              <w:left w:val="single" w:sz="6" w:space="0" w:color="auto"/>
              <w:bottom w:val="single" w:sz="6" w:space="0" w:color="auto"/>
            </w:tcBorders>
          </w:tcPr>
          <w:p w:rsidR="005D6AD2" w:rsidRPr="00F25D0A" w:rsidRDefault="005D6AD2" w:rsidP="00F25D0A">
            <w:pPr>
              <w:suppressAutoHyphens/>
              <w:spacing w:line="360" w:lineRule="auto"/>
              <w:rPr>
                <w:color w:val="000000"/>
                <w:sz w:val="20"/>
                <w:szCs w:val="20"/>
              </w:rPr>
            </w:pPr>
          </w:p>
        </w:tc>
        <w:tc>
          <w:tcPr>
            <w:tcW w:w="809" w:type="pct"/>
            <w:tcBorders>
              <w:top w:val="single" w:sz="6" w:space="0" w:color="auto"/>
              <w:left w:val="single" w:sz="6" w:space="0" w:color="auto"/>
              <w:bottom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 xml:space="preserve">трудоспособное </w:t>
            </w:r>
            <w:r w:rsidRPr="00F25D0A">
              <w:rPr>
                <w:color w:val="000000"/>
                <w:sz w:val="20"/>
                <w:szCs w:val="20"/>
              </w:rPr>
              <w:br/>
              <w:t>население</w:t>
            </w:r>
          </w:p>
        </w:tc>
        <w:tc>
          <w:tcPr>
            <w:tcW w:w="810" w:type="pct"/>
            <w:tcBorders>
              <w:top w:val="single" w:sz="6" w:space="0" w:color="auto"/>
              <w:left w:val="single" w:sz="6" w:space="0" w:color="auto"/>
              <w:bottom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пенсионеры</w:t>
            </w:r>
          </w:p>
        </w:tc>
        <w:tc>
          <w:tcPr>
            <w:tcW w:w="810" w:type="pct"/>
            <w:tcBorders>
              <w:top w:val="single" w:sz="6" w:space="0" w:color="auto"/>
              <w:left w:val="single" w:sz="6" w:space="0" w:color="auto"/>
              <w:bottom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дети</w:t>
            </w:r>
          </w:p>
        </w:tc>
        <w:tc>
          <w:tcPr>
            <w:tcW w:w="1143" w:type="pct"/>
            <w:vMerge/>
            <w:tcBorders>
              <w:left w:val="single" w:sz="6" w:space="0" w:color="auto"/>
              <w:bottom w:val="single" w:sz="6" w:space="0" w:color="auto"/>
            </w:tcBorders>
            <w:vAlign w:val="center"/>
          </w:tcPr>
          <w:p w:rsidR="005D6AD2" w:rsidRPr="00F25D0A" w:rsidRDefault="005D6AD2" w:rsidP="00F25D0A">
            <w:pPr>
              <w:suppressAutoHyphens/>
              <w:spacing w:line="360" w:lineRule="auto"/>
              <w:rPr>
                <w:color w:val="000000"/>
                <w:sz w:val="20"/>
                <w:szCs w:val="20"/>
              </w:rPr>
            </w:pPr>
          </w:p>
        </w:tc>
      </w:tr>
      <w:tr w:rsidR="005D6AD2" w:rsidRPr="00F25D0A" w:rsidTr="00F25D0A">
        <w:trPr>
          <w:cantSplit/>
        </w:trPr>
        <w:tc>
          <w:tcPr>
            <w:tcW w:w="643" w:type="pct"/>
            <w:tcBorders>
              <w:top w:val="single" w:sz="6" w:space="0" w:color="auto"/>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b/>
                <w:bCs/>
                <w:color w:val="000000"/>
                <w:sz w:val="20"/>
              </w:rPr>
            </w:pPr>
            <w:r w:rsidRPr="00F25D0A">
              <w:rPr>
                <w:rFonts w:ascii="Times New Roman" w:hAnsi="Times New Roman"/>
                <w:b/>
                <w:bCs/>
                <w:color w:val="000000"/>
                <w:sz w:val="20"/>
              </w:rPr>
              <w:t>2000</w:t>
            </w:r>
          </w:p>
        </w:tc>
        <w:tc>
          <w:tcPr>
            <w:tcW w:w="786" w:type="pct"/>
            <w:tcBorders>
              <w:top w:val="single" w:sz="6" w:space="0" w:color="auto"/>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1210</w:t>
            </w:r>
          </w:p>
        </w:tc>
        <w:tc>
          <w:tcPr>
            <w:tcW w:w="809" w:type="pct"/>
            <w:tcBorders>
              <w:top w:val="single" w:sz="6" w:space="0" w:color="auto"/>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1320</w:t>
            </w:r>
          </w:p>
        </w:tc>
        <w:tc>
          <w:tcPr>
            <w:tcW w:w="810" w:type="pct"/>
            <w:tcBorders>
              <w:top w:val="single" w:sz="6" w:space="0" w:color="auto"/>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909</w:t>
            </w:r>
          </w:p>
        </w:tc>
        <w:tc>
          <w:tcPr>
            <w:tcW w:w="810" w:type="pct"/>
            <w:tcBorders>
              <w:top w:val="single" w:sz="6" w:space="0" w:color="auto"/>
              <w:left w:val="single" w:sz="6" w:space="0" w:color="auto"/>
            </w:tcBorders>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1208</w:t>
            </w:r>
          </w:p>
        </w:tc>
        <w:tc>
          <w:tcPr>
            <w:tcW w:w="1143" w:type="pct"/>
            <w:tcBorders>
              <w:top w:val="single" w:sz="6" w:space="0" w:color="auto"/>
              <w:left w:val="single" w:sz="6" w:space="0" w:color="auto"/>
            </w:tcBorders>
            <w:vAlign w:val="center"/>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188,5</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1138</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1232</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851</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1161</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162,7</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1185</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1290</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894</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1182</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182,9</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1234</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1350</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930</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1218</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189,7</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1285</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1406</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962</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1272</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216,1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b/>
                <w:bCs/>
                <w:color w:val="000000"/>
                <w:sz w:val="20"/>
              </w:rPr>
            </w:pPr>
            <w:r w:rsidRPr="00F25D0A">
              <w:rPr>
                <w:rFonts w:ascii="Times New Roman" w:hAnsi="Times New Roman"/>
                <w:b/>
                <w:bCs/>
                <w:color w:val="000000"/>
                <w:sz w:val="20"/>
              </w:rPr>
              <w:t>2001</w:t>
            </w:r>
          </w:p>
        </w:tc>
        <w:tc>
          <w:tcPr>
            <w:tcW w:w="786" w:type="pct"/>
            <w:tcBorders>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1500</w:t>
            </w:r>
          </w:p>
        </w:tc>
        <w:tc>
          <w:tcPr>
            <w:tcW w:w="809" w:type="pct"/>
            <w:tcBorders>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1629</w:t>
            </w:r>
          </w:p>
        </w:tc>
        <w:tc>
          <w:tcPr>
            <w:tcW w:w="810" w:type="pct"/>
            <w:tcBorders>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1144</w:t>
            </w:r>
          </w:p>
        </w:tc>
        <w:tc>
          <w:tcPr>
            <w:tcW w:w="810" w:type="pct"/>
            <w:tcBorders>
              <w:left w:val="single" w:sz="6" w:space="0" w:color="auto"/>
            </w:tcBorders>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1499</w:t>
            </w:r>
          </w:p>
        </w:tc>
        <w:tc>
          <w:tcPr>
            <w:tcW w:w="1143" w:type="pct"/>
            <w:tcBorders>
              <w:left w:val="single" w:sz="6" w:space="0" w:color="auto"/>
            </w:tcBorders>
            <w:vAlign w:val="center"/>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204,1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1396</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1513</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1064</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1405</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178,1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1507</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1635</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1153</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1507</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195,8</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1524</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1658</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1163</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1514</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209,5</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1574</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1711</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1197</w:t>
            </w:r>
          </w:p>
        </w:tc>
        <w:tc>
          <w:tcPr>
            <w:tcW w:w="810" w:type="pct"/>
            <w:tcBorders>
              <w:left w:val="single" w:sz="6" w:space="0" w:color="auto"/>
            </w:tcBorders>
          </w:tcPr>
          <w:p w:rsidR="005D6AD2" w:rsidRPr="00F25D0A" w:rsidRDefault="005D6AD2" w:rsidP="00F25D0A">
            <w:pPr>
              <w:suppressAutoHyphens/>
              <w:spacing w:line="360" w:lineRule="auto"/>
              <w:rPr>
                <w:color w:val="000000"/>
                <w:sz w:val="20"/>
                <w:szCs w:val="20"/>
              </w:rPr>
            </w:pPr>
            <w:r w:rsidRPr="00F25D0A">
              <w:rPr>
                <w:color w:val="000000"/>
                <w:sz w:val="20"/>
                <w:szCs w:val="20"/>
              </w:rPr>
              <w:t>1570</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231,9</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b/>
                <w:bCs/>
                <w:color w:val="000000"/>
                <w:sz w:val="20"/>
              </w:rPr>
            </w:pPr>
            <w:r w:rsidRPr="00F25D0A">
              <w:rPr>
                <w:rFonts w:ascii="Times New Roman" w:hAnsi="Times New Roman"/>
                <w:b/>
                <w:bCs/>
                <w:color w:val="000000"/>
                <w:sz w:val="20"/>
              </w:rPr>
              <w:t>2002</w:t>
            </w:r>
          </w:p>
        </w:tc>
        <w:tc>
          <w:tcPr>
            <w:tcW w:w="786" w:type="pct"/>
            <w:tcBorders>
              <w:left w:val="single" w:sz="6" w:space="0" w:color="auto"/>
            </w:tcBorders>
            <w:vAlign w:val="bottom"/>
          </w:tcPr>
          <w:p w:rsidR="005D6AD2" w:rsidRPr="00F25D0A" w:rsidRDefault="005D6AD2" w:rsidP="00F25D0A">
            <w:pPr>
              <w:suppressAutoHyphens/>
              <w:spacing w:line="360" w:lineRule="auto"/>
              <w:rPr>
                <w:b/>
                <w:iCs/>
                <w:color w:val="000000"/>
                <w:sz w:val="20"/>
                <w:szCs w:val="20"/>
              </w:rPr>
            </w:pPr>
            <w:r w:rsidRPr="00F25D0A">
              <w:rPr>
                <w:b/>
                <w:iCs/>
                <w:color w:val="000000"/>
                <w:sz w:val="20"/>
                <w:szCs w:val="20"/>
              </w:rPr>
              <w:t>1808</w:t>
            </w:r>
          </w:p>
        </w:tc>
        <w:tc>
          <w:tcPr>
            <w:tcW w:w="809" w:type="pct"/>
            <w:tcBorders>
              <w:left w:val="single" w:sz="6" w:space="0" w:color="auto"/>
            </w:tcBorders>
            <w:vAlign w:val="bottom"/>
          </w:tcPr>
          <w:p w:rsidR="005D6AD2" w:rsidRPr="00F25D0A" w:rsidRDefault="005D6AD2" w:rsidP="00F25D0A">
            <w:pPr>
              <w:suppressAutoHyphens/>
              <w:spacing w:line="360" w:lineRule="auto"/>
              <w:rPr>
                <w:b/>
                <w:iCs/>
                <w:color w:val="000000"/>
                <w:sz w:val="20"/>
                <w:szCs w:val="20"/>
              </w:rPr>
            </w:pPr>
            <w:r w:rsidRPr="00F25D0A">
              <w:rPr>
                <w:b/>
                <w:iCs/>
                <w:color w:val="000000"/>
                <w:sz w:val="20"/>
                <w:szCs w:val="20"/>
              </w:rPr>
              <w:t>1968</w:t>
            </w:r>
          </w:p>
        </w:tc>
        <w:tc>
          <w:tcPr>
            <w:tcW w:w="810" w:type="pct"/>
            <w:tcBorders>
              <w:left w:val="single" w:sz="6" w:space="0" w:color="auto"/>
            </w:tcBorders>
            <w:vAlign w:val="bottom"/>
          </w:tcPr>
          <w:p w:rsidR="005D6AD2" w:rsidRPr="00F25D0A" w:rsidRDefault="005D6AD2" w:rsidP="00F25D0A">
            <w:pPr>
              <w:suppressAutoHyphens/>
              <w:spacing w:line="360" w:lineRule="auto"/>
              <w:rPr>
                <w:b/>
                <w:iCs/>
                <w:color w:val="000000"/>
                <w:sz w:val="20"/>
                <w:szCs w:val="20"/>
              </w:rPr>
            </w:pPr>
            <w:r w:rsidRPr="00F25D0A">
              <w:rPr>
                <w:b/>
                <w:iCs/>
                <w:color w:val="000000"/>
                <w:sz w:val="20"/>
                <w:szCs w:val="20"/>
              </w:rPr>
              <w:t>1379</w:t>
            </w:r>
          </w:p>
        </w:tc>
        <w:tc>
          <w:tcPr>
            <w:tcW w:w="810" w:type="pct"/>
            <w:tcBorders>
              <w:left w:val="single" w:sz="6" w:space="0" w:color="auto"/>
            </w:tcBorders>
            <w:vAlign w:val="bottom"/>
          </w:tcPr>
          <w:p w:rsidR="005D6AD2" w:rsidRPr="00F25D0A" w:rsidRDefault="005D6AD2" w:rsidP="00F25D0A">
            <w:pPr>
              <w:suppressAutoHyphens/>
              <w:spacing w:line="360" w:lineRule="auto"/>
              <w:rPr>
                <w:b/>
                <w:iCs/>
                <w:color w:val="000000"/>
                <w:sz w:val="20"/>
                <w:szCs w:val="20"/>
              </w:rPr>
            </w:pPr>
            <w:r w:rsidRPr="00F25D0A">
              <w:rPr>
                <w:b/>
                <w:iCs/>
                <w:color w:val="000000"/>
                <w:sz w:val="20"/>
                <w:szCs w:val="20"/>
              </w:rPr>
              <w:t>1799</w:t>
            </w:r>
          </w:p>
        </w:tc>
        <w:tc>
          <w:tcPr>
            <w:tcW w:w="1143" w:type="pct"/>
            <w:tcBorders>
              <w:left w:val="single" w:sz="6" w:space="0" w:color="auto"/>
            </w:tcBorders>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218,3</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tabs>
                <w:tab w:val="left" w:pos="18"/>
              </w:tabs>
              <w:suppressAutoHyphens/>
              <w:spacing w:line="360" w:lineRule="auto"/>
              <w:rPr>
                <w:bCs/>
                <w:iCs/>
                <w:color w:val="000000"/>
                <w:sz w:val="20"/>
                <w:szCs w:val="20"/>
              </w:rPr>
            </w:pPr>
            <w:r w:rsidRPr="00F25D0A">
              <w:rPr>
                <w:bCs/>
                <w:iCs/>
                <w:color w:val="000000"/>
                <w:sz w:val="20"/>
                <w:szCs w:val="20"/>
              </w:rPr>
              <w:t>1719</w:t>
            </w:r>
          </w:p>
        </w:tc>
        <w:tc>
          <w:tcPr>
            <w:tcW w:w="809"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1865</w:t>
            </w:r>
          </w:p>
        </w:tc>
        <w:tc>
          <w:tcPr>
            <w:tcW w:w="810"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1313</w:t>
            </w:r>
          </w:p>
        </w:tc>
        <w:tc>
          <w:tcPr>
            <w:tcW w:w="810" w:type="pct"/>
            <w:tcBorders>
              <w:left w:val="single" w:sz="6" w:space="0" w:color="auto"/>
            </w:tcBorders>
            <w:vAlign w:val="bottom"/>
          </w:tcPr>
          <w:p w:rsidR="005D6AD2" w:rsidRPr="00F25D0A" w:rsidRDefault="005D6AD2" w:rsidP="00F25D0A">
            <w:pPr>
              <w:tabs>
                <w:tab w:val="left" w:pos="1109"/>
              </w:tabs>
              <w:suppressAutoHyphens/>
              <w:spacing w:line="360" w:lineRule="auto"/>
              <w:rPr>
                <w:bCs/>
                <w:iCs/>
                <w:color w:val="000000"/>
                <w:sz w:val="20"/>
                <w:szCs w:val="20"/>
              </w:rPr>
            </w:pPr>
            <w:r w:rsidRPr="00F25D0A">
              <w:rPr>
                <w:bCs/>
                <w:iCs/>
                <w:color w:val="000000"/>
                <w:sz w:val="20"/>
                <w:szCs w:val="20"/>
              </w:rPr>
              <w:t>1722</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187,3</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1804</w:t>
            </w:r>
          </w:p>
        </w:tc>
        <w:tc>
          <w:tcPr>
            <w:tcW w:w="809"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1960</w:t>
            </w:r>
          </w:p>
        </w:tc>
        <w:tc>
          <w:tcPr>
            <w:tcW w:w="810"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1383</w:t>
            </w:r>
          </w:p>
        </w:tc>
        <w:tc>
          <w:tcPr>
            <w:tcW w:w="810"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1795</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207,1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1817</w:t>
            </w:r>
          </w:p>
        </w:tc>
        <w:tc>
          <w:tcPr>
            <w:tcW w:w="809"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1980</w:t>
            </w:r>
          </w:p>
        </w:tc>
        <w:tc>
          <w:tcPr>
            <w:tcW w:w="810"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1387</w:t>
            </w:r>
          </w:p>
        </w:tc>
        <w:tc>
          <w:tcPr>
            <w:tcW w:w="810"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1799</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220,8</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1893</w:t>
            </w:r>
          </w:p>
        </w:tc>
        <w:tc>
          <w:tcPr>
            <w:tcW w:w="809"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2065</w:t>
            </w:r>
          </w:p>
        </w:tc>
        <w:tc>
          <w:tcPr>
            <w:tcW w:w="810"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1432</w:t>
            </w:r>
          </w:p>
        </w:tc>
        <w:tc>
          <w:tcPr>
            <w:tcW w:w="810" w:type="pct"/>
            <w:tcBorders>
              <w:left w:val="single" w:sz="6" w:space="0" w:color="auto"/>
            </w:tcBorders>
            <w:vAlign w:val="bottom"/>
          </w:tcPr>
          <w:p w:rsidR="005D6AD2" w:rsidRPr="00F25D0A" w:rsidRDefault="005D6AD2" w:rsidP="00F25D0A">
            <w:pPr>
              <w:suppressAutoHyphens/>
              <w:spacing w:line="360" w:lineRule="auto"/>
              <w:rPr>
                <w:bCs/>
                <w:iCs/>
                <w:color w:val="000000"/>
                <w:sz w:val="20"/>
                <w:szCs w:val="20"/>
              </w:rPr>
            </w:pPr>
            <w:r w:rsidRPr="00F25D0A">
              <w:rPr>
                <w:bCs/>
                <w:iCs/>
                <w:color w:val="000000"/>
                <w:sz w:val="20"/>
                <w:szCs w:val="20"/>
              </w:rPr>
              <w:t>1880</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252,8</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b/>
                <w:bCs/>
                <w:color w:val="000000"/>
                <w:sz w:val="20"/>
              </w:rPr>
            </w:pPr>
            <w:r w:rsidRPr="00F25D0A">
              <w:rPr>
                <w:rFonts w:ascii="Times New Roman" w:hAnsi="Times New Roman"/>
                <w:b/>
                <w:bCs/>
                <w:color w:val="000000"/>
                <w:sz w:val="20"/>
              </w:rPr>
              <w:t>2003</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2112</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2304</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1605</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2090</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244,8</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2047</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2228</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1554</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2039</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212,7</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2137</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2328</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1629</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2119</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230,1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2121</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2318</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1612</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2089</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242,7</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2143</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2341</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1625</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2113</w:t>
            </w:r>
          </w:p>
        </w:tc>
        <w:tc>
          <w:tcPr>
            <w:tcW w:w="1143"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289,6</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b/>
                <w:bCs/>
                <w:color w:val="000000"/>
                <w:sz w:val="20"/>
              </w:rPr>
            </w:pPr>
            <w:r w:rsidRPr="00F25D0A">
              <w:rPr>
                <w:rFonts w:ascii="Times New Roman" w:hAnsi="Times New Roman"/>
                <w:b/>
                <w:bCs/>
                <w:color w:val="000000"/>
                <w:sz w:val="20"/>
              </w:rPr>
              <w:t>2004</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2376</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2602</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1801</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2326</w:t>
            </w:r>
          </w:p>
        </w:tc>
        <w:tc>
          <w:tcPr>
            <w:tcW w:w="1143" w:type="pct"/>
            <w:tcBorders>
              <w:left w:val="single" w:sz="6" w:space="0" w:color="auto"/>
            </w:tcBorders>
            <w:vAlign w:val="center"/>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269,8</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2293</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2502</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1747</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2259</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241,3</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2363</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2588</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1793</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2313</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252,7</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2396</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2629</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1816</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2336</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265,1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2451</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2690</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1849</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2394</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315,0</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b/>
                <w:bCs/>
                <w:color w:val="000000"/>
                <w:sz w:val="20"/>
              </w:rPr>
            </w:pPr>
            <w:r w:rsidRPr="00F25D0A">
              <w:rPr>
                <w:rFonts w:ascii="Times New Roman" w:hAnsi="Times New Roman"/>
                <w:b/>
                <w:bCs/>
                <w:color w:val="000000"/>
                <w:sz w:val="20"/>
              </w:rPr>
              <w:t>2005</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3018</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3255</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2418</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2896</w:t>
            </w:r>
          </w:p>
        </w:tc>
        <w:tc>
          <w:tcPr>
            <w:tcW w:w="1143" w:type="pct"/>
            <w:tcBorders>
              <w:left w:val="single" w:sz="6" w:space="0" w:color="auto"/>
            </w:tcBorders>
            <w:vAlign w:val="center"/>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268,8</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2910</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3138</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2332</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2795</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226,2</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3053</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3290</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2449</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2937</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254,4</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3047</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3288</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2440</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2921</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267,4</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3060</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3302</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2450</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2931</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322,4</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b/>
                <w:bCs/>
                <w:color w:val="000000"/>
                <w:sz w:val="20"/>
              </w:rPr>
            </w:pPr>
            <w:r w:rsidRPr="00F25D0A">
              <w:rPr>
                <w:rFonts w:ascii="Times New Roman" w:hAnsi="Times New Roman"/>
                <w:b/>
                <w:bCs/>
                <w:color w:val="000000"/>
                <w:sz w:val="20"/>
              </w:rPr>
              <w:t>2006</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3422</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3695</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2731</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b/>
                <w:bCs/>
                <w:color w:val="000000"/>
                <w:sz w:val="20"/>
                <w:szCs w:val="20"/>
              </w:rPr>
            </w:pPr>
            <w:r w:rsidRPr="00F25D0A">
              <w:rPr>
                <w:b/>
                <w:bCs/>
                <w:color w:val="000000"/>
                <w:sz w:val="20"/>
                <w:szCs w:val="20"/>
              </w:rPr>
              <w:t>3279</w:t>
            </w:r>
          </w:p>
        </w:tc>
        <w:tc>
          <w:tcPr>
            <w:tcW w:w="1143" w:type="pct"/>
            <w:tcBorders>
              <w:left w:val="single" w:sz="6" w:space="0" w:color="auto"/>
            </w:tcBorders>
            <w:vAlign w:val="center"/>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297,6</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3374</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3640</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2703</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3234</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242,7</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3443</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3717</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2747</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3301</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288,1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3434</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3709</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2736</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3292</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298,1</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3437</w:t>
            </w:r>
          </w:p>
        </w:tc>
        <w:tc>
          <w:tcPr>
            <w:tcW w:w="809"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3714</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2739</w:t>
            </w:r>
          </w:p>
        </w:tc>
        <w:tc>
          <w:tcPr>
            <w:tcW w:w="810" w:type="pct"/>
            <w:tcBorders>
              <w:left w:val="single" w:sz="6" w:space="0" w:color="auto"/>
            </w:tcBorders>
          </w:tcPr>
          <w:p w:rsidR="005D6AD2" w:rsidRPr="00F25D0A" w:rsidRDefault="005D6AD2" w:rsidP="00F25D0A">
            <w:pPr>
              <w:widowControl w:val="0"/>
              <w:suppressAutoHyphens/>
              <w:autoSpaceDE w:val="0"/>
              <w:autoSpaceDN w:val="0"/>
              <w:adjustRightInd w:val="0"/>
              <w:spacing w:line="360" w:lineRule="auto"/>
              <w:rPr>
                <w:color w:val="000000"/>
                <w:sz w:val="20"/>
                <w:szCs w:val="20"/>
              </w:rPr>
            </w:pPr>
            <w:r w:rsidRPr="00F25D0A">
              <w:rPr>
                <w:color w:val="000000"/>
                <w:sz w:val="20"/>
                <w:szCs w:val="20"/>
              </w:rPr>
              <w:t>3290</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358,0</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b/>
                <w:bCs/>
                <w:color w:val="000000"/>
                <w:sz w:val="20"/>
              </w:rPr>
              <w:t>2007</w:t>
            </w:r>
          </w:p>
        </w:tc>
        <w:tc>
          <w:tcPr>
            <w:tcW w:w="786" w:type="pct"/>
            <w:tcBorders>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3847</w:t>
            </w:r>
          </w:p>
        </w:tc>
        <w:tc>
          <w:tcPr>
            <w:tcW w:w="809" w:type="pct"/>
            <w:tcBorders>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4159</w:t>
            </w:r>
          </w:p>
        </w:tc>
        <w:tc>
          <w:tcPr>
            <w:tcW w:w="810" w:type="pct"/>
            <w:tcBorders>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3065</w:t>
            </w:r>
          </w:p>
        </w:tc>
        <w:tc>
          <w:tcPr>
            <w:tcW w:w="810" w:type="pct"/>
            <w:tcBorders>
              <w:left w:val="single" w:sz="6" w:space="0" w:color="auto"/>
            </w:tcBorders>
            <w:vAlign w:val="bottom"/>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3679</w:t>
            </w:r>
          </w:p>
        </w:tc>
        <w:tc>
          <w:tcPr>
            <w:tcW w:w="1143" w:type="pct"/>
            <w:tcBorders>
              <w:left w:val="single" w:sz="6" w:space="0" w:color="auto"/>
            </w:tcBorders>
            <w:vAlign w:val="center"/>
          </w:tcPr>
          <w:p w:rsidR="005D6AD2" w:rsidRPr="00F25D0A" w:rsidRDefault="005D6AD2" w:rsidP="00F25D0A">
            <w:pPr>
              <w:suppressAutoHyphens/>
              <w:spacing w:line="360" w:lineRule="auto"/>
              <w:rPr>
                <w:b/>
                <w:bCs/>
                <w:color w:val="000000"/>
                <w:sz w:val="20"/>
                <w:szCs w:val="20"/>
              </w:rPr>
            </w:pPr>
            <w:r w:rsidRPr="00F25D0A">
              <w:rPr>
                <w:b/>
                <w:bCs/>
                <w:color w:val="000000"/>
                <w:sz w:val="20"/>
                <w:szCs w:val="20"/>
              </w:rPr>
              <w:t>327,5</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3696</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3993</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2950</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3536</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267,9</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3809</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4116</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3033</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3647</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313,8</w:t>
            </w:r>
          </w:p>
        </w:tc>
      </w:tr>
      <w:tr w:rsidR="005D6AD2" w:rsidRPr="00F25D0A" w:rsidTr="00F25D0A">
        <w:trPr>
          <w:cantSplit/>
        </w:trPr>
        <w:tc>
          <w:tcPr>
            <w:tcW w:w="643" w:type="pct"/>
            <w:tcBorders>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III</w:t>
            </w:r>
            <w:r w:rsidRPr="00F25D0A">
              <w:rPr>
                <w:rFonts w:ascii="Times New Roman" w:hAnsi="Times New Roman"/>
                <w:color w:val="000000"/>
                <w:sz w:val="20"/>
              </w:rPr>
              <w:t xml:space="preserve"> квартал</w:t>
            </w:r>
          </w:p>
        </w:tc>
        <w:tc>
          <w:tcPr>
            <w:tcW w:w="786"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3879</w:t>
            </w:r>
          </w:p>
        </w:tc>
        <w:tc>
          <w:tcPr>
            <w:tcW w:w="809"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4197</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3085</w:t>
            </w:r>
          </w:p>
        </w:tc>
        <w:tc>
          <w:tcPr>
            <w:tcW w:w="810" w:type="pct"/>
            <w:tcBorders>
              <w:left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3704</w:t>
            </w:r>
          </w:p>
        </w:tc>
        <w:tc>
          <w:tcPr>
            <w:tcW w:w="1143" w:type="pct"/>
            <w:tcBorders>
              <w:left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327,4</w:t>
            </w:r>
          </w:p>
        </w:tc>
      </w:tr>
      <w:tr w:rsidR="005D6AD2" w:rsidRPr="00F25D0A" w:rsidTr="00F25D0A">
        <w:trPr>
          <w:cantSplit/>
        </w:trPr>
        <w:tc>
          <w:tcPr>
            <w:tcW w:w="643" w:type="pct"/>
            <w:tcBorders>
              <w:bottom w:val="single" w:sz="6" w:space="0" w:color="auto"/>
              <w:right w:val="single" w:sz="6" w:space="0" w:color="auto"/>
            </w:tcBorders>
            <w:vAlign w:val="center"/>
          </w:tcPr>
          <w:p w:rsidR="005D6AD2" w:rsidRPr="00F25D0A" w:rsidRDefault="005D6AD2" w:rsidP="00F25D0A">
            <w:pPr>
              <w:pStyle w:val="11"/>
              <w:suppressAutoHyphens/>
              <w:spacing w:before="0" w:line="360" w:lineRule="auto"/>
              <w:ind w:left="0"/>
              <w:jc w:val="left"/>
              <w:rPr>
                <w:rFonts w:ascii="Times New Roman" w:hAnsi="Times New Roman"/>
                <w:color w:val="000000"/>
                <w:sz w:val="20"/>
              </w:rPr>
            </w:pPr>
            <w:r w:rsidRPr="00F25D0A">
              <w:rPr>
                <w:rFonts w:ascii="Times New Roman" w:hAnsi="Times New Roman"/>
                <w:color w:val="000000"/>
                <w:sz w:val="20"/>
                <w:lang w:val="en-US"/>
              </w:rPr>
              <w:t>IV</w:t>
            </w:r>
            <w:r w:rsidRPr="00F25D0A">
              <w:rPr>
                <w:rFonts w:ascii="Times New Roman" w:hAnsi="Times New Roman"/>
                <w:color w:val="000000"/>
                <w:sz w:val="20"/>
              </w:rPr>
              <w:t xml:space="preserve"> квартал</w:t>
            </w:r>
          </w:p>
        </w:tc>
        <w:tc>
          <w:tcPr>
            <w:tcW w:w="786" w:type="pct"/>
            <w:tcBorders>
              <w:left w:val="single" w:sz="6" w:space="0" w:color="auto"/>
              <w:bottom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4005</w:t>
            </w:r>
          </w:p>
        </w:tc>
        <w:tc>
          <w:tcPr>
            <w:tcW w:w="809" w:type="pct"/>
            <w:tcBorders>
              <w:left w:val="single" w:sz="6" w:space="0" w:color="auto"/>
              <w:bottom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4330</w:t>
            </w:r>
          </w:p>
        </w:tc>
        <w:tc>
          <w:tcPr>
            <w:tcW w:w="810" w:type="pct"/>
            <w:tcBorders>
              <w:left w:val="single" w:sz="6" w:space="0" w:color="auto"/>
              <w:bottom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3191</w:t>
            </w:r>
          </w:p>
        </w:tc>
        <w:tc>
          <w:tcPr>
            <w:tcW w:w="810" w:type="pct"/>
            <w:tcBorders>
              <w:left w:val="single" w:sz="6" w:space="0" w:color="auto"/>
              <w:bottom w:val="single" w:sz="6" w:space="0" w:color="auto"/>
            </w:tcBorders>
            <w:vAlign w:val="bottom"/>
          </w:tcPr>
          <w:p w:rsidR="005D6AD2" w:rsidRPr="00F25D0A" w:rsidRDefault="005D6AD2" w:rsidP="00F25D0A">
            <w:pPr>
              <w:suppressAutoHyphens/>
              <w:spacing w:line="360" w:lineRule="auto"/>
              <w:rPr>
                <w:color w:val="000000"/>
                <w:sz w:val="20"/>
                <w:szCs w:val="20"/>
              </w:rPr>
            </w:pPr>
            <w:r w:rsidRPr="00F25D0A">
              <w:rPr>
                <w:color w:val="000000"/>
                <w:sz w:val="20"/>
                <w:szCs w:val="20"/>
              </w:rPr>
              <w:t>3830</w:t>
            </w:r>
          </w:p>
        </w:tc>
        <w:tc>
          <w:tcPr>
            <w:tcW w:w="1143" w:type="pct"/>
            <w:tcBorders>
              <w:left w:val="single" w:sz="6" w:space="0" w:color="auto"/>
              <w:bottom w:val="single" w:sz="6" w:space="0" w:color="auto"/>
            </w:tcBorders>
            <w:vAlign w:val="center"/>
          </w:tcPr>
          <w:p w:rsidR="005D6AD2" w:rsidRPr="00F25D0A" w:rsidRDefault="005D6AD2" w:rsidP="00F25D0A">
            <w:pPr>
              <w:suppressAutoHyphens/>
              <w:spacing w:line="360" w:lineRule="auto"/>
              <w:rPr>
                <w:color w:val="000000"/>
                <w:sz w:val="20"/>
                <w:szCs w:val="20"/>
              </w:rPr>
            </w:pPr>
            <w:r w:rsidRPr="00F25D0A">
              <w:rPr>
                <w:color w:val="000000"/>
                <w:sz w:val="20"/>
                <w:szCs w:val="20"/>
              </w:rPr>
              <w:t>389,6</w:t>
            </w:r>
          </w:p>
        </w:tc>
      </w:tr>
    </w:tbl>
    <w:p w:rsidR="00F25D0A" w:rsidRDefault="00F25D0A" w:rsidP="00BC390F">
      <w:pPr>
        <w:pStyle w:val="a3"/>
        <w:suppressAutoHyphens/>
        <w:rPr>
          <w:color w:val="000000"/>
          <w:szCs w:val="28"/>
          <w:vertAlign w:val="superscript"/>
        </w:rPr>
      </w:pPr>
    </w:p>
    <w:p w:rsidR="005D6AD2" w:rsidRPr="00BC390F" w:rsidRDefault="005D6AD2" w:rsidP="00BC390F">
      <w:pPr>
        <w:pStyle w:val="a3"/>
        <w:suppressAutoHyphens/>
        <w:rPr>
          <w:color w:val="000000"/>
          <w:szCs w:val="28"/>
        </w:rPr>
      </w:pPr>
      <w:r w:rsidRPr="00BC390F">
        <w:rPr>
          <w:color w:val="000000"/>
          <w:szCs w:val="28"/>
          <w:vertAlign w:val="superscript"/>
        </w:rPr>
        <w:t>1)</w:t>
      </w:r>
      <w:r w:rsidR="00BC390F">
        <w:rPr>
          <w:color w:val="000000"/>
          <w:szCs w:val="28"/>
          <w:vertAlign w:val="superscript"/>
        </w:rPr>
        <w:t xml:space="preserve"> </w:t>
      </w:r>
      <w:r w:rsidRPr="00BC390F">
        <w:rPr>
          <w:color w:val="000000"/>
          <w:szCs w:val="28"/>
        </w:rPr>
        <w:t xml:space="preserve">За </w:t>
      </w:r>
      <w:r w:rsidRPr="00BC390F">
        <w:rPr>
          <w:color w:val="000000"/>
          <w:szCs w:val="28"/>
          <w:lang w:val="en-US"/>
        </w:rPr>
        <w:t>I</w:t>
      </w:r>
      <w:r w:rsidRPr="00BC390F">
        <w:rPr>
          <w:color w:val="000000"/>
          <w:szCs w:val="28"/>
        </w:rPr>
        <w:t>-</w:t>
      </w:r>
      <w:r w:rsidRPr="00BC390F">
        <w:rPr>
          <w:color w:val="000000"/>
          <w:szCs w:val="28"/>
          <w:lang w:val="en-US"/>
        </w:rPr>
        <w:t>IV</w:t>
      </w:r>
      <w:r w:rsidRPr="00BC390F">
        <w:rPr>
          <w:color w:val="000000"/>
          <w:szCs w:val="28"/>
        </w:rPr>
        <w:t xml:space="preserve"> кварталы приведены данные о величине прожиточного минимума, установленной Правительством Российской Федерации</w:t>
      </w:r>
      <w:r w:rsidR="00BC390F">
        <w:rPr>
          <w:color w:val="000000"/>
          <w:szCs w:val="28"/>
        </w:rPr>
        <w:t xml:space="preserve"> </w:t>
      </w:r>
      <w:r w:rsidRPr="00BC390F">
        <w:rPr>
          <w:color w:val="000000"/>
          <w:szCs w:val="28"/>
        </w:rPr>
        <w:t xml:space="preserve">в соответствии с Федеральным законом от 24 октября </w:t>
      </w:r>
      <w:smartTag w:uri="urn:schemas-microsoft-com:office:smarttags" w:element="metricconverter">
        <w:smartTagPr>
          <w:attr w:name="ProductID" w:val="1997 ã"/>
        </w:smartTagPr>
        <w:r w:rsidRPr="00BC390F">
          <w:rPr>
            <w:color w:val="000000"/>
            <w:szCs w:val="28"/>
          </w:rPr>
          <w:t>1997 г</w:t>
        </w:r>
      </w:smartTag>
      <w:r w:rsidRPr="00BC390F">
        <w:rPr>
          <w:color w:val="000000"/>
          <w:szCs w:val="28"/>
        </w:rPr>
        <w:t xml:space="preserve">. № 134-ФЗ “О прожиточном минимуме в Российской Федерации”; за год – оценка на основе указанных данных. С </w:t>
      </w:r>
      <w:smartTag w:uri="urn:schemas-microsoft-com:office:smarttags" w:element="metricconverter">
        <w:smartTagPr>
          <w:attr w:name="ProductID" w:val="2005 ã"/>
        </w:smartTagPr>
        <w:r w:rsidRPr="00BC390F">
          <w:rPr>
            <w:color w:val="000000"/>
            <w:szCs w:val="28"/>
          </w:rPr>
          <w:t>2005 г</w:t>
        </w:r>
      </w:smartTag>
      <w:r w:rsidRPr="00BC390F">
        <w:rPr>
          <w:color w:val="000000"/>
          <w:szCs w:val="28"/>
        </w:rPr>
        <w:t>. изменен состав потребительской корзины для определения величины прожиточного минимума.</w:t>
      </w:r>
    </w:p>
    <w:p w:rsidR="00013ED3" w:rsidRPr="00BC390F" w:rsidRDefault="00F25D0A" w:rsidP="00BC390F">
      <w:pPr>
        <w:suppressAutoHyphens/>
        <w:spacing w:line="360" w:lineRule="auto"/>
        <w:ind w:firstLine="709"/>
        <w:jc w:val="both"/>
        <w:rPr>
          <w:b/>
          <w:sz w:val="28"/>
          <w:szCs w:val="28"/>
        </w:rPr>
      </w:pPr>
      <w:r>
        <w:rPr>
          <w:sz w:val="28"/>
          <w:szCs w:val="28"/>
        </w:rPr>
        <w:br w:type="page"/>
      </w:r>
      <w:r w:rsidR="00AF2FBC" w:rsidRPr="00BC390F">
        <w:rPr>
          <w:b/>
          <w:sz w:val="28"/>
          <w:szCs w:val="28"/>
        </w:rPr>
        <w:t xml:space="preserve">Приложение </w:t>
      </w:r>
      <w:r w:rsidR="0066528C" w:rsidRPr="00BC390F">
        <w:rPr>
          <w:b/>
          <w:sz w:val="28"/>
          <w:szCs w:val="28"/>
        </w:rPr>
        <w:t>2</w:t>
      </w:r>
      <w:r w:rsidR="00AF2FBC" w:rsidRPr="00BC390F">
        <w:rPr>
          <w:b/>
          <w:sz w:val="28"/>
          <w:szCs w:val="28"/>
        </w:rPr>
        <w:t>.</w:t>
      </w:r>
    </w:p>
    <w:p w:rsidR="00013ED3" w:rsidRPr="00BC390F" w:rsidRDefault="00013ED3" w:rsidP="00BC390F">
      <w:pPr>
        <w:suppressAutoHyphens/>
        <w:spacing w:line="360" w:lineRule="auto"/>
        <w:ind w:firstLine="709"/>
        <w:jc w:val="both"/>
        <w:rPr>
          <w:b/>
          <w:sz w:val="28"/>
          <w:szCs w:val="28"/>
        </w:rPr>
      </w:pPr>
    </w:p>
    <w:p w:rsidR="00013ED3" w:rsidRPr="00BC390F" w:rsidRDefault="00BC390F" w:rsidP="00BC390F">
      <w:pPr>
        <w:pStyle w:val="31"/>
        <w:tabs>
          <w:tab w:val="center" w:pos="4820"/>
        </w:tabs>
        <w:suppressAutoHyphens/>
        <w:spacing w:after="0" w:line="360" w:lineRule="auto"/>
        <w:ind w:firstLine="709"/>
        <w:jc w:val="both"/>
        <w:rPr>
          <w:b/>
          <w:color w:val="000000"/>
          <w:sz w:val="28"/>
          <w:szCs w:val="28"/>
        </w:rPr>
      </w:pPr>
      <w:r>
        <w:rPr>
          <w:b/>
          <w:color w:val="000000"/>
          <w:sz w:val="28"/>
          <w:szCs w:val="28"/>
        </w:rPr>
        <w:t xml:space="preserve"> </w:t>
      </w:r>
      <w:r w:rsidR="00013ED3" w:rsidRPr="00BC390F">
        <w:rPr>
          <w:b/>
          <w:color w:val="000000"/>
          <w:sz w:val="28"/>
          <w:szCs w:val="28"/>
        </w:rPr>
        <w:t>ОСНОВНЫЕ ПОКАЗАТЕЛИ ПЕНСИОННОГО ОБЕСПЕЧЕНИЯ</w:t>
      </w:r>
    </w:p>
    <w:tbl>
      <w:tblPr>
        <w:tblW w:w="5000" w:type="pct"/>
        <w:jc w:val="center"/>
        <w:tblLayout w:type="fixed"/>
        <w:tblCellMar>
          <w:left w:w="0" w:type="dxa"/>
          <w:right w:w="0" w:type="dxa"/>
        </w:tblCellMar>
        <w:tblLook w:val="0000" w:firstRow="0" w:lastRow="0" w:firstColumn="0" w:lastColumn="0" w:noHBand="0" w:noVBand="0"/>
      </w:tblPr>
      <w:tblGrid>
        <w:gridCol w:w="3684"/>
        <w:gridCol w:w="630"/>
        <w:gridCol w:w="630"/>
        <w:gridCol w:w="630"/>
        <w:gridCol w:w="630"/>
        <w:gridCol w:w="630"/>
        <w:gridCol w:w="630"/>
        <w:gridCol w:w="630"/>
        <w:gridCol w:w="630"/>
        <w:gridCol w:w="630"/>
      </w:tblGrid>
      <w:tr w:rsidR="00013ED3" w:rsidRPr="00F25D0A" w:rsidTr="000E6790">
        <w:trPr>
          <w:cantSplit/>
          <w:jc w:val="center"/>
        </w:trPr>
        <w:tc>
          <w:tcPr>
            <w:tcW w:w="3920" w:type="dxa"/>
            <w:tcBorders>
              <w:top w:val="single" w:sz="6" w:space="0" w:color="auto"/>
              <w:bottom w:val="single" w:sz="6" w:space="0" w:color="auto"/>
              <w:right w:val="single" w:sz="6" w:space="0" w:color="auto"/>
            </w:tcBorders>
          </w:tcPr>
          <w:p w:rsidR="00013ED3" w:rsidRPr="00F25D0A" w:rsidRDefault="00013ED3" w:rsidP="00F25D0A">
            <w:pPr>
              <w:suppressAutoHyphens/>
              <w:spacing w:line="360" w:lineRule="auto"/>
              <w:rPr>
                <w:color w:val="000000"/>
                <w:sz w:val="20"/>
                <w:szCs w:val="20"/>
              </w:rPr>
            </w:pPr>
          </w:p>
        </w:tc>
        <w:tc>
          <w:tcPr>
            <w:tcW w:w="668" w:type="dxa"/>
            <w:tcBorders>
              <w:top w:val="single" w:sz="6" w:space="0" w:color="auto"/>
              <w:left w:val="single" w:sz="6" w:space="0" w:color="auto"/>
              <w:bottom w:val="single" w:sz="6" w:space="0" w:color="auto"/>
              <w:right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1995</w:t>
            </w:r>
          </w:p>
        </w:tc>
        <w:tc>
          <w:tcPr>
            <w:tcW w:w="669" w:type="dxa"/>
            <w:tcBorders>
              <w:top w:val="single" w:sz="6" w:space="0" w:color="auto"/>
              <w:left w:val="single" w:sz="6" w:space="0" w:color="auto"/>
              <w:bottom w:val="single" w:sz="6" w:space="0" w:color="auto"/>
              <w:right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2000</w:t>
            </w:r>
          </w:p>
        </w:tc>
        <w:tc>
          <w:tcPr>
            <w:tcW w:w="668" w:type="dxa"/>
            <w:tcBorders>
              <w:top w:val="single" w:sz="6" w:space="0" w:color="auto"/>
              <w:left w:val="single" w:sz="6" w:space="0" w:color="auto"/>
              <w:bottom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2001</w:t>
            </w:r>
          </w:p>
        </w:tc>
        <w:tc>
          <w:tcPr>
            <w:tcW w:w="669" w:type="dxa"/>
            <w:tcBorders>
              <w:top w:val="single" w:sz="6" w:space="0" w:color="auto"/>
              <w:left w:val="single" w:sz="6" w:space="0" w:color="auto"/>
              <w:bottom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2002</w:t>
            </w:r>
          </w:p>
        </w:tc>
        <w:tc>
          <w:tcPr>
            <w:tcW w:w="668" w:type="dxa"/>
            <w:tcBorders>
              <w:top w:val="single" w:sz="6" w:space="0" w:color="auto"/>
              <w:left w:val="single" w:sz="6" w:space="0" w:color="auto"/>
              <w:bottom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2003</w:t>
            </w:r>
          </w:p>
        </w:tc>
        <w:tc>
          <w:tcPr>
            <w:tcW w:w="669" w:type="dxa"/>
            <w:tcBorders>
              <w:top w:val="single" w:sz="6" w:space="0" w:color="auto"/>
              <w:left w:val="single" w:sz="6" w:space="0" w:color="auto"/>
              <w:bottom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2004</w:t>
            </w:r>
          </w:p>
        </w:tc>
        <w:tc>
          <w:tcPr>
            <w:tcW w:w="669" w:type="dxa"/>
            <w:tcBorders>
              <w:top w:val="single" w:sz="6" w:space="0" w:color="auto"/>
              <w:left w:val="single" w:sz="6" w:space="0" w:color="auto"/>
              <w:bottom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2005</w:t>
            </w:r>
          </w:p>
        </w:tc>
        <w:tc>
          <w:tcPr>
            <w:tcW w:w="669" w:type="dxa"/>
            <w:tcBorders>
              <w:top w:val="single" w:sz="6" w:space="0" w:color="auto"/>
              <w:left w:val="single" w:sz="6" w:space="0" w:color="auto"/>
              <w:bottom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2006</w:t>
            </w:r>
          </w:p>
        </w:tc>
        <w:tc>
          <w:tcPr>
            <w:tcW w:w="669" w:type="dxa"/>
            <w:tcBorders>
              <w:top w:val="single" w:sz="6" w:space="0" w:color="auto"/>
              <w:left w:val="single" w:sz="6" w:space="0" w:color="auto"/>
              <w:bottom w:val="single" w:sz="6" w:space="0" w:color="auto"/>
            </w:tcBorders>
          </w:tcPr>
          <w:p w:rsidR="00013ED3" w:rsidRPr="00F25D0A" w:rsidRDefault="00013ED3" w:rsidP="00F25D0A">
            <w:pPr>
              <w:suppressAutoHyphens/>
              <w:spacing w:line="360" w:lineRule="auto"/>
              <w:rPr>
                <w:color w:val="000000"/>
                <w:sz w:val="20"/>
                <w:szCs w:val="20"/>
              </w:rPr>
            </w:pPr>
            <w:r w:rsidRPr="00F25D0A">
              <w:rPr>
                <w:color w:val="000000"/>
                <w:sz w:val="20"/>
                <w:szCs w:val="20"/>
              </w:rPr>
              <w:t>2007</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 xml:space="preserve">Численность пенсионеров, состоящих на учете в </w:t>
            </w:r>
            <w:r w:rsidRPr="00F25D0A">
              <w:rPr>
                <w:color w:val="000000"/>
                <w:sz w:val="20"/>
                <w:szCs w:val="20"/>
              </w:rPr>
              <w:br/>
              <w:t xml:space="preserve">системе Пенсионного фонда Российской Федерации </w:t>
            </w:r>
            <w:r w:rsidRPr="00F25D0A">
              <w:rPr>
                <w:color w:val="000000"/>
                <w:sz w:val="20"/>
                <w:szCs w:val="20"/>
              </w:rPr>
              <w:br/>
              <w:t>(на конец года)</w:t>
            </w:r>
            <w:r w:rsidRPr="00F25D0A">
              <w:rPr>
                <w:color w:val="000000"/>
                <w:sz w:val="20"/>
                <w:szCs w:val="20"/>
                <w:vertAlign w:val="superscript"/>
              </w:rPr>
              <w:t>1)</w:t>
            </w:r>
            <w:r w:rsidRPr="00F25D0A">
              <w:rPr>
                <w:color w:val="000000"/>
                <w:sz w:val="20"/>
                <w:szCs w:val="20"/>
              </w:rPr>
              <w:t xml:space="preserve">: </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color w:val="000000"/>
                <w:sz w:val="20"/>
                <w:szCs w:val="20"/>
              </w:rPr>
            </w:pPr>
          </w:p>
        </w:tc>
        <w:tc>
          <w:tcPr>
            <w:tcW w:w="669" w:type="dxa"/>
            <w:tcBorders>
              <w:left w:val="single" w:sz="6" w:space="0" w:color="auto"/>
            </w:tcBorders>
          </w:tcPr>
          <w:p w:rsidR="00013ED3" w:rsidRPr="00F25D0A" w:rsidRDefault="00013ED3" w:rsidP="00F25D0A">
            <w:pPr>
              <w:suppressAutoHyphens/>
              <w:spacing w:line="360" w:lineRule="auto"/>
              <w:rPr>
                <w:color w:val="000000"/>
                <w:sz w:val="20"/>
                <w:szCs w:val="20"/>
              </w:rPr>
            </w:pP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всего, тыс. человек</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37083</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38411</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38630</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38432</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38164</w:t>
            </w:r>
          </w:p>
        </w:tc>
        <w:tc>
          <w:tcPr>
            <w:tcW w:w="669" w:type="dxa"/>
            <w:tcBorders>
              <w:left w:val="single" w:sz="6" w:space="0" w:color="auto"/>
            </w:tcBorders>
          </w:tcPr>
          <w:p w:rsidR="00013ED3" w:rsidRPr="00F25D0A" w:rsidRDefault="00013ED3" w:rsidP="00F25D0A">
            <w:pPr>
              <w:suppressAutoHyphens/>
              <w:spacing w:line="360" w:lineRule="auto"/>
              <w:rPr>
                <w:b/>
                <w:color w:val="000000"/>
                <w:sz w:val="20"/>
                <w:szCs w:val="20"/>
              </w:rPr>
            </w:pPr>
            <w:r w:rsidRPr="00F25D0A">
              <w:rPr>
                <w:b/>
                <w:color w:val="000000"/>
                <w:sz w:val="20"/>
                <w:szCs w:val="20"/>
              </w:rPr>
              <w:t>38184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38313</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38325</w:t>
            </w:r>
          </w:p>
        </w:tc>
        <w:tc>
          <w:tcPr>
            <w:tcW w:w="669" w:type="dxa"/>
            <w:tcBorders>
              <w:left w:val="single" w:sz="6" w:space="0" w:color="auto"/>
            </w:tcBorders>
          </w:tcPr>
          <w:p w:rsidR="00013ED3" w:rsidRPr="00F25D0A" w:rsidRDefault="00013ED3" w:rsidP="00F25D0A">
            <w:pPr>
              <w:suppressAutoHyphens/>
              <w:spacing w:line="360" w:lineRule="auto"/>
              <w:rPr>
                <w:b/>
                <w:color w:val="000000"/>
                <w:sz w:val="20"/>
                <w:szCs w:val="20"/>
              </w:rPr>
            </w:pPr>
            <w:r w:rsidRPr="00F25D0A">
              <w:rPr>
                <w:b/>
                <w:color w:val="000000"/>
                <w:sz w:val="20"/>
                <w:szCs w:val="20"/>
              </w:rPr>
              <w:t>38467</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в процентах к предыдущему</w:t>
            </w:r>
            <w:r w:rsidR="00BC390F" w:rsidRPr="00F25D0A">
              <w:rPr>
                <w:color w:val="000000"/>
                <w:sz w:val="20"/>
                <w:szCs w:val="20"/>
              </w:rPr>
              <w:t xml:space="preserve"> </w:t>
            </w:r>
            <w:r w:rsidRPr="00F25D0A">
              <w:rPr>
                <w:color w:val="000000"/>
                <w:sz w:val="20"/>
                <w:szCs w:val="20"/>
              </w:rPr>
              <w:t>году</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101,3</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100,1</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100,6</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99,5</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99,3</w:t>
            </w:r>
          </w:p>
        </w:tc>
        <w:tc>
          <w:tcPr>
            <w:tcW w:w="669" w:type="dxa"/>
            <w:tcBorders>
              <w:left w:val="single" w:sz="6" w:space="0" w:color="auto"/>
            </w:tcBorders>
          </w:tcPr>
          <w:p w:rsidR="00013ED3" w:rsidRPr="00F25D0A" w:rsidRDefault="00013ED3" w:rsidP="00F25D0A">
            <w:pPr>
              <w:suppressAutoHyphens/>
              <w:spacing w:line="360" w:lineRule="auto"/>
              <w:rPr>
                <w:b/>
                <w:color w:val="000000"/>
                <w:sz w:val="20"/>
                <w:szCs w:val="20"/>
              </w:rPr>
            </w:pPr>
            <w:r w:rsidRPr="00F25D0A">
              <w:rPr>
                <w:b/>
                <w:color w:val="000000"/>
                <w:sz w:val="20"/>
                <w:szCs w:val="20"/>
              </w:rPr>
              <w:t>100,1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100,3</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100,0</w:t>
            </w:r>
          </w:p>
        </w:tc>
        <w:tc>
          <w:tcPr>
            <w:tcW w:w="669" w:type="dxa"/>
            <w:tcBorders>
              <w:left w:val="single" w:sz="6" w:space="0" w:color="auto"/>
            </w:tcBorders>
          </w:tcPr>
          <w:p w:rsidR="00013ED3" w:rsidRPr="00F25D0A" w:rsidRDefault="00013ED3" w:rsidP="00F25D0A">
            <w:pPr>
              <w:suppressAutoHyphens/>
              <w:spacing w:line="360" w:lineRule="auto"/>
              <w:rPr>
                <w:b/>
                <w:color w:val="000000"/>
                <w:sz w:val="20"/>
                <w:szCs w:val="20"/>
              </w:rPr>
            </w:pPr>
            <w:r w:rsidRPr="00F25D0A">
              <w:rPr>
                <w:b/>
                <w:color w:val="000000"/>
                <w:sz w:val="20"/>
                <w:szCs w:val="20"/>
              </w:rPr>
              <w:t>100,4</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Численность пенсионеров, приходящаяся на 1000 человек населения</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250,5</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262,5</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265,2</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265,1</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264,7</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266,1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268,4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269,5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270,9</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 xml:space="preserve">Численность занятых в экономике, приходящаяся </w:t>
            </w:r>
            <w:r w:rsidRPr="00F25D0A">
              <w:rPr>
                <w:color w:val="000000"/>
                <w:sz w:val="20"/>
                <w:szCs w:val="20"/>
              </w:rPr>
              <w:br/>
              <w:t>на одного пенсионера, человек</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1,80</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1,68</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1,68</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1,70</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1,71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1,74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1,75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1,75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1,77</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Минимальный размер пенсии</w:t>
            </w:r>
            <w:r w:rsidR="00BC390F" w:rsidRPr="00F25D0A">
              <w:rPr>
                <w:color w:val="000000"/>
                <w:sz w:val="20"/>
                <w:szCs w:val="20"/>
              </w:rPr>
              <w:t xml:space="preserve"> </w:t>
            </w:r>
            <w:r w:rsidRPr="00F25D0A">
              <w:rPr>
                <w:color w:val="000000"/>
                <w:sz w:val="20"/>
                <w:szCs w:val="20"/>
              </w:rPr>
              <w:t>по старости</w:t>
            </w:r>
            <w:r w:rsidRPr="00F25D0A">
              <w:rPr>
                <w:color w:val="000000"/>
                <w:sz w:val="20"/>
                <w:szCs w:val="20"/>
                <w:vertAlign w:val="superscript"/>
              </w:rPr>
              <w:t>2)</w:t>
            </w:r>
            <w:r w:rsidRPr="00F25D0A">
              <w:rPr>
                <w:color w:val="000000"/>
                <w:sz w:val="20"/>
                <w:szCs w:val="20"/>
              </w:rPr>
              <w:t xml:space="preserve">, руб. </w:t>
            </w:r>
            <w:r w:rsidRPr="00F25D0A">
              <w:rPr>
                <w:color w:val="000000"/>
                <w:sz w:val="20"/>
                <w:szCs w:val="20"/>
              </w:rPr>
              <w:br/>
              <w:t>(</w:t>
            </w:r>
            <w:smartTag w:uri="urn:schemas-microsoft-com:office:smarttags" w:element="metricconverter">
              <w:smartTagPr>
                <w:attr w:name="ProductID" w:val="1995 ã"/>
              </w:smartTagPr>
              <w:r w:rsidRPr="00F25D0A">
                <w:rPr>
                  <w:color w:val="000000"/>
                  <w:sz w:val="20"/>
                  <w:szCs w:val="20"/>
                </w:rPr>
                <w:t>1995 г</w:t>
              </w:r>
            </w:smartTag>
            <w:r w:rsidRPr="00F25D0A">
              <w:rPr>
                <w:color w:val="000000"/>
                <w:sz w:val="20"/>
                <w:szCs w:val="20"/>
              </w:rPr>
              <w:t>. – тыс. руб.)</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89,6</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427,8</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474,1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br/>
              <w:t>-</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 xml:space="preserve">Размер базовой части трудовой пенсии по старости </w:t>
            </w:r>
            <w:r w:rsidRPr="00F25D0A">
              <w:rPr>
                <w:color w:val="000000"/>
                <w:sz w:val="20"/>
                <w:szCs w:val="20"/>
              </w:rPr>
              <w:br/>
              <w:t>(на конец года), руб.</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522,4</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598,0</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660,0</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954,0</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1035,1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1560,0</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Средний размер назначенных месячных пенсий</w:t>
            </w:r>
            <w:r w:rsidRPr="00F25D0A">
              <w:rPr>
                <w:color w:val="000000"/>
                <w:sz w:val="20"/>
                <w:szCs w:val="20"/>
                <w:vertAlign w:val="superscript"/>
              </w:rPr>
              <w:t>2)</w:t>
            </w:r>
            <w:r w:rsidRPr="00F25D0A">
              <w:rPr>
                <w:color w:val="000000"/>
                <w:sz w:val="20"/>
                <w:szCs w:val="20"/>
              </w:rPr>
              <w:t xml:space="preserve">, руб. </w:t>
            </w:r>
            <w:r w:rsidRPr="00F25D0A">
              <w:rPr>
                <w:color w:val="000000"/>
                <w:sz w:val="20"/>
                <w:szCs w:val="20"/>
              </w:rPr>
              <w:br/>
              <w:t>(</w:t>
            </w:r>
            <w:smartTag w:uri="urn:schemas-microsoft-com:office:smarttags" w:element="metricconverter">
              <w:smartTagPr>
                <w:attr w:name="ProductID" w:val="1995 ã"/>
              </w:smartTagPr>
              <w:r w:rsidRPr="00F25D0A">
                <w:rPr>
                  <w:color w:val="000000"/>
                  <w:sz w:val="20"/>
                  <w:szCs w:val="20"/>
                </w:rPr>
                <w:t>1995 г</w:t>
              </w:r>
            </w:smartTag>
            <w:r w:rsidRPr="00F25D0A">
              <w:rPr>
                <w:color w:val="000000"/>
                <w:sz w:val="20"/>
                <w:szCs w:val="20"/>
              </w:rPr>
              <w:t>. - тыс. руб.)</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188,1</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694,3</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1023,5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br/>
              <w:t>1378,5</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1637,0</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1914,5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2364,0</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2726,1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3115,5</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Величина прожиточного минимума пенсионера:</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руб. (</w:t>
            </w:r>
            <w:smartTag w:uri="urn:schemas-microsoft-com:office:smarttags" w:element="metricconverter">
              <w:smartTagPr>
                <w:attr w:name="ProductID" w:val="1995 ã"/>
              </w:smartTagPr>
              <w:r w:rsidRPr="00F25D0A">
                <w:rPr>
                  <w:color w:val="000000"/>
                  <w:sz w:val="20"/>
                  <w:szCs w:val="20"/>
                </w:rPr>
                <w:t>1995 г</w:t>
              </w:r>
            </w:smartTag>
            <w:r w:rsidRPr="00F25D0A">
              <w:rPr>
                <w:color w:val="000000"/>
                <w:sz w:val="20"/>
                <w:szCs w:val="20"/>
              </w:rPr>
              <w:t>. - тыс. руб.)</w:t>
            </w:r>
            <w:r w:rsidRPr="00F25D0A">
              <w:rPr>
                <w:color w:val="000000"/>
                <w:sz w:val="20"/>
                <w:szCs w:val="20"/>
                <w:vertAlign w:val="superscript"/>
              </w:rPr>
              <w:t xml:space="preserve"> 3)</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186,2</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909</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1144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1379</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1605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1801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2418</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2731</w:t>
            </w:r>
          </w:p>
        </w:tc>
        <w:tc>
          <w:tcPr>
            <w:tcW w:w="669" w:type="dxa"/>
            <w:tcBorders>
              <w:left w:val="single" w:sz="6" w:space="0" w:color="auto"/>
            </w:tcBorders>
          </w:tcPr>
          <w:p w:rsidR="00013ED3" w:rsidRPr="00F25D0A" w:rsidRDefault="00013ED3" w:rsidP="00F25D0A">
            <w:pPr>
              <w:suppressAutoHyphens/>
              <w:spacing w:line="360" w:lineRule="auto"/>
              <w:rPr>
                <w:b/>
                <w:color w:val="000000"/>
                <w:sz w:val="20"/>
                <w:szCs w:val="20"/>
              </w:rPr>
            </w:pPr>
            <w:r w:rsidRPr="00F25D0A">
              <w:rPr>
                <w:b/>
                <w:color w:val="000000"/>
                <w:sz w:val="20"/>
                <w:szCs w:val="20"/>
              </w:rPr>
              <w:t>3065</w:t>
            </w: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в процентах к предыдущему году</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в 3,1 р.</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vertAlign w:val="superscript"/>
              </w:rPr>
            </w:pPr>
            <w:r w:rsidRPr="00F25D0A">
              <w:rPr>
                <w:b/>
                <w:color w:val="000000"/>
                <w:sz w:val="20"/>
                <w:szCs w:val="20"/>
              </w:rPr>
              <w:t>117,9</w:t>
            </w:r>
            <w:r w:rsidRPr="00F25D0A">
              <w:rPr>
                <w:b/>
                <w:color w:val="000000"/>
                <w:sz w:val="20"/>
                <w:szCs w:val="20"/>
                <w:vertAlign w:val="superscript"/>
              </w:rPr>
              <w:t>4)</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125,9</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120,5</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116,4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112,2</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119,2</w:t>
            </w:r>
            <w:r w:rsidRPr="00F25D0A">
              <w:rPr>
                <w:b/>
                <w:color w:val="000000"/>
                <w:sz w:val="20"/>
                <w:szCs w:val="20"/>
                <w:vertAlign w:val="superscript"/>
              </w:rPr>
              <w:t>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112,9</w:t>
            </w:r>
          </w:p>
        </w:tc>
        <w:tc>
          <w:tcPr>
            <w:tcW w:w="669" w:type="dxa"/>
            <w:tcBorders>
              <w:left w:val="single" w:sz="6" w:space="0" w:color="auto"/>
            </w:tcBorders>
          </w:tcPr>
          <w:p w:rsidR="00013ED3" w:rsidRPr="00F25D0A" w:rsidRDefault="00013ED3" w:rsidP="00F25D0A">
            <w:pPr>
              <w:suppressAutoHyphens/>
              <w:spacing w:line="360" w:lineRule="auto"/>
              <w:rPr>
                <w:b/>
                <w:color w:val="000000"/>
                <w:sz w:val="20"/>
                <w:szCs w:val="20"/>
              </w:rPr>
            </w:pPr>
            <w:r w:rsidRPr="00F25D0A">
              <w:rPr>
                <w:b/>
                <w:color w:val="000000"/>
                <w:sz w:val="20"/>
                <w:szCs w:val="20"/>
              </w:rPr>
              <w:t>112,2</w:t>
            </w: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Соотношение минимального размера пенсии по старости</w:t>
            </w:r>
            <w:r w:rsidRPr="00F25D0A">
              <w:rPr>
                <w:color w:val="000000"/>
                <w:sz w:val="20"/>
                <w:szCs w:val="20"/>
                <w:vertAlign w:val="superscript"/>
              </w:rPr>
              <w:t>2)</w:t>
            </w:r>
            <w:r w:rsidRPr="00F25D0A">
              <w:rPr>
                <w:color w:val="000000"/>
                <w:sz w:val="20"/>
                <w:szCs w:val="20"/>
              </w:rPr>
              <w:t xml:space="preserve"> , </w:t>
            </w:r>
            <w:r w:rsidRPr="00F25D0A">
              <w:rPr>
                <w:color w:val="000000"/>
                <w:sz w:val="20"/>
                <w:szCs w:val="20"/>
              </w:rPr>
              <w:br/>
              <w:t>процентов:</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 величиной прожиточного минимума пенсионера</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48,1</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47,1</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41,4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 минимальным размером оплаты труда</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210,8</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396,8</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189,6</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 xml:space="preserve">Соотношение размера базовой части трудовой пенсии </w:t>
            </w:r>
            <w:r w:rsidRPr="00F25D0A">
              <w:rPr>
                <w:color w:val="000000"/>
                <w:sz w:val="20"/>
                <w:szCs w:val="20"/>
              </w:rPr>
              <w:br/>
              <w:t>по старости, процентов:</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 величиной прожиточного минимума пенсионера</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36,5</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36,8</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35,7</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38,9</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37,8</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48,9</w:t>
            </w:r>
          </w:p>
        </w:tc>
      </w:tr>
      <w:tr w:rsidR="00013ED3" w:rsidRPr="00F25D0A" w:rsidTr="000E6790">
        <w:trPr>
          <w:cantSplit/>
          <w:trHeight w:val="150"/>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 минимальным размером оплаты труда</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116,1</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99,7</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91,7</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119,3</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94,1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67,8</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Соотношение среднего размера назначенных месячных пенсий</w:t>
            </w:r>
            <w:r w:rsidRPr="00F25D0A">
              <w:rPr>
                <w:color w:val="000000"/>
                <w:sz w:val="20"/>
                <w:szCs w:val="20"/>
                <w:vertAlign w:val="superscript"/>
              </w:rPr>
              <w:t>2)</w:t>
            </w:r>
            <w:r w:rsidRPr="00F25D0A">
              <w:rPr>
                <w:color w:val="000000"/>
                <w:sz w:val="20"/>
                <w:szCs w:val="20"/>
              </w:rPr>
              <w:t>, процентов:</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 величиной прожиточного минимума пенсионера</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101,0</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76,4</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89,5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100,0</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102,0</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106,3</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97,8</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99,8</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101,6</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со средним размером начисленной заработной платы</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39,8</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31,2</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31,6</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31,6</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29,8</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28,4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27,6</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25,6</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22,9</w:t>
            </w:r>
          </w:p>
        </w:tc>
      </w:tr>
      <w:tr w:rsidR="00013ED3" w:rsidRPr="00F25D0A" w:rsidTr="000E6790">
        <w:trPr>
          <w:cantSplit/>
          <w:jc w:val="center"/>
        </w:trPr>
        <w:tc>
          <w:tcPr>
            <w:tcW w:w="3920" w:type="dxa"/>
            <w:tcBorders>
              <w:right w:val="single" w:sz="6" w:space="0" w:color="auto"/>
            </w:tcBorders>
            <w:vAlign w:val="bottom"/>
          </w:tcPr>
          <w:p w:rsidR="00013ED3" w:rsidRPr="00F25D0A" w:rsidRDefault="00013ED3" w:rsidP="00F25D0A">
            <w:pPr>
              <w:suppressAutoHyphens/>
              <w:spacing w:line="360" w:lineRule="auto"/>
              <w:rPr>
                <w:color w:val="000000"/>
                <w:sz w:val="20"/>
                <w:szCs w:val="20"/>
              </w:rPr>
            </w:pPr>
            <w:r w:rsidRPr="00F25D0A">
              <w:rPr>
                <w:color w:val="000000"/>
                <w:sz w:val="20"/>
                <w:szCs w:val="20"/>
              </w:rPr>
              <w:t>Реальный размер назначенных месячных пенсий</w:t>
            </w:r>
            <w:r w:rsidRPr="00F25D0A">
              <w:rPr>
                <w:color w:val="000000"/>
                <w:sz w:val="20"/>
                <w:szCs w:val="20"/>
                <w:vertAlign w:val="superscript"/>
              </w:rPr>
              <w:t>2)</w:t>
            </w:r>
            <w:r w:rsidRPr="00F25D0A">
              <w:rPr>
                <w:color w:val="000000"/>
                <w:sz w:val="20"/>
                <w:szCs w:val="20"/>
              </w:rPr>
              <w:t xml:space="preserve">, </w:t>
            </w:r>
            <w:r w:rsidRPr="00F25D0A">
              <w:rPr>
                <w:color w:val="000000"/>
                <w:sz w:val="20"/>
                <w:szCs w:val="20"/>
              </w:rPr>
              <w:br/>
              <w:t>в процентах к предыдущему году</w:t>
            </w:r>
          </w:p>
        </w:tc>
        <w:tc>
          <w:tcPr>
            <w:tcW w:w="668"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80,5</w:t>
            </w:r>
          </w:p>
        </w:tc>
        <w:tc>
          <w:tcPr>
            <w:tcW w:w="669" w:type="dxa"/>
            <w:tcBorders>
              <w:left w:val="single" w:sz="6" w:space="0" w:color="auto"/>
              <w:righ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128,0</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121,4</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116,3</w:t>
            </w:r>
          </w:p>
        </w:tc>
        <w:tc>
          <w:tcPr>
            <w:tcW w:w="668"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104,5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105,5</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109,6</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105,1</w:t>
            </w:r>
          </w:p>
        </w:tc>
        <w:tc>
          <w:tcPr>
            <w:tcW w:w="669" w:type="dxa"/>
            <w:tcBorders>
              <w:left w:val="single" w:sz="6" w:space="0" w:color="auto"/>
            </w:tcBorders>
            <w:vAlign w:val="bottom"/>
          </w:tcPr>
          <w:p w:rsidR="00013ED3" w:rsidRPr="00F25D0A" w:rsidRDefault="00013ED3" w:rsidP="00F25D0A">
            <w:pPr>
              <w:suppressAutoHyphens/>
              <w:spacing w:line="360" w:lineRule="auto"/>
              <w:rPr>
                <w:b/>
                <w:color w:val="000000"/>
                <w:sz w:val="20"/>
                <w:szCs w:val="20"/>
              </w:rPr>
            </w:pPr>
            <w:r w:rsidRPr="00F25D0A">
              <w:rPr>
                <w:b/>
                <w:color w:val="000000"/>
                <w:sz w:val="20"/>
                <w:szCs w:val="20"/>
              </w:rPr>
              <w:t>104,8</w:t>
            </w:r>
          </w:p>
        </w:tc>
      </w:tr>
    </w:tbl>
    <w:p w:rsidR="00013ED3" w:rsidRPr="00BC390F" w:rsidRDefault="00013ED3" w:rsidP="00BC390F">
      <w:pPr>
        <w:suppressAutoHyphens/>
        <w:spacing w:line="360" w:lineRule="auto"/>
        <w:ind w:firstLine="709"/>
        <w:jc w:val="both"/>
        <w:rPr>
          <w:sz w:val="28"/>
          <w:szCs w:val="28"/>
        </w:rPr>
      </w:pPr>
    </w:p>
    <w:p w:rsidR="00013ED3" w:rsidRPr="00BC390F" w:rsidRDefault="00013ED3" w:rsidP="00BC390F">
      <w:pPr>
        <w:suppressAutoHyphens/>
        <w:spacing w:line="360" w:lineRule="auto"/>
        <w:ind w:firstLine="709"/>
        <w:jc w:val="both"/>
        <w:rPr>
          <w:color w:val="000000"/>
          <w:sz w:val="28"/>
          <w:szCs w:val="28"/>
        </w:rPr>
      </w:pPr>
      <w:r w:rsidRPr="00BC390F">
        <w:rPr>
          <w:color w:val="000000"/>
          <w:sz w:val="28"/>
          <w:szCs w:val="28"/>
          <w:vertAlign w:val="superscript"/>
        </w:rPr>
        <w:t>1)</w:t>
      </w:r>
      <w:r w:rsidRPr="00BC390F">
        <w:rPr>
          <w:color w:val="000000"/>
          <w:sz w:val="28"/>
          <w:szCs w:val="28"/>
        </w:rPr>
        <w:t xml:space="preserve"> До </w:t>
      </w:r>
      <w:smartTag w:uri="urn:schemas-microsoft-com:office:smarttags" w:element="metricconverter">
        <w:smartTagPr>
          <w:attr w:name="ProductID" w:val="2002 ã"/>
        </w:smartTagPr>
        <w:r w:rsidRPr="00BC390F">
          <w:rPr>
            <w:color w:val="000000"/>
            <w:sz w:val="28"/>
            <w:szCs w:val="28"/>
          </w:rPr>
          <w:t>2002 г</w:t>
        </w:r>
      </w:smartTag>
      <w:r w:rsidRPr="00BC390F">
        <w:rPr>
          <w:color w:val="000000"/>
          <w:sz w:val="28"/>
          <w:szCs w:val="28"/>
        </w:rPr>
        <w:t xml:space="preserve">. – состоящих на учете в органах социальной защиты населения, </w:t>
      </w:r>
      <w:smartTag w:uri="urn:schemas-microsoft-com:office:smarttags" w:element="metricconverter">
        <w:smartTagPr>
          <w:attr w:name="ProductID" w:val="2007 ã"/>
        </w:smartTagPr>
        <w:r w:rsidRPr="00BC390F">
          <w:rPr>
            <w:color w:val="000000"/>
            <w:sz w:val="28"/>
            <w:szCs w:val="28"/>
          </w:rPr>
          <w:t>2007 г</w:t>
        </w:r>
      </w:smartTag>
      <w:r w:rsidRPr="00BC390F">
        <w:rPr>
          <w:color w:val="000000"/>
          <w:sz w:val="28"/>
          <w:szCs w:val="28"/>
        </w:rPr>
        <w:t xml:space="preserve">. – на 1 января </w:t>
      </w:r>
      <w:smartTag w:uri="urn:schemas-microsoft-com:office:smarttags" w:element="metricconverter">
        <w:smartTagPr>
          <w:attr w:name="ProductID" w:val="2008 ã"/>
        </w:smartTagPr>
        <w:r w:rsidRPr="00BC390F">
          <w:rPr>
            <w:color w:val="000000"/>
            <w:sz w:val="28"/>
            <w:szCs w:val="28"/>
          </w:rPr>
          <w:t>2008 г</w:t>
        </w:r>
      </w:smartTag>
      <w:r w:rsidRPr="00BC390F">
        <w:rPr>
          <w:color w:val="000000"/>
          <w:sz w:val="28"/>
          <w:szCs w:val="28"/>
        </w:rPr>
        <w:t>.</w:t>
      </w:r>
    </w:p>
    <w:p w:rsidR="00013ED3" w:rsidRPr="00BC390F" w:rsidRDefault="00013ED3" w:rsidP="00BC390F">
      <w:pPr>
        <w:suppressAutoHyphens/>
        <w:spacing w:line="360" w:lineRule="auto"/>
        <w:ind w:firstLine="709"/>
        <w:jc w:val="both"/>
        <w:rPr>
          <w:color w:val="000000"/>
          <w:sz w:val="28"/>
          <w:szCs w:val="28"/>
        </w:rPr>
      </w:pPr>
      <w:r w:rsidRPr="00BC390F">
        <w:rPr>
          <w:color w:val="000000"/>
          <w:sz w:val="28"/>
          <w:szCs w:val="28"/>
          <w:vertAlign w:val="superscript"/>
        </w:rPr>
        <w:t xml:space="preserve">2) </w:t>
      </w:r>
      <w:r w:rsidRPr="00BC390F">
        <w:rPr>
          <w:color w:val="000000"/>
          <w:sz w:val="28"/>
          <w:szCs w:val="28"/>
        </w:rPr>
        <w:t>1995, 2000, 2001 гг. – с учетом компенсации.</w:t>
      </w:r>
    </w:p>
    <w:p w:rsidR="00013ED3" w:rsidRPr="00BC390F" w:rsidRDefault="00013ED3" w:rsidP="00BC390F">
      <w:pPr>
        <w:suppressAutoHyphens/>
        <w:spacing w:line="360" w:lineRule="auto"/>
        <w:ind w:firstLine="709"/>
        <w:jc w:val="both"/>
        <w:rPr>
          <w:color w:val="000000"/>
          <w:sz w:val="28"/>
          <w:szCs w:val="28"/>
        </w:rPr>
      </w:pPr>
      <w:r w:rsidRPr="00BC390F">
        <w:rPr>
          <w:color w:val="000000"/>
          <w:sz w:val="28"/>
          <w:szCs w:val="28"/>
          <w:vertAlign w:val="superscript"/>
        </w:rPr>
        <w:t>3)</w:t>
      </w:r>
      <w:r w:rsidRPr="00BC390F">
        <w:rPr>
          <w:color w:val="000000"/>
          <w:sz w:val="28"/>
          <w:szCs w:val="28"/>
        </w:rPr>
        <w:t xml:space="preserve"> За </w:t>
      </w:r>
      <w:smartTag w:uri="urn:schemas-microsoft-com:office:smarttags" w:element="metricconverter">
        <w:smartTagPr>
          <w:attr w:name="ProductID" w:val="1995 ã"/>
        </w:smartTagPr>
        <w:r w:rsidRPr="00BC390F">
          <w:rPr>
            <w:color w:val="000000"/>
            <w:sz w:val="28"/>
            <w:szCs w:val="28"/>
          </w:rPr>
          <w:t>1995 г</w:t>
        </w:r>
      </w:smartTag>
      <w:r w:rsidRPr="00BC390F">
        <w:rPr>
          <w:color w:val="000000"/>
          <w:sz w:val="28"/>
          <w:szCs w:val="28"/>
        </w:rPr>
        <w:t xml:space="preserve">. приводятся данные, рассчитанные на основе методических рекомендаций Минтруда России от 10 ноября </w:t>
      </w:r>
      <w:smartTag w:uri="urn:schemas-microsoft-com:office:smarttags" w:element="metricconverter">
        <w:smartTagPr>
          <w:attr w:name="ProductID" w:val="1992 ã"/>
        </w:smartTagPr>
        <w:r w:rsidRPr="00BC390F">
          <w:rPr>
            <w:color w:val="000000"/>
            <w:sz w:val="28"/>
            <w:szCs w:val="28"/>
          </w:rPr>
          <w:t>1992 г</w:t>
        </w:r>
      </w:smartTag>
      <w:r w:rsidRPr="00BC390F">
        <w:rPr>
          <w:color w:val="000000"/>
          <w:sz w:val="28"/>
          <w:szCs w:val="28"/>
        </w:rPr>
        <w:t xml:space="preserve">., </w:t>
      </w:r>
    </w:p>
    <w:p w:rsidR="006728D0" w:rsidRPr="00BC390F" w:rsidRDefault="00F25D0A" w:rsidP="00BC390F">
      <w:pPr>
        <w:pStyle w:val="31"/>
        <w:tabs>
          <w:tab w:val="center" w:pos="6634"/>
        </w:tabs>
        <w:suppressAutoHyphens/>
        <w:spacing w:after="0" w:line="360" w:lineRule="auto"/>
        <w:ind w:firstLine="709"/>
        <w:jc w:val="both"/>
        <w:rPr>
          <w:b/>
          <w:color w:val="000000"/>
          <w:sz w:val="28"/>
          <w:szCs w:val="28"/>
        </w:rPr>
      </w:pPr>
      <w:r>
        <w:rPr>
          <w:b/>
          <w:color w:val="000000"/>
          <w:sz w:val="28"/>
          <w:szCs w:val="28"/>
        </w:rPr>
        <w:br w:type="page"/>
      </w:r>
      <w:r w:rsidR="00EA573A" w:rsidRPr="00BC390F">
        <w:rPr>
          <w:b/>
          <w:color w:val="000000"/>
          <w:sz w:val="28"/>
          <w:szCs w:val="28"/>
        </w:rPr>
        <w:t>Приложение 3.</w:t>
      </w:r>
    </w:p>
    <w:p w:rsidR="006728D0" w:rsidRPr="00BC390F" w:rsidRDefault="006728D0" w:rsidP="00BC390F">
      <w:pPr>
        <w:pStyle w:val="31"/>
        <w:tabs>
          <w:tab w:val="center" w:pos="6634"/>
        </w:tabs>
        <w:suppressAutoHyphens/>
        <w:spacing w:after="0" w:line="360" w:lineRule="auto"/>
        <w:ind w:firstLine="709"/>
        <w:jc w:val="both"/>
        <w:rPr>
          <w:b/>
          <w:color w:val="000000"/>
          <w:sz w:val="28"/>
          <w:szCs w:val="28"/>
        </w:rPr>
      </w:pPr>
    </w:p>
    <w:p w:rsidR="00EA573A" w:rsidRPr="00BC390F" w:rsidRDefault="00EA573A" w:rsidP="00BC390F">
      <w:pPr>
        <w:pStyle w:val="31"/>
        <w:tabs>
          <w:tab w:val="center" w:pos="6634"/>
        </w:tabs>
        <w:suppressAutoHyphens/>
        <w:spacing w:after="0" w:line="360" w:lineRule="auto"/>
        <w:ind w:firstLine="709"/>
        <w:jc w:val="both"/>
        <w:rPr>
          <w:b/>
          <w:color w:val="000000"/>
          <w:sz w:val="28"/>
          <w:szCs w:val="28"/>
        </w:rPr>
      </w:pPr>
      <w:r w:rsidRPr="00BC390F">
        <w:rPr>
          <w:b/>
          <w:color w:val="000000"/>
          <w:sz w:val="28"/>
          <w:szCs w:val="28"/>
        </w:rPr>
        <w:t xml:space="preserve"> РАСХОДЫ НА ВЫПЛАТУ ПОСОБИЙ И СОЦИАЛЬНУЮ ПОМОЩЬ</w:t>
      </w:r>
    </w:p>
    <w:tbl>
      <w:tblPr>
        <w:tblW w:w="5000" w:type="pct"/>
        <w:jc w:val="center"/>
        <w:tblLayout w:type="fixed"/>
        <w:tblCellMar>
          <w:left w:w="0" w:type="dxa"/>
          <w:right w:w="0" w:type="dxa"/>
        </w:tblCellMar>
        <w:tblLook w:val="0000" w:firstRow="0" w:lastRow="0" w:firstColumn="0" w:lastColumn="0" w:noHBand="0" w:noVBand="0"/>
      </w:tblPr>
      <w:tblGrid>
        <w:gridCol w:w="15"/>
        <w:gridCol w:w="3701"/>
        <w:gridCol w:w="628"/>
        <w:gridCol w:w="625"/>
        <w:gridCol w:w="625"/>
        <w:gridCol w:w="630"/>
        <w:gridCol w:w="627"/>
        <w:gridCol w:w="626"/>
        <w:gridCol w:w="626"/>
        <w:gridCol w:w="626"/>
        <w:gridCol w:w="625"/>
      </w:tblGrid>
      <w:tr w:rsidR="00EA573A" w:rsidRPr="00F25D0A" w:rsidTr="00F25D0A">
        <w:trPr>
          <w:jc w:val="center"/>
        </w:trPr>
        <w:tc>
          <w:tcPr>
            <w:tcW w:w="3716" w:type="dxa"/>
            <w:gridSpan w:val="2"/>
            <w:tcBorders>
              <w:top w:val="single" w:sz="6" w:space="0" w:color="auto"/>
              <w:bottom w:val="single" w:sz="6" w:space="0" w:color="auto"/>
              <w:right w:val="single" w:sz="4" w:space="0" w:color="auto"/>
            </w:tcBorders>
          </w:tcPr>
          <w:p w:rsidR="00EA573A" w:rsidRPr="00F25D0A" w:rsidRDefault="00EA573A" w:rsidP="00F25D0A">
            <w:pPr>
              <w:suppressAutoHyphens/>
              <w:spacing w:line="360" w:lineRule="auto"/>
              <w:rPr>
                <w:color w:val="000000"/>
                <w:sz w:val="20"/>
                <w:szCs w:val="20"/>
              </w:rPr>
            </w:pPr>
          </w:p>
        </w:tc>
        <w:tc>
          <w:tcPr>
            <w:tcW w:w="628" w:type="dxa"/>
            <w:tcBorders>
              <w:top w:val="single" w:sz="6" w:space="0" w:color="auto"/>
              <w:left w:val="single" w:sz="6" w:space="0" w:color="auto"/>
              <w:bottom w:val="single" w:sz="6" w:space="0" w:color="auto"/>
              <w:righ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1995</w:t>
            </w:r>
          </w:p>
        </w:tc>
        <w:tc>
          <w:tcPr>
            <w:tcW w:w="625"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2000</w:t>
            </w:r>
          </w:p>
        </w:tc>
        <w:tc>
          <w:tcPr>
            <w:tcW w:w="625"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2001</w:t>
            </w:r>
          </w:p>
        </w:tc>
        <w:tc>
          <w:tcPr>
            <w:tcW w:w="630"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2002</w:t>
            </w:r>
          </w:p>
        </w:tc>
        <w:tc>
          <w:tcPr>
            <w:tcW w:w="627"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2003</w:t>
            </w:r>
          </w:p>
        </w:tc>
        <w:tc>
          <w:tcPr>
            <w:tcW w:w="626"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2004</w:t>
            </w:r>
          </w:p>
        </w:tc>
        <w:tc>
          <w:tcPr>
            <w:tcW w:w="626"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2005</w:t>
            </w:r>
          </w:p>
        </w:tc>
        <w:tc>
          <w:tcPr>
            <w:tcW w:w="626"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2006</w:t>
            </w:r>
          </w:p>
        </w:tc>
        <w:tc>
          <w:tcPr>
            <w:tcW w:w="625" w:type="dxa"/>
            <w:tcBorders>
              <w:top w:val="single" w:sz="6" w:space="0" w:color="auto"/>
              <w:left w:val="single" w:sz="6" w:space="0" w:color="auto"/>
              <w:bottom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2007</w:t>
            </w:r>
          </w:p>
        </w:tc>
      </w:tr>
      <w:tr w:rsidR="00EA573A" w:rsidRPr="00F25D0A" w:rsidTr="00F25D0A">
        <w:trPr>
          <w:gridBefore w:val="1"/>
          <w:wBefore w:w="15" w:type="dxa"/>
          <w:cantSplit/>
          <w:jc w:val="center"/>
        </w:trPr>
        <w:tc>
          <w:tcPr>
            <w:tcW w:w="3701" w:type="dxa"/>
            <w:tcBorders>
              <w:right w:val="single" w:sz="4" w:space="0" w:color="auto"/>
            </w:tcBorders>
          </w:tcPr>
          <w:p w:rsidR="00EA573A" w:rsidRPr="00F25D0A" w:rsidRDefault="00EA573A" w:rsidP="00F25D0A">
            <w:pPr>
              <w:suppressAutoHyphens/>
              <w:spacing w:line="360" w:lineRule="auto"/>
              <w:rPr>
                <w:b/>
                <w:color w:val="000000"/>
                <w:spacing w:val="-2"/>
                <w:sz w:val="20"/>
                <w:szCs w:val="20"/>
              </w:rPr>
            </w:pPr>
          </w:p>
        </w:tc>
        <w:tc>
          <w:tcPr>
            <w:tcW w:w="5638" w:type="dxa"/>
            <w:gridSpan w:val="9"/>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 xml:space="preserve">Миллионов рублей </w:t>
            </w:r>
            <w:r w:rsidRPr="00F25D0A">
              <w:rPr>
                <w:bCs/>
                <w:color w:val="000000"/>
                <w:sz w:val="20"/>
                <w:szCs w:val="20"/>
              </w:rPr>
              <w:t>(</w:t>
            </w:r>
            <w:smartTag w:uri="urn:schemas-microsoft-com:office:smarttags" w:element="metricconverter">
              <w:smartTagPr>
                <w:attr w:name="ProductID" w:val="1995 ã"/>
              </w:smartTagPr>
              <w:r w:rsidRPr="00F25D0A">
                <w:rPr>
                  <w:bCs/>
                  <w:color w:val="000000"/>
                  <w:sz w:val="20"/>
                  <w:szCs w:val="20"/>
                </w:rPr>
                <w:t>1995 г</w:t>
              </w:r>
            </w:smartTag>
            <w:r w:rsidRPr="00F25D0A">
              <w:rPr>
                <w:bCs/>
                <w:color w:val="000000"/>
                <w:sz w:val="20"/>
                <w:szCs w:val="20"/>
              </w:rPr>
              <w:t>. – млрд. руб.)</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b/>
                <w:color w:val="000000"/>
                <w:spacing w:val="-2"/>
                <w:sz w:val="20"/>
                <w:szCs w:val="20"/>
              </w:rPr>
              <w:t>Расходы на выплату пособий и социальную помощь</w:t>
            </w:r>
            <w:r w:rsidRPr="00F25D0A">
              <w:rPr>
                <w:b/>
                <w:color w:val="000000"/>
                <w:sz w:val="20"/>
                <w:szCs w:val="20"/>
              </w:rPr>
              <w:t xml:space="preserve"> </w:t>
            </w:r>
            <w:r w:rsidRPr="00F25D0A">
              <w:rPr>
                <w:color w:val="000000"/>
                <w:sz w:val="20"/>
                <w:szCs w:val="20"/>
              </w:rPr>
              <w:t>- всего</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b/>
                <w:bCs/>
                <w:color w:val="000000"/>
                <w:sz w:val="20"/>
                <w:szCs w:val="20"/>
              </w:rPr>
            </w:pPr>
            <w:r w:rsidRPr="00F25D0A">
              <w:rPr>
                <w:b/>
                <w:bCs/>
                <w:color w:val="000000"/>
                <w:sz w:val="20"/>
                <w:szCs w:val="20"/>
              </w:rPr>
              <w:t>22028</w:t>
            </w:r>
          </w:p>
        </w:tc>
        <w:tc>
          <w:tcPr>
            <w:tcW w:w="625" w:type="dxa"/>
            <w:tcBorders>
              <w:left w:val="single" w:sz="6" w:space="0" w:color="auto"/>
            </w:tcBorders>
            <w:vAlign w:val="bottom"/>
          </w:tcPr>
          <w:p w:rsidR="00EA573A" w:rsidRPr="00F25D0A" w:rsidRDefault="00EA573A" w:rsidP="00F25D0A">
            <w:pPr>
              <w:suppressAutoHyphens/>
              <w:spacing w:line="360" w:lineRule="auto"/>
              <w:rPr>
                <w:b/>
                <w:bCs/>
                <w:color w:val="000000"/>
                <w:sz w:val="20"/>
                <w:szCs w:val="20"/>
              </w:rPr>
            </w:pPr>
            <w:r w:rsidRPr="00F25D0A">
              <w:rPr>
                <w:b/>
                <w:bCs/>
                <w:color w:val="000000"/>
                <w:sz w:val="20"/>
                <w:szCs w:val="20"/>
              </w:rPr>
              <w:t>78510</w:t>
            </w:r>
          </w:p>
        </w:tc>
        <w:tc>
          <w:tcPr>
            <w:tcW w:w="625"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98612</w:t>
            </w:r>
          </w:p>
        </w:tc>
        <w:tc>
          <w:tcPr>
            <w:tcW w:w="630"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128703</w:t>
            </w:r>
          </w:p>
        </w:tc>
        <w:tc>
          <w:tcPr>
            <w:tcW w:w="627"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141319</w:t>
            </w:r>
          </w:p>
        </w:tc>
        <w:tc>
          <w:tcPr>
            <w:tcW w:w="626"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141013</w:t>
            </w:r>
          </w:p>
        </w:tc>
        <w:tc>
          <w:tcPr>
            <w:tcW w:w="626"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314912</w:t>
            </w:r>
          </w:p>
        </w:tc>
        <w:tc>
          <w:tcPr>
            <w:tcW w:w="626"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467523</w:t>
            </w:r>
          </w:p>
        </w:tc>
        <w:tc>
          <w:tcPr>
            <w:tcW w:w="625" w:type="dxa"/>
            <w:tcBorders>
              <w:left w:val="single" w:sz="6" w:space="0" w:color="auto"/>
            </w:tcBorders>
          </w:tcPr>
          <w:p w:rsidR="00EA573A" w:rsidRPr="00F25D0A" w:rsidRDefault="00EA573A" w:rsidP="00F25D0A">
            <w:pPr>
              <w:suppressAutoHyphens/>
              <w:spacing w:line="360" w:lineRule="auto"/>
              <w:rPr>
                <w:b/>
                <w:color w:val="000000"/>
                <w:sz w:val="20"/>
                <w:szCs w:val="20"/>
              </w:rPr>
            </w:pPr>
            <w:r w:rsidRPr="00F25D0A">
              <w:rPr>
                <w:b/>
                <w:color w:val="000000"/>
                <w:sz w:val="20"/>
                <w:szCs w:val="20"/>
              </w:rPr>
              <w:br/>
              <w:t>639498</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в том числе:</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b/>
                <w:bCs/>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b/>
                <w:bCs/>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tcPr>
          <w:p w:rsidR="00EA573A" w:rsidRPr="00F25D0A" w:rsidRDefault="00EA573A" w:rsidP="00F25D0A">
            <w:pPr>
              <w:suppressAutoHyphens/>
              <w:spacing w:line="360" w:lineRule="auto"/>
              <w:rPr>
                <w:b/>
                <w:color w:val="000000"/>
                <w:sz w:val="20"/>
                <w:szCs w:val="20"/>
              </w:rPr>
            </w:pP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пособия по временной нетрудоспособности</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7215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33245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48511</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62699</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70335</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69204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65072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81296</w:t>
            </w:r>
          </w:p>
        </w:tc>
        <w:tc>
          <w:tcPr>
            <w:tcW w:w="625"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106391</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 xml:space="preserve">из них по трудовым увечьям и профессиональным </w:t>
            </w:r>
            <w:r w:rsidRPr="00F25D0A">
              <w:rPr>
                <w:color w:val="000000"/>
                <w:sz w:val="20"/>
                <w:szCs w:val="20"/>
              </w:rPr>
              <w:br/>
              <w:t>заболеваниям</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487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719</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918</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1010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1090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1256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1510</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1893</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семейные и материнские пособия</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11982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27042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34576</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43721</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46143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45024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46736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57811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120828</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из них:</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 беременности и родам</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920</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3675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5550</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8604</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10724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12079</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14403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19109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29410</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при рождении ребенка</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343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1533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1821</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5732</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6513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6490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8192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11047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12246</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 уходу за ребенком до 1,5 года</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579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1757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1966</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5176</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5656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5641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5632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7607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54306</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 уходу за детьми-инвалидами</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16</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198</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267</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307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345</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374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424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776</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ежемесячное пособие на ребенка</w:t>
            </w:r>
            <w:r w:rsidRPr="00F25D0A">
              <w:rPr>
                <w:color w:val="000000"/>
                <w:sz w:val="20"/>
                <w:szCs w:val="20"/>
                <w:vertAlign w:val="superscript"/>
              </w:rPr>
              <w:t>2)</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10124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19936</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25041</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23942</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22943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20469</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18135</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19624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24090</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социальная помощь гражданам, подвергшимся воздействию радиации вследствие катастроф на АЭС и других аварий</w:t>
            </w:r>
            <w:r w:rsidRPr="00F25D0A">
              <w:rPr>
                <w:color w:val="000000"/>
                <w:sz w:val="20"/>
                <w:szCs w:val="20"/>
                <w:vertAlign w:val="superscript"/>
              </w:rPr>
              <w:t>3)</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165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3997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5058</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5368</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5736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6257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5312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5749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14680</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 xml:space="preserve">компенсационные выплаты на возмещение материального ущерба реабилитированным лицам и лицам, </w:t>
            </w:r>
            <w:r w:rsidRPr="00F25D0A">
              <w:rPr>
                <w:color w:val="000000"/>
                <w:spacing w:val="-4"/>
                <w:sz w:val="20"/>
                <w:szCs w:val="20"/>
              </w:rPr>
              <w:t>признанным пострадавшими от политических репрессий</w:t>
            </w:r>
            <w:r w:rsidRPr="00F25D0A">
              <w:rPr>
                <w:color w:val="000000"/>
                <w:spacing w:val="-4"/>
                <w:sz w:val="20"/>
                <w:szCs w:val="20"/>
                <w:vertAlign w:val="superscript"/>
              </w:rPr>
              <w:t>3)</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678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746</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490</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1335</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580</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366</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пособия и материальная помощь безработным</w:t>
            </w:r>
            <w:r w:rsidRPr="00F25D0A">
              <w:rPr>
                <w:color w:val="000000"/>
                <w:sz w:val="20"/>
                <w:szCs w:val="20"/>
                <w:vertAlign w:val="superscript"/>
              </w:rPr>
              <w:t xml:space="preserve"> 2)</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2231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6322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7216</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10598</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13002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13937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16452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19530</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15733</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единовременное пособие, оплата проезда, провоза багажа и материальная помощь беженцам и вынужденным переселенцам</w:t>
            </w:r>
            <w:r w:rsidRPr="00F25D0A">
              <w:rPr>
                <w:color w:val="000000"/>
                <w:sz w:val="20"/>
                <w:szCs w:val="20"/>
                <w:vertAlign w:val="superscript"/>
              </w:rPr>
              <w:t>4)</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455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453</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907</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356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566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 xml:space="preserve">расходы на возмещение стоимости гарантированного </w:t>
            </w:r>
            <w:r w:rsidRPr="00F25D0A">
              <w:rPr>
                <w:color w:val="000000"/>
                <w:spacing w:val="-2"/>
                <w:sz w:val="20"/>
                <w:szCs w:val="20"/>
              </w:rPr>
              <w:t>перечня</w:t>
            </w:r>
            <w:r w:rsidR="00BC390F" w:rsidRPr="00F25D0A">
              <w:rPr>
                <w:color w:val="000000"/>
                <w:spacing w:val="-2"/>
                <w:sz w:val="20"/>
                <w:szCs w:val="20"/>
              </w:rPr>
              <w:t xml:space="preserve"> </w:t>
            </w:r>
            <w:r w:rsidRPr="00F25D0A">
              <w:rPr>
                <w:color w:val="000000"/>
                <w:spacing w:val="-2"/>
                <w:sz w:val="20"/>
                <w:szCs w:val="20"/>
              </w:rPr>
              <w:t>услуг и социальных пособий на погребение</w:t>
            </w:r>
            <w:r w:rsidR="00BC390F" w:rsidRPr="00F25D0A">
              <w:rPr>
                <w:color w:val="000000"/>
                <w:spacing w:val="-2"/>
                <w:sz w:val="20"/>
                <w:szCs w:val="20"/>
              </w:rPr>
              <w:t xml:space="preserve"> </w:t>
            </w:r>
            <w:r w:rsidRPr="00F25D0A">
              <w:rPr>
                <w:color w:val="000000"/>
                <w:spacing w:val="-2"/>
                <w:sz w:val="20"/>
                <w:szCs w:val="20"/>
                <w:vertAlign w:val="superscript"/>
              </w:rPr>
              <w:t>5)</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405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1513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1781</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1761</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1736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1731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1828</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1608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1423</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другие виды пособий и социальной помощи</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5258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271</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3159</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4011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4294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178177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300949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380077</w:t>
            </w:r>
          </w:p>
        </w:tc>
      </w:tr>
      <w:tr w:rsidR="00EA573A" w:rsidRPr="00F25D0A" w:rsidTr="00F25D0A">
        <w:trPr>
          <w:gridBefore w:val="1"/>
          <w:wBefore w:w="15" w:type="dxa"/>
          <w:jc w:val="center"/>
        </w:trPr>
        <w:tc>
          <w:tcPr>
            <w:tcW w:w="3701" w:type="dxa"/>
            <w:tcBorders>
              <w:right w:val="single" w:sz="4" w:space="0" w:color="auto"/>
            </w:tcBorders>
          </w:tcPr>
          <w:p w:rsidR="00EA573A" w:rsidRPr="00F25D0A" w:rsidRDefault="00EA573A" w:rsidP="00F25D0A">
            <w:pPr>
              <w:suppressAutoHyphens/>
              <w:spacing w:line="360" w:lineRule="auto"/>
              <w:rPr>
                <w:color w:val="000000"/>
                <w:sz w:val="20"/>
                <w:szCs w:val="20"/>
                <w:vertAlign w:val="superscript"/>
              </w:rPr>
            </w:pPr>
            <w:r w:rsidRPr="00F25D0A">
              <w:rPr>
                <w:color w:val="000000"/>
                <w:sz w:val="20"/>
                <w:szCs w:val="20"/>
              </w:rPr>
              <w:t xml:space="preserve">Задолженность по выплате ежемесячного пособия </w:t>
            </w:r>
            <w:r w:rsidRPr="00F25D0A">
              <w:rPr>
                <w:color w:val="000000"/>
                <w:sz w:val="20"/>
                <w:szCs w:val="20"/>
              </w:rPr>
              <w:br/>
              <w:t>на ребенка (на конец года)</w:t>
            </w:r>
            <w:r w:rsidRPr="00F25D0A">
              <w:rPr>
                <w:color w:val="000000"/>
                <w:sz w:val="20"/>
                <w:szCs w:val="20"/>
                <w:vertAlign w:val="superscript"/>
              </w:rPr>
              <w:t>2)</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20614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14980</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9462</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5152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2400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1304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345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156</w:t>
            </w:r>
          </w:p>
        </w:tc>
      </w:tr>
      <w:tr w:rsidR="00EA573A" w:rsidRPr="00F25D0A" w:rsidTr="00F25D0A">
        <w:trPr>
          <w:cantSplit/>
          <w:jc w:val="center"/>
        </w:trPr>
        <w:tc>
          <w:tcPr>
            <w:tcW w:w="3716" w:type="dxa"/>
            <w:gridSpan w:val="2"/>
            <w:tcBorders>
              <w:right w:val="single" w:sz="4" w:space="0" w:color="auto"/>
            </w:tcBorders>
          </w:tcPr>
          <w:p w:rsidR="00EA573A" w:rsidRPr="00F25D0A" w:rsidRDefault="00EA573A" w:rsidP="00F25D0A">
            <w:pPr>
              <w:suppressAutoHyphens/>
              <w:spacing w:line="360" w:lineRule="auto"/>
              <w:rPr>
                <w:b/>
                <w:color w:val="000000"/>
                <w:spacing w:val="-6"/>
                <w:sz w:val="20"/>
                <w:szCs w:val="20"/>
              </w:rPr>
            </w:pPr>
          </w:p>
        </w:tc>
        <w:tc>
          <w:tcPr>
            <w:tcW w:w="5638" w:type="dxa"/>
            <w:gridSpan w:val="9"/>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В процентах</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b/>
                <w:color w:val="000000"/>
                <w:spacing w:val="-6"/>
                <w:sz w:val="20"/>
                <w:szCs w:val="20"/>
              </w:rPr>
              <w:t xml:space="preserve">Расходы на выплату пособий и социальную помощь </w:t>
            </w:r>
            <w:r w:rsidRPr="00F25D0A">
              <w:rPr>
                <w:color w:val="000000"/>
                <w:spacing w:val="-6"/>
                <w:sz w:val="20"/>
                <w:szCs w:val="20"/>
              </w:rPr>
              <w:t>-</w:t>
            </w:r>
            <w:r w:rsidRPr="00F25D0A">
              <w:rPr>
                <w:color w:val="000000"/>
                <w:sz w:val="20"/>
                <w:szCs w:val="20"/>
              </w:rPr>
              <w:t xml:space="preserve"> всего</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25"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25"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30"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27"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26"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26"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26" w:type="dxa"/>
            <w:tcBorders>
              <w:left w:val="single" w:sz="6" w:space="0" w:color="auto"/>
            </w:tcBorders>
            <w:vAlign w:val="bottom"/>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c>
          <w:tcPr>
            <w:tcW w:w="625" w:type="dxa"/>
            <w:tcBorders>
              <w:left w:val="single" w:sz="6" w:space="0" w:color="auto"/>
            </w:tcBorders>
          </w:tcPr>
          <w:p w:rsidR="00EA573A" w:rsidRPr="00F25D0A" w:rsidRDefault="00EA573A" w:rsidP="00F25D0A">
            <w:pPr>
              <w:suppressAutoHyphens/>
              <w:spacing w:line="360" w:lineRule="auto"/>
              <w:rPr>
                <w:b/>
                <w:color w:val="000000"/>
                <w:sz w:val="20"/>
                <w:szCs w:val="20"/>
              </w:rPr>
            </w:pPr>
            <w:r w:rsidRPr="00F25D0A">
              <w:rPr>
                <w:b/>
                <w:color w:val="000000"/>
                <w:sz w:val="20"/>
                <w:szCs w:val="20"/>
              </w:rPr>
              <w:t>100</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в том числе:</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tcPr>
          <w:p w:rsidR="00EA573A" w:rsidRPr="00F25D0A" w:rsidRDefault="00EA573A" w:rsidP="00F25D0A">
            <w:pPr>
              <w:suppressAutoHyphens/>
              <w:spacing w:line="360" w:lineRule="auto"/>
              <w:rPr>
                <w:color w:val="000000"/>
                <w:sz w:val="20"/>
                <w:szCs w:val="20"/>
              </w:rPr>
            </w:pP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пособия по временной нетрудоспособности</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32,8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42,3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49,2</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48,7</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49,8</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49,1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20,7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17,4</w:t>
            </w:r>
          </w:p>
        </w:tc>
        <w:tc>
          <w:tcPr>
            <w:tcW w:w="625"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16,6</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 xml:space="preserve">из них по трудовым увечьям и профессиональным </w:t>
            </w:r>
            <w:r w:rsidRPr="00F25D0A">
              <w:rPr>
                <w:color w:val="000000"/>
                <w:sz w:val="20"/>
                <w:szCs w:val="20"/>
              </w:rPr>
              <w:br/>
              <w:t>заболеваниям</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0,6</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0,7</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0,7</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0,8</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семейные и материнские пособия</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54,4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34,4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35,1</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34,0</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32,6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31,9</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18,9</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из них:</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 беременности и родам</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5,6</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6,7</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4,6</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при рождении ребенка</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4,5</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 уходу за ребенком до 1,5 года</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2,6</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2,0</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4,0</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1,6</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8,5</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 уходу за детьми-инвалидами</w:t>
            </w:r>
            <w:r w:rsidRPr="00F25D0A">
              <w:rPr>
                <w:color w:val="000000"/>
                <w:sz w:val="20"/>
                <w:szCs w:val="20"/>
                <w:vertAlign w:val="superscript"/>
              </w:rPr>
              <w:t>1)</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0,1</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ежемесячное пособие на ребенка</w:t>
            </w:r>
            <w:r w:rsidRPr="00F25D0A">
              <w:rPr>
                <w:color w:val="000000"/>
                <w:sz w:val="20"/>
                <w:szCs w:val="20"/>
                <w:vertAlign w:val="superscript"/>
              </w:rPr>
              <w:t>2)</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46,0</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25,4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25,4</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18,6</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16,2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14,5</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5,8</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3,8</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социальная помощь гражданам, подвергшимся воздействию радиации вследствие катастроф на АЭС и других аварий</w:t>
            </w:r>
            <w:r w:rsidRPr="00F25D0A">
              <w:rPr>
                <w:color w:val="000000"/>
                <w:sz w:val="20"/>
                <w:szCs w:val="20"/>
                <w:vertAlign w:val="superscript"/>
              </w:rPr>
              <w:t>3)</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br/>
            </w:r>
            <w:r w:rsidRPr="00F25D0A">
              <w:rPr>
                <w:color w:val="000000"/>
                <w:sz w:val="20"/>
                <w:szCs w:val="20"/>
              </w:rPr>
              <w:br/>
              <w:t>5,1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5,1</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4,2</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2,3</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компенсационные выплаты на возмещение материального ущерба реабилитированным лицам и лицам, признанным пострадавшими от политических репрессий</w:t>
            </w:r>
            <w:r w:rsidRPr="00F25D0A">
              <w:rPr>
                <w:color w:val="000000"/>
                <w:sz w:val="20"/>
                <w:szCs w:val="20"/>
                <w:vertAlign w:val="superscript"/>
              </w:rPr>
              <w:t>3)</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0,8</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0,1</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пособия и материальная помощь безработным</w:t>
            </w:r>
            <w:r w:rsidRPr="00F25D0A">
              <w:rPr>
                <w:color w:val="000000"/>
                <w:sz w:val="20"/>
                <w:szCs w:val="20"/>
                <w:vertAlign w:val="superscript"/>
              </w:rPr>
              <w:t xml:space="preserve"> 2)</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7,3</w:t>
            </w: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8,2</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9,9</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4,2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2,5</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единовременное пособие, оплата проезда, провоза багажа и материальная помощь беженцам и вынужденным переселенцам</w:t>
            </w:r>
            <w:r w:rsidRPr="00F25D0A">
              <w:rPr>
                <w:color w:val="000000"/>
                <w:sz w:val="20"/>
                <w:szCs w:val="20"/>
                <w:vertAlign w:val="superscript"/>
              </w:rPr>
              <w:t>4)</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0,03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0,6</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0,7</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 xml:space="preserve">расходы на возмещение стоимости гарантированного </w:t>
            </w:r>
            <w:r w:rsidRPr="00F25D0A">
              <w:rPr>
                <w:color w:val="000000"/>
                <w:sz w:val="20"/>
                <w:szCs w:val="20"/>
              </w:rPr>
              <w:br/>
            </w:r>
            <w:r w:rsidRPr="00F25D0A">
              <w:rPr>
                <w:color w:val="000000"/>
                <w:spacing w:val="-2"/>
                <w:sz w:val="20"/>
                <w:szCs w:val="20"/>
              </w:rPr>
              <w:t>перечня услуг и социальных пособий на погребение</w:t>
            </w:r>
            <w:r w:rsidRPr="00F25D0A">
              <w:rPr>
                <w:color w:val="000000"/>
                <w:spacing w:val="-2"/>
                <w:sz w:val="20"/>
                <w:szCs w:val="20"/>
                <w:vertAlign w:val="superscript"/>
              </w:rPr>
              <w:t xml:space="preserve"> 5)</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другие виды пособий и социальной помощи</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2,4</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2,8</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56,7</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64,4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59,4</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pacing w:val="-2"/>
                <w:sz w:val="20"/>
                <w:szCs w:val="20"/>
              </w:rPr>
            </w:pPr>
            <w:r w:rsidRPr="00F25D0A">
              <w:rPr>
                <w:color w:val="000000"/>
                <w:spacing w:val="-2"/>
                <w:sz w:val="20"/>
                <w:szCs w:val="20"/>
              </w:rPr>
              <w:t>Расходы на выплату пособий и социальную помощь, в процентах:</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к ВВП</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w:t>
            </w: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1,2</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0,8</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1,5</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к объему денежных доходов населения</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2,0</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w:t>
            </w: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1,9</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3,0</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Расходы на выплату пособий и социальную помощь</w:t>
            </w:r>
            <w:r w:rsidRPr="00F25D0A">
              <w:rPr>
                <w:color w:val="000000"/>
                <w:sz w:val="20"/>
                <w:szCs w:val="20"/>
                <w:vertAlign w:val="superscript"/>
              </w:rPr>
              <w:t>6)</w:t>
            </w:r>
            <w:r w:rsidRPr="00F25D0A">
              <w:rPr>
                <w:color w:val="000000"/>
                <w:sz w:val="20"/>
                <w:szCs w:val="20"/>
              </w:rPr>
              <w:t xml:space="preserve">, </w:t>
            </w:r>
            <w:r w:rsidRPr="00F25D0A">
              <w:rPr>
                <w:color w:val="000000"/>
                <w:sz w:val="20"/>
                <w:szCs w:val="20"/>
              </w:rPr>
              <w:br/>
              <w:t>в процентах к предыдущему году</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78,5</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118,9</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103,4</w:t>
            </w:r>
          </w:p>
        </w:tc>
        <w:tc>
          <w:tcPr>
            <w:tcW w:w="630"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112,7</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96,6</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90,0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198,2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135,4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186,3</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Доля семейных и материнских пособий, в процентах:</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к ВВП</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0,2</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r>
      <w:tr w:rsidR="00EA573A" w:rsidRPr="00F25D0A" w:rsidTr="00F25D0A">
        <w:trPr>
          <w:jc w:val="center"/>
        </w:trPr>
        <w:tc>
          <w:tcPr>
            <w:tcW w:w="3716" w:type="dxa"/>
            <w:gridSpan w:val="2"/>
            <w:tcBorders>
              <w:right w:val="single" w:sz="4"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к объему денежных доходов населения</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0,7</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0,6</w:t>
            </w:r>
          </w:p>
        </w:tc>
        <w:tc>
          <w:tcPr>
            <w:tcW w:w="630" w:type="dxa"/>
            <w:tcBorders>
              <w:lef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0,6</w:t>
            </w:r>
          </w:p>
        </w:tc>
        <w:tc>
          <w:tcPr>
            <w:tcW w:w="627"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0,5</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0,4</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0,3</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0,6</w:t>
            </w:r>
          </w:p>
        </w:tc>
      </w:tr>
      <w:tr w:rsidR="00EA573A" w:rsidRPr="00F25D0A" w:rsidTr="00F25D0A">
        <w:trPr>
          <w:jc w:val="center"/>
        </w:trPr>
        <w:tc>
          <w:tcPr>
            <w:tcW w:w="3716" w:type="dxa"/>
            <w:gridSpan w:val="2"/>
            <w:tcBorders>
              <w:righ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Расходы на выплату семейных и материнских пособий</w:t>
            </w:r>
            <w:r w:rsidRPr="00F25D0A">
              <w:rPr>
                <w:color w:val="000000"/>
                <w:sz w:val="20"/>
                <w:szCs w:val="20"/>
                <w:vertAlign w:val="superscript"/>
              </w:rPr>
              <w:t>7)</w:t>
            </w:r>
            <w:r w:rsidRPr="00F25D0A">
              <w:rPr>
                <w:color w:val="000000"/>
                <w:sz w:val="20"/>
                <w:szCs w:val="20"/>
              </w:rPr>
              <w:t xml:space="preserve">, </w:t>
            </w:r>
            <w:r w:rsidRPr="00F25D0A">
              <w:rPr>
                <w:color w:val="000000"/>
                <w:sz w:val="20"/>
                <w:szCs w:val="20"/>
              </w:rPr>
              <w:br/>
              <w:t>в процентах к предыдущему году</w:t>
            </w:r>
          </w:p>
        </w:tc>
        <w:tc>
          <w:tcPr>
            <w:tcW w:w="628"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80,8</w:t>
            </w:r>
          </w:p>
        </w:tc>
        <w:tc>
          <w:tcPr>
            <w:tcW w:w="625"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86,9</w:t>
            </w:r>
          </w:p>
        </w:tc>
        <w:tc>
          <w:tcPr>
            <w:tcW w:w="625"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105,3</w:t>
            </w:r>
          </w:p>
        </w:tc>
        <w:tc>
          <w:tcPr>
            <w:tcW w:w="630"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109,2</w:t>
            </w:r>
          </w:p>
        </w:tc>
        <w:tc>
          <w:tcPr>
            <w:tcW w:w="627" w:type="dxa"/>
            <w:tcBorders>
              <w:left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92,9</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88,0</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92,1</w:t>
            </w:r>
          </w:p>
        </w:tc>
        <w:tc>
          <w:tcPr>
            <w:tcW w:w="626"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112,8</w:t>
            </w:r>
          </w:p>
        </w:tc>
        <w:tc>
          <w:tcPr>
            <w:tcW w:w="625" w:type="dxa"/>
            <w:tcBorders>
              <w:lef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191,7</w:t>
            </w:r>
          </w:p>
        </w:tc>
      </w:tr>
      <w:tr w:rsidR="00EA573A" w:rsidRPr="00F25D0A" w:rsidTr="00F25D0A">
        <w:trPr>
          <w:jc w:val="center"/>
        </w:trPr>
        <w:tc>
          <w:tcPr>
            <w:tcW w:w="3716" w:type="dxa"/>
            <w:gridSpan w:val="2"/>
            <w:tcBorders>
              <w:bottom w:val="single" w:sz="6" w:space="0" w:color="auto"/>
              <w:right w:val="single" w:sz="6" w:space="0" w:color="auto"/>
            </w:tcBorders>
          </w:tcPr>
          <w:p w:rsidR="00EA573A" w:rsidRPr="00F25D0A" w:rsidRDefault="00EA573A" w:rsidP="00F25D0A">
            <w:pPr>
              <w:suppressAutoHyphens/>
              <w:spacing w:line="360" w:lineRule="auto"/>
              <w:rPr>
                <w:color w:val="000000"/>
                <w:sz w:val="20"/>
                <w:szCs w:val="20"/>
              </w:rPr>
            </w:pPr>
            <w:r w:rsidRPr="00F25D0A">
              <w:rPr>
                <w:color w:val="000000"/>
                <w:sz w:val="20"/>
                <w:szCs w:val="20"/>
              </w:rPr>
              <w:t>Задолженность по выплате ежемесячного пособия на ребенка</w:t>
            </w:r>
            <w:r w:rsidRPr="00F25D0A">
              <w:rPr>
                <w:color w:val="000000"/>
                <w:sz w:val="20"/>
                <w:szCs w:val="20"/>
                <w:vertAlign w:val="superscript"/>
              </w:rPr>
              <w:t>2)</w:t>
            </w:r>
            <w:r w:rsidRPr="00F25D0A">
              <w:rPr>
                <w:color w:val="000000"/>
                <w:sz w:val="20"/>
                <w:szCs w:val="20"/>
              </w:rPr>
              <w:t>, в процентах от общей суммы выплаченных пособий на ребенка</w:t>
            </w:r>
          </w:p>
        </w:tc>
        <w:tc>
          <w:tcPr>
            <w:tcW w:w="628" w:type="dxa"/>
            <w:tcBorders>
              <w:left w:val="single" w:sz="6" w:space="0" w:color="auto"/>
              <w:bottom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w:t>
            </w:r>
          </w:p>
        </w:tc>
        <w:tc>
          <w:tcPr>
            <w:tcW w:w="625" w:type="dxa"/>
            <w:tcBorders>
              <w:left w:val="single" w:sz="6" w:space="0" w:color="auto"/>
              <w:bottom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103,4</w:t>
            </w:r>
          </w:p>
        </w:tc>
        <w:tc>
          <w:tcPr>
            <w:tcW w:w="625" w:type="dxa"/>
            <w:tcBorders>
              <w:left w:val="single" w:sz="6" w:space="0" w:color="auto"/>
              <w:bottom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59,8</w:t>
            </w:r>
          </w:p>
        </w:tc>
        <w:tc>
          <w:tcPr>
            <w:tcW w:w="630" w:type="dxa"/>
            <w:tcBorders>
              <w:left w:val="single" w:sz="6" w:space="0" w:color="auto"/>
              <w:bottom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39,5</w:t>
            </w:r>
          </w:p>
        </w:tc>
        <w:tc>
          <w:tcPr>
            <w:tcW w:w="627" w:type="dxa"/>
            <w:tcBorders>
              <w:left w:val="single" w:sz="6" w:space="0" w:color="auto"/>
              <w:bottom w:val="single" w:sz="6" w:space="0" w:color="auto"/>
              <w:right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22,5</w:t>
            </w:r>
          </w:p>
        </w:tc>
        <w:tc>
          <w:tcPr>
            <w:tcW w:w="626" w:type="dxa"/>
            <w:tcBorders>
              <w:left w:val="single" w:sz="6" w:space="0" w:color="auto"/>
              <w:bottom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11,7</w:t>
            </w:r>
          </w:p>
        </w:tc>
        <w:tc>
          <w:tcPr>
            <w:tcW w:w="626" w:type="dxa"/>
            <w:tcBorders>
              <w:left w:val="single" w:sz="6" w:space="0" w:color="auto"/>
              <w:bottom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7,2</w:t>
            </w:r>
          </w:p>
        </w:tc>
        <w:tc>
          <w:tcPr>
            <w:tcW w:w="626" w:type="dxa"/>
            <w:tcBorders>
              <w:left w:val="single" w:sz="6" w:space="0" w:color="auto"/>
              <w:bottom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1,8</w:t>
            </w:r>
          </w:p>
        </w:tc>
        <w:tc>
          <w:tcPr>
            <w:tcW w:w="625" w:type="dxa"/>
            <w:tcBorders>
              <w:left w:val="single" w:sz="6" w:space="0" w:color="auto"/>
              <w:bottom w:val="single" w:sz="6" w:space="0" w:color="auto"/>
            </w:tcBorders>
            <w:vAlign w:val="bottom"/>
          </w:tcPr>
          <w:p w:rsidR="00EA573A" w:rsidRPr="00F25D0A" w:rsidRDefault="00EA573A" w:rsidP="00F25D0A">
            <w:pPr>
              <w:suppressAutoHyphens/>
              <w:spacing w:line="360" w:lineRule="auto"/>
              <w:rPr>
                <w:color w:val="000000"/>
                <w:sz w:val="20"/>
                <w:szCs w:val="20"/>
              </w:rPr>
            </w:pPr>
            <w:r w:rsidRPr="00F25D0A">
              <w:rPr>
                <w:color w:val="000000"/>
                <w:sz w:val="20"/>
                <w:szCs w:val="20"/>
              </w:rPr>
              <w:t>0,6</w:t>
            </w:r>
          </w:p>
        </w:tc>
      </w:tr>
    </w:tbl>
    <w:p w:rsidR="00F25D0A" w:rsidRDefault="00F25D0A" w:rsidP="00BC390F">
      <w:pPr>
        <w:suppressAutoHyphens/>
        <w:spacing w:line="360" w:lineRule="auto"/>
        <w:ind w:firstLine="709"/>
        <w:jc w:val="both"/>
        <w:rPr>
          <w:color w:val="000000"/>
          <w:sz w:val="28"/>
          <w:szCs w:val="28"/>
          <w:vertAlign w:val="superscript"/>
        </w:rPr>
      </w:pPr>
    </w:p>
    <w:p w:rsidR="00EA573A" w:rsidRPr="00BC390F" w:rsidRDefault="00EA573A" w:rsidP="00BC390F">
      <w:pPr>
        <w:suppressAutoHyphens/>
        <w:spacing w:line="360" w:lineRule="auto"/>
        <w:ind w:firstLine="709"/>
        <w:jc w:val="both"/>
        <w:rPr>
          <w:color w:val="000000"/>
          <w:sz w:val="28"/>
          <w:szCs w:val="28"/>
        </w:rPr>
      </w:pPr>
      <w:r w:rsidRPr="00BC390F">
        <w:rPr>
          <w:color w:val="000000"/>
          <w:sz w:val="28"/>
          <w:szCs w:val="28"/>
          <w:vertAlign w:val="superscript"/>
        </w:rPr>
        <w:t>1)</w:t>
      </w:r>
      <w:r w:rsidR="00BC390F">
        <w:rPr>
          <w:color w:val="000000"/>
          <w:sz w:val="28"/>
          <w:szCs w:val="28"/>
          <w:vertAlign w:val="superscript"/>
        </w:rPr>
        <w:t xml:space="preserve"> </w:t>
      </w:r>
      <w:r w:rsidRPr="00BC390F">
        <w:rPr>
          <w:color w:val="000000"/>
          <w:sz w:val="28"/>
          <w:szCs w:val="28"/>
        </w:rPr>
        <w:t>По данным Фонда социального страхования Российской Федерации.</w:t>
      </w:r>
    </w:p>
    <w:p w:rsidR="00EA573A" w:rsidRPr="00BC390F" w:rsidRDefault="00EA573A" w:rsidP="00BC390F">
      <w:pPr>
        <w:suppressAutoHyphens/>
        <w:spacing w:line="360" w:lineRule="auto"/>
        <w:ind w:firstLine="709"/>
        <w:jc w:val="both"/>
        <w:rPr>
          <w:color w:val="000000"/>
          <w:sz w:val="28"/>
          <w:szCs w:val="28"/>
        </w:rPr>
      </w:pPr>
      <w:r w:rsidRPr="00BC390F">
        <w:rPr>
          <w:color w:val="000000"/>
          <w:sz w:val="28"/>
          <w:szCs w:val="28"/>
          <w:vertAlign w:val="superscript"/>
        </w:rPr>
        <w:t>2)</w:t>
      </w:r>
      <w:r w:rsidR="00BC390F">
        <w:rPr>
          <w:color w:val="000000"/>
          <w:sz w:val="28"/>
          <w:szCs w:val="28"/>
          <w:vertAlign w:val="superscript"/>
        </w:rPr>
        <w:t xml:space="preserve"> </w:t>
      </w:r>
      <w:r w:rsidRPr="00BC390F">
        <w:rPr>
          <w:color w:val="000000"/>
          <w:sz w:val="28"/>
          <w:szCs w:val="28"/>
        </w:rPr>
        <w:t>По данным Минздравсоцразвития России.</w:t>
      </w:r>
    </w:p>
    <w:p w:rsidR="00EA573A" w:rsidRPr="00BC390F" w:rsidRDefault="00EA573A" w:rsidP="00BC390F">
      <w:pPr>
        <w:suppressAutoHyphens/>
        <w:spacing w:line="360" w:lineRule="auto"/>
        <w:ind w:firstLine="709"/>
        <w:jc w:val="both"/>
        <w:rPr>
          <w:color w:val="000000"/>
          <w:sz w:val="28"/>
          <w:szCs w:val="28"/>
        </w:rPr>
      </w:pPr>
      <w:r w:rsidRPr="00BC390F">
        <w:rPr>
          <w:color w:val="000000"/>
          <w:sz w:val="28"/>
          <w:szCs w:val="28"/>
          <w:vertAlign w:val="superscript"/>
        </w:rPr>
        <w:t>3)</w:t>
      </w:r>
      <w:r w:rsidR="00BC390F">
        <w:rPr>
          <w:color w:val="000000"/>
          <w:sz w:val="28"/>
          <w:szCs w:val="28"/>
          <w:vertAlign w:val="superscript"/>
        </w:rPr>
        <w:t xml:space="preserve"> </w:t>
      </w:r>
      <w:r w:rsidRPr="00BC390F">
        <w:rPr>
          <w:color w:val="000000"/>
          <w:sz w:val="28"/>
          <w:szCs w:val="28"/>
        </w:rPr>
        <w:t>По данным Минфина России.</w:t>
      </w:r>
    </w:p>
    <w:p w:rsidR="00EA573A" w:rsidRPr="00BC390F" w:rsidRDefault="00EA573A" w:rsidP="00BC390F">
      <w:pPr>
        <w:suppressAutoHyphens/>
        <w:spacing w:line="360" w:lineRule="auto"/>
        <w:ind w:firstLine="709"/>
        <w:jc w:val="both"/>
        <w:rPr>
          <w:color w:val="000000"/>
          <w:sz w:val="28"/>
          <w:szCs w:val="28"/>
        </w:rPr>
      </w:pPr>
      <w:r w:rsidRPr="00BC390F">
        <w:rPr>
          <w:color w:val="000000"/>
          <w:sz w:val="28"/>
          <w:szCs w:val="28"/>
          <w:vertAlign w:val="superscript"/>
        </w:rPr>
        <w:t>4)</w:t>
      </w:r>
      <w:r w:rsidR="00BC390F">
        <w:rPr>
          <w:color w:val="000000"/>
          <w:sz w:val="28"/>
          <w:szCs w:val="28"/>
          <w:vertAlign w:val="superscript"/>
        </w:rPr>
        <w:t xml:space="preserve"> </w:t>
      </w:r>
      <w:r w:rsidRPr="00BC390F">
        <w:rPr>
          <w:color w:val="000000"/>
          <w:sz w:val="28"/>
          <w:szCs w:val="28"/>
        </w:rPr>
        <w:t>По данным МВД России.</w:t>
      </w:r>
    </w:p>
    <w:p w:rsidR="00EA573A" w:rsidRPr="00BC390F" w:rsidRDefault="00EA573A" w:rsidP="00BC390F">
      <w:pPr>
        <w:suppressAutoHyphens/>
        <w:spacing w:line="360" w:lineRule="auto"/>
        <w:ind w:firstLine="709"/>
        <w:jc w:val="both"/>
        <w:rPr>
          <w:color w:val="000000"/>
          <w:sz w:val="28"/>
          <w:szCs w:val="28"/>
        </w:rPr>
      </w:pPr>
      <w:r w:rsidRPr="00BC390F">
        <w:rPr>
          <w:color w:val="000000"/>
          <w:sz w:val="28"/>
          <w:szCs w:val="28"/>
          <w:vertAlign w:val="superscript"/>
        </w:rPr>
        <w:t>5)</w:t>
      </w:r>
      <w:r w:rsidR="00BC390F">
        <w:rPr>
          <w:color w:val="000000"/>
          <w:sz w:val="28"/>
          <w:szCs w:val="28"/>
          <w:vertAlign w:val="superscript"/>
        </w:rPr>
        <w:t xml:space="preserve"> </w:t>
      </w:r>
      <w:r w:rsidRPr="00BC390F">
        <w:rPr>
          <w:color w:val="000000"/>
          <w:sz w:val="28"/>
          <w:szCs w:val="28"/>
        </w:rPr>
        <w:t>По данным Пенсионного фонда Российской Федерации.</w:t>
      </w:r>
    </w:p>
    <w:p w:rsidR="00EA573A" w:rsidRPr="00BC390F" w:rsidRDefault="00EA573A" w:rsidP="00BC390F">
      <w:pPr>
        <w:suppressAutoHyphens/>
        <w:spacing w:line="360" w:lineRule="auto"/>
        <w:ind w:firstLine="709"/>
        <w:jc w:val="both"/>
        <w:rPr>
          <w:color w:val="000000"/>
          <w:sz w:val="28"/>
          <w:szCs w:val="28"/>
        </w:rPr>
      </w:pPr>
      <w:r w:rsidRPr="00BC390F">
        <w:rPr>
          <w:color w:val="000000"/>
          <w:sz w:val="28"/>
          <w:szCs w:val="28"/>
          <w:vertAlign w:val="superscript"/>
        </w:rPr>
        <w:t>6)</w:t>
      </w:r>
      <w:r w:rsidR="00BC390F">
        <w:rPr>
          <w:color w:val="000000"/>
          <w:sz w:val="28"/>
          <w:szCs w:val="28"/>
          <w:vertAlign w:val="superscript"/>
        </w:rPr>
        <w:t xml:space="preserve"> </w:t>
      </w:r>
      <w:r w:rsidRPr="00BC390F">
        <w:rPr>
          <w:color w:val="000000"/>
          <w:sz w:val="28"/>
          <w:szCs w:val="28"/>
        </w:rPr>
        <w:t>По данным Минздравсоцразвития России. С корректировкой на индекс потребительских цен.</w:t>
      </w:r>
    </w:p>
    <w:p w:rsidR="00EA573A" w:rsidRPr="00BC390F" w:rsidRDefault="00EA573A" w:rsidP="00BC390F">
      <w:pPr>
        <w:suppressAutoHyphens/>
        <w:spacing w:line="360" w:lineRule="auto"/>
        <w:ind w:firstLine="709"/>
        <w:jc w:val="both"/>
        <w:rPr>
          <w:color w:val="000000"/>
          <w:sz w:val="28"/>
          <w:szCs w:val="28"/>
        </w:rPr>
      </w:pPr>
      <w:r w:rsidRPr="00BC390F">
        <w:rPr>
          <w:color w:val="000000"/>
          <w:sz w:val="28"/>
          <w:szCs w:val="28"/>
          <w:vertAlign w:val="superscript"/>
        </w:rPr>
        <w:t>7)</w:t>
      </w:r>
      <w:r w:rsidRPr="00BC390F">
        <w:rPr>
          <w:color w:val="000000"/>
          <w:sz w:val="28"/>
          <w:szCs w:val="28"/>
        </w:rPr>
        <w:t xml:space="preserve"> С корректировкой на индекс потребительских цен.</w:t>
      </w:r>
    </w:p>
    <w:sectPr w:rsidR="00EA573A" w:rsidRPr="00BC390F" w:rsidSect="00BC390F">
      <w:headerReference w:type="even" r:id="rId15"/>
      <w:headerReference w:type="default" r:id="rId16"/>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79E1" w:rsidRDefault="006B79E1">
      <w:r>
        <w:separator/>
      </w:r>
    </w:p>
  </w:endnote>
  <w:endnote w:type="continuationSeparator" w:id="0">
    <w:p w:rsidR="006B79E1" w:rsidRDefault="006B7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JournalRub">
    <w:altName w:val="Arial"/>
    <w:panose1 w:val="00000000000000000000"/>
    <w:charset w:val="00"/>
    <w:family w:val="swiss"/>
    <w:notTrueType/>
    <w:pitch w:val="default"/>
    <w:sig w:usb0="00000003" w:usb1="00000000" w:usb2="00000000" w:usb3="00000000" w:csb0="00000001" w:csb1="00000000"/>
  </w:font>
  <w:font w:name="PragmaticaC">
    <w:altName w:val="Arial"/>
    <w:panose1 w:val="00000000000000000000"/>
    <w:charset w:val="CC"/>
    <w:family w:val="swiss"/>
    <w:notTrueType/>
    <w:pitch w:val="default"/>
    <w:sig w:usb0="00000201" w:usb1="00000000" w:usb2="00000000" w:usb3="00000000" w:csb0="00000004" w:csb1="00000000"/>
  </w:font>
  <w:font w:name="ACSRS">
    <w:altName w:val="Times New Roman"/>
    <w:panose1 w:val="00000000000000000000"/>
    <w:charset w:val="00"/>
    <w:family w:val="auto"/>
    <w:notTrueType/>
    <w:pitch w:val="variable"/>
    <w:sig w:usb0="00000003" w:usb1="00000000" w:usb2="00000000" w:usb3="00000000" w:csb0="00000001" w:csb1="00000000"/>
  </w:font>
  <w:font w:name="OfficinaSansCTT">
    <w:altName w:val="Times New Roman"/>
    <w:panose1 w:val="00000000000000000000"/>
    <w:charset w:val="CC"/>
    <w:family w:val="auto"/>
    <w:notTrueType/>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79E1" w:rsidRDefault="006B79E1">
      <w:r>
        <w:separator/>
      </w:r>
    </w:p>
  </w:footnote>
  <w:footnote w:type="continuationSeparator" w:id="0">
    <w:p w:rsidR="006B79E1" w:rsidRDefault="006B79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7E5" w:rsidRDefault="000357E5" w:rsidP="00162996">
    <w:pPr>
      <w:pStyle w:val="af1"/>
      <w:framePr w:wrap="around" w:vAnchor="text" w:hAnchor="margin" w:xAlign="right" w:y="1"/>
      <w:rPr>
        <w:rStyle w:val="a9"/>
      </w:rPr>
    </w:pPr>
  </w:p>
  <w:p w:rsidR="000357E5" w:rsidRDefault="000357E5" w:rsidP="00162996">
    <w:pPr>
      <w:pStyle w:val="af1"/>
      <w:ind w:right="36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7E5" w:rsidRDefault="007B340A" w:rsidP="00162996">
    <w:pPr>
      <w:pStyle w:val="af1"/>
      <w:framePr w:wrap="around" w:vAnchor="text" w:hAnchor="margin" w:xAlign="right" w:y="1"/>
      <w:rPr>
        <w:rStyle w:val="a9"/>
      </w:rPr>
    </w:pPr>
    <w:r>
      <w:rPr>
        <w:rStyle w:val="a9"/>
        <w:noProof/>
      </w:rPr>
      <w:t>2</w:t>
    </w:r>
  </w:p>
  <w:p w:rsidR="000357E5" w:rsidRDefault="000357E5" w:rsidP="00162996">
    <w:pPr>
      <w:pStyle w:val="af1"/>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1429"/>
        </w:tabs>
      </w:pPr>
      <w:rPr>
        <w:rFonts w:cs="Times New Roman"/>
      </w:rPr>
    </w:lvl>
  </w:abstractNum>
  <w:abstractNum w:abstractNumId="1">
    <w:nsid w:val="06B5105C"/>
    <w:multiLevelType w:val="hybridMultilevel"/>
    <w:tmpl w:val="FAB6C1B0"/>
    <w:lvl w:ilvl="0" w:tplc="0419000F">
      <w:start w:val="1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AF75354"/>
    <w:multiLevelType w:val="hybridMultilevel"/>
    <w:tmpl w:val="14A4573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80044BF"/>
    <w:multiLevelType w:val="hybridMultilevel"/>
    <w:tmpl w:val="2BF22E00"/>
    <w:lvl w:ilvl="0" w:tplc="C21A044A">
      <w:start w:val="1"/>
      <w:numFmt w:val="bullet"/>
      <w:lvlText w:val=""/>
      <w:lvlJc w:val="left"/>
      <w:pPr>
        <w:tabs>
          <w:tab w:val="num" w:pos="1531"/>
        </w:tabs>
        <w:ind w:left="1531" w:hanging="312"/>
      </w:pPr>
      <w:rPr>
        <w:rFonts w:ascii="Wingdings" w:hAnsi="Wingdings" w:hint="default"/>
      </w:rPr>
    </w:lvl>
    <w:lvl w:ilvl="1" w:tplc="85B00F9A">
      <w:start w:val="1"/>
      <w:numFmt w:val="bullet"/>
      <w:lvlText w:val=""/>
      <w:lvlJc w:val="left"/>
      <w:pPr>
        <w:tabs>
          <w:tab w:val="num" w:pos="1021"/>
        </w:tabs>
        <w:ind w:left="1021" w:hanging="312"/>
      </w:pPr>
      <w:rPr>
        <w:rFonts w:ascii="Wingdings" w:hAnsi="Wingdings" w:hint="default"/>
      </w:rPr>
    </w:lvl>
    <w:lvl w:ilvl="2" w:tplc="04190005" w:tentative="1">
      <w:start w:val="1"/>
      <w:numFmt w:val="bullet"/>
      <w:lvlText w:val=""/>
      <w:lvlJc w:val="left"/>
      <w:pPr>
        <w:tabs>
          <w:tab w:val="num" w:pos="2670"/>
        </w:tabs>
        <w:ind w:left="2670" w:hanging="360"/>
      </w:pPr>
      <w:rPr>
        <w:rFonts w:ascii="Wingdings" w:hAnsi="Wingdings" w:hint="default"/>
      </w:rPr>
    </w:lvl>
    <w:lvl w:ilvl="3" w:tplc="04190001" w:tentative="1">
      <w:start w:val="1"/>
      <w:numFmt w:val="bullet"/>
      <w:lvlText w:val=""/>
      <w:lvlJc w:val="left"/>
      <w:pPr>
        <w:tabs>
          <w:tab w:val="num" w:pos="3390"/>
        </w:tabs>
        <w:ind w:left="3390" w:hanging="360"/>
      </w:pPr>
      <w:rPr>
        <w:rFonts w:ascii="Symbol" w:hAnsi="Symbol" w:hint="default"/>
      </w:rPr>
    </w:lvl>
    <w:lvl w:ilvl="4" w:tplc="04190003" w:tentative="1">
      <w:start w:val="1"/>
      <w:numFmt w:val="bullet"/>
      <w:lvlText w:val="o"/>
      <w:lvlJc w:val="left"/>
      <w:pPr>
        <w:tabs>
          <w:tab w:val="num" w:pos="4110"/>
        </w:tabs>
        <w:ind w:left="4110" w:hanging="360"/>
      </w:pPr>
      <w:rPr>
        <w:rFonts w:ascii="Courier New" w:hAnsi="Courier New" w:hint="default"/>
      </w:rPr>
    </w:lvl>
    <w:lvl w:ilvl="5" w:tplc="04190005" w:tentative="1">
      <w:start w:val="1"/>
      <w:numFmt w:val="bullet"/>
      <w:lvlText w:val=""/>
      <w:lvlJc w:val="left"/>
      <w:pPr>
        <w:tabs>
          <w:tab w:val="num" w:pos="4830"/>
        </w:tabs>
        <w:ind w:left="4830" w:hanging="360"/>
      </w:pPr>
      <w:rPr>
        <w:rFonts w:ascii="Wingdings" w:hAnsi="Wingdings" w:hint="default"/>
      </w:rPr>
    </w:lvl>
    <w:lvl w:ilvl="6" w:tplc="04190001" w:tentative="1">
      <w:start w:val="1"/>
      <w:numFmt w:val="bullet"/>
      <w:lvlText w:val=""/>
      <w:lvlJc w:val="left"/>
      <w:pPr>
        <w:tabs>
          <w:tab w:val="num" w:pos="5550"/>
        </w:tabs>
        <w:ind w:left="5550" w:hanging="360"/>
      </w:pPr>
      <w:rPr>
        <w:rFonts w:ascii="Symbol" w:hAnsi="Symbol" w:hint="default"/>
      </w:rPr>
    </w:lvl>
    <w:lvl w:ilvl="7" w:tplc="04190003" w:tentative="1">
      <w:start w:val="1"/>
      <w:numFmt w:val="bullet"/>
      <w:lvlText w:val="o"/>
      <w:lvlJc w:val="left"/>
      <w:pPr>
        <w:tabs>
          <w:tab w:val="num" w:pos="6270"/>
        </w:tabs>
        <w:ind w:left="6270" w:hanging="360"/>
      </w:pPr>
      <w:rPr>
        <w:rFonts w:ascii="Courier New" w:hAnsi="Courier New" w:hint="default"/>
      </w:rPr>
    </w:lvl>
    <w:lvl w:ilvl="8" w:tplc="04190005" w:tentative="1">
      <w:start w:val="1"/>
      <w:numFmt w:val="bullet"/>
      <w:lvlText w:val=""/>
      <w:lvlJc w:val="left"/>
      <w:pPr>
        <w:tabs>
          <w:tab w:val="num" w:pos="6990"/>
        </w:tabs>
        <w:ind w:left="6990" w:hanging="360"/>
      </w:pPr>
      <w:rPr>
        <w:rFonts w:ascii="Wingdings" w:hAnsi="Wingdings" w:hint="default"/>
      </w:rPr>
    </w:lvl>
  </w:abstractNum>
  <w:abstractNum w:abstractNumId="4">
    <w:nsid w:val="2C587498"/>
    <w:multiLevelType w:val="hybridMultilevel"/>
    <w:tmpl w:val="80D62A70"/>
    <w:lvl w:ilvl="0" w:tplc="0419000F">
      <w:start w:val="1"/>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5F4206E"/>
    <w:multiLevelType w:val="hybridMultilevel"/>
    <w:tmpl w:val="88443F28"/>
    <w:lvl w:ilvl="0" w:tplc="E9620C8E">
      <w:start w:val="1"/>
      <w:numFmt w:val="bullet"/>
      <w:lvlText w:val=""/>
      <w:lvlJc w:val="left"/>
      <w:pPr>
        <w:tabs>
          <w:tab w:val="num" w:pos="1072"/>
        </w:tabs>
        <w:ind w:left="1072" w:hanging="36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9B75BEF"/>
    <w:multiLevelType w:val="hybridMultilevel"/>
    <w:tmpl w:val="27FC4162"/>
    <w:lvl w:ilvl="0" w:tplc="84F2A8CC">
      <w:start w:val="1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09317E3"/>
    <w:multiLevelType w:val="hybridMultilevel"/>
    <w:tmpl w:val="58680282"/>
    <w:lvl w:ilvl="0" w:tplc="0419000F">
      <w:start w:val="1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429462F3"/>
    <w:multiLevelType w:val="hybridMultilevel"/>
    <w:tmpl w:val="9A7ADAA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5AA11942"/>
    <w:multiLevelType w:val="hybridMultilevel"/>
    <w:tmpl w:val="B574C3F2"/>
    <w:lvl w:ilvl="0" w:tplc="0419000F">
      <w:start w:val="1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EC3376F"/>
    <w:multiLevelType w:val="hybridMultilevel"/>
    <w:tmpl w:val="D738F8AE"/>
    <w:lvl w:ilvl="0" w:tplc="85B00F9A">
      <w:start w:val="1"/>
      <w:numFmt w:val="bullet"/>
      <w:lvlText w:val=""/>
      <w:lvlJc w:val="left"/>
      <w:pPr>
        <w:tabs>
          <w:tab w:val="num" w:pos="1021"/>
        </w:tabs>
        <w:ind w:left="1021" w:hanging="312"/>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06B2F2E"/>
    <w:multiLevelType w:val="hybridMultilevel"/>
    <w:tmpl w:val="61B01CD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6B126D84"/>
    <w:multiLevelType w:val="hybridMultilevel"/>
    <w:tmpl w:val="47D2B6BA"/>
    <w:lvl w:ilvl="0" w:tplc="85B00F9A">
      <w:start w:val="1"/>
      <w:numFmt w:val="bullet"/>
      <w:lvlText w:val=""/>
      <w:lvlJc w:val="left"/>
      <w:pPr>
        <w:tabs>
          <w:tab w:val="num" w:pos="1021"/>
        </w:tabs>
        <w:ind w:left="1021" w:hanging="312"/>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DE221D8"/>
    <w:multiLevelType w:val="multilevel"/>
    <w:tmpl w:val="B574C3F2"/>
    <w:lvl w:ilvl="0">
      <w:start w:val="12"/>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4"/>
  </w:num>
  <w:num w:numId="2">
    <w:abstractNumId w:val="10"/>
  </w:num>
  <w:num w:numId="3">
    <w:abstractNumId w:val="2"/>
  </w:num>
  <w:num w:numId="4">
    <w:abstractNumId w:val="3"/>
  </w:num>
  <w:num w:numId="5">
    <w:abstractNumId w:val="12"/>
  </w:num>
  <w:num w:numId="6">
    <w:abstractNumId w:val="0"/>
  </w:num>
  <w:num w:numId="7">
    <w:abstractNumId w:val="11"/>
  </w:num>
  <w:num w:numId="8">
    <w:abstractNumId w:val="8"/>
  </w:num>
  <w:num w:numId="9">
    <w:abstractNumId w:val="5"/>
  </w:num>
  <w:num w:numId="10">
    <w:abstractNumId w:val="6"/>
  </w:num>
  <w:num w:numId="11">
    <w:abstractNumId w:val="9"/>
  </w:num>
  <w:num w:numId="12">
    <w:abstractNumId w:val="13"/>
  </w:num>
  <w:num w:numId="13">
    <w:abstractNumId w:val="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5443"/>
    <w:rsid w:val="00013ED3"/>
    <w:rsid w:val="000357E5"/>
    <w:rsid w:val="00045AFF"/>
    <w:rsid w:val="00060341"/>
    <w:rsid w:val="00060E31"/>
    <w:rsid w:val="00062EAB"/>
    <w:rsid w:val="00070C1F"/>
    <w:rsid w:val="00072D68"/>
    <w:rsid w:val="00073421"/>
    <w:rsid w:val="00076EFB"/>
    <w:rsid w:val="00082FAE"/>
    <w:rsid w:val="0008609C"/>
    <w:rsid w:val="00086E4B"/>
    <w:rsid w:val="0009432B"/>
    <w:rsid w:val="000C147B"/>
    <w:rsid w:val="000C4E9F"/>
    <w:rsid w:val="000C5F0C"/>
    <w:rsid w:val="000E6035"/>
    <w:rsid w:val="000E6790"/>
    <w:rsid w:val="0010276E"/>
    <w:rsid w:val="001130F2"/>
    <w:rsid w:val="00125AAF"/>
    <w:rsid w:val="00133368"/>
    <w:rsid w:val="001466B5"/>
    <w:rsid w:val="00155325"/>
    <w:rsid w:val="00162996"/>
    <w:rsid w:val="00185F5C"/>
    <w:rsid w:val="001961A3"/>
    <w:rsid w:val="001A1E5F"/>
    <w:rsid w:val="001B6F70"/>
    <w:rsid w:val="001D2C01"/>
    <w:rsid w:val="001F207E"/>
    <w:rsid w:val="00213713"/>
    <w:rsid w:val="00220536"/>
    <w:rsid w:val="002249B2"/>
    <w:rsid w:val="00236321"/>
    <w:rsid w:val="0025368F"/>
    <w:rsid w:val="00274F60"/>
    <w:rsid w:val="0027531D"/>
    <w:rsid w:val="002832F2"/>
    <w:rsid w:val="00292E16"/>
    <w:rsid w:val="002A7FCE"/>
    <w:rsid w:val="002C09DE"/>
    <w:rsid w:val="002C4B3F"/>
    <w:rsid w:val="002C552E"/>
    <w:rsid w:val="002E1DC3"/>
    <w:rsid w:val="002E7C0C"/>
    <w:rsid w:val="002F7CED"/>
    <w:rsid w:val="0030397C"/>
    <w:rsid w:val="00311748"/>
    <w:rsid w:val="00321F7E"/>
    <w:rsid w:val="00352B70"/>
    <w:rsid w:val="0035615A"/>
    <w:rsid w:val="003704D3"/>
    <w:rsid w:val="00370F0C"/>
    <w:rsid w:val="00372C8E"/>
    <w:rsid w:val="00375B48"/>
    <w:rsid w:val="00386810"/>
    <w:rsid w:val="003C0812"/>
    <w:rsid w:val="003C710C"/>
    <w:rsid w:val="003D3BE8"/>
    <w:rsid w:val="003D5F4B"/>
    <w:rsid w:val="003D7FE7"/>
    <w:rsid w:val="003E096D"/>
    <w:rsid w:val="003E5F4C"/>
    <w:rsid w:val="00401EAE"/>
    <w:rsid w:val="00405D4D"/>
    <w:rsid w:val="00406DBF"/>
    <w:rsid w:val="004256C4"/>
    <w:rsid w:val="00432865"/>
    <w:rsid w:val="004375DF"/>
    <w:rsid w:val="00450CA7"/>
    <w:rsid w:val="0045280B"/>
    <w:rsid w:val="0045651F"/>
    <w:rsid w:val="0045746F"/>
    <w:rsid w:val="00473D08"/>
    <w:rsid w:val="004825F5"/>
    <w:rsid w:val="00483246"/>
    <w:rsid w:val="0048693E"/>
    <w:rsid w:val="0048761B"/>
    <w:rsid w:val="004A355C"/>
    <w:rsid w:val="004B1B16"/>
    <w:rsid w:val="004F42A2"/>
    <w:rsid w:val="0050371A"/>
    <w:rsid w:val="005110A1"/>
    <w:rsid w:val="00520A3B"/>
    <w:rsid w:val="00524ECB"/>
    <w:rsid w:val="005273E2"/>
    <w:rsid w:val="005335C2"/>
    <w:rsid w:val="0053479A"/>
    <w:rsid w:val="005420C2"/>
    <w:rsid w:val="0054494D"/>
    <w:rsid w:val="00561F81"/>
    <w:rsid w:val="00564C4D"/>
    <w:rsid w:val="00582BF0"/>
    <w:rsid w:val="005831FF"/>
    <w:rsid w:val="005A3E2D"/>
    <w:rsid w:val="005B3484"/>
    <w:rsid w:val="005B6EE1"/>
    <w:rsid w:val="005C6893"/>
    <w:rsid w:val="005C7D4B"/>
    <w:rsid w:val="005D6AD2"/>
    <w:rsid w:val="005E03AC"/>
    <w:rsid w:val="005F18B7"/>
    <w:rsid w:val="0061688F"/>
    <w:rsid w:val="00616C08"/>
    <w:rsid w:val="0063412E"/>
    <w:rsid w:val="006341C2"/>
    <w:rsid w:val="0064276E"/>
    <w:rsid w:val="0066528C"/>
    <w:rsid w:val="006728D0"/>
    <w:rsid w:val="00684184"/>
    <w:rsid w:val="00696471"/>
    <w:rsid w:val="006A24C8"/>
    <w:rsid w:val="006B4106"/>
    <w:rsid w:val="006B506B"/>
    <w:rsid w:val="006B79E1"/>
    <w:rsid w:val="006C16F3"/>
    <w:rsid w:val="006C21B0"/>
    <w:rsid w:val="006D16FC"/>
    <w:rsid w:val="006E11B7"/>
    <w:rsid w:val="006E16EA"/>
    <w:rsid w:val="006E5C4C"/>
    <w:rsid w:val="006F691D"/>
    <w:rsid w:val="00725896"/>
    <w:rsid w:val="00744BFF"/>
    <w:rsid w:val="00745F69"/>
    <w:rsid w:val="00750EA4"/>
    <w:rsid w:val="007619C0"/>
    <w:rsid w:val="00762C95"/>
    <w:rsid w:val="00763E77"/>
    <w:rsid w:val="007714C6"/>
    <w:rsid w:val="00772F47"/>
    <w:rsid w:val="00773F5C"/>
    <w:rsid w:val="007763E3"/>
    <w:rsid w:val="007837A0"/>
    <w:rsid w:val="00792C05"/>
    <w:rsid w:val="0079565C"/>
    <w:rsid w:val="007B340A"/>
    <w:rsid w:val="007D1B68"/>
    <w:rsid w:val="007D365A"/>
    <w:rsid w:val="007D7802"/>
    <w:rsid w:val="0080118B"/>
    <w:rsid w:val="00816F9E"/>
    <w:rsid w:val="00821A73"/>
    <w:rsid w:val="008264B8"/>
    <w:rsid w:val="0085547A"/>
    <w:rsid w:val="00855B8A"/>
    <w:rsid w:val="0089187D"/>
    <w:rsid w:val="00897494"/>
    <w:rsid w:val="008C1BA7"/>
    <w:rsid w:val="008C26C3"/>
    <w:rsid w:val="008D2DF1"/>
    <w:rsid w:val="008E545A"/>
    <w:rsid w:val="008F0FFD"/>
    <w:rsid w:val="008F738E"/>
    <w:rsid w:val="00911629"/>
    <w:rsid w:val="009227B9"/>
    <w:rsid w:val="00923408"/>
    <w:rsid w:val="00932BA9"/>
    <w:rsid w:val="00932CE0"/>
    <w:rsid w:val="00944442"/>
    <w:rsid w:val="00946FE9"/>
    <w:rsid w:val="00963DC7"/>
    <w:rsid w:val="00971EFC"/>
    <w:rsid w:val="00972A12"/>
    <w:rsid w:val="009869A0"/>
    <w:rsid w:val="00991748"/>
    <w:rsid w:val="009964D9"/>
    <w:rsid w:val="009B09C3"/>
    <w:rsid w:val="009B6685"/>
    <w:rsid w:val="009E6008"/>
    <w:rsid w:val="009F4D20"/>
    <w:rsid w:val="00A06625"/>
    <w:rsid w:val="00A13FCC"/>
    <w:rsid w:val="00A26AD7"/>
    <w:rsid w:val="00A410D0"/>
    <w:rsid w:val="00A446F6"/>
    <w:rsid w:val="00A5566D"/>
    <w:rsid w:val="00A64840"/>
    <w:rsid w:val="00A67C04"/>
    <w:rsid w:val="00A73F37"/>
    <w:rsid w:val="00A92C42"/>
    <w:rsid w:val="00A93F52"/>
    <w:rsid w:val="00A942F0"/>
    <w:rsid w:val="00A95E7E"/>
    <w:rsid w:val="00AA0FFD"/>
    <w:rsid w:val="00AA2078"/>
    <w:rsid w:val="00AB7D18"/>
    <w:rsid w:val="00AC210C"/>
    <w:rsid w:val="00AF2FBC"/>
    <w:rsid w:val="00AF698C"/>
    <w:rsid w:val="00B138B8"/>
    <w:rsid w:val="00B15B44"/>
    <w:rsid w:val="00B1739F"/>
    <w:rsid w:val="00B24526"/>
    <w:rsid w:val="00B25141"/>
    <w:rsid w:val="00B2777A"/>
    <w:rsid w:val="00B3256A"/>
    <w:rsid w:val="00B36510"/>
    <w:rsid w:val="00B40307"/>
    <w:rsid w:val="00B46926"/>
    <w:rsid w:val="00B5083B"/>
    <w:rsid w:val="00B63D5D"/>
    <w:rsid w:val="00B80A35"/>
    <w:rsid w:val="00B8130B"/>
    <w:rsid w:val="00B838AB"/>
    <w:rsid w:val="00B90D0E"/>
    <w:rsid w:val="00BA064D"/>
    <w:rsid w:val="00BA1E2E"/>
    <w:rsid w:val="00BB3EA6"/>
    <w:rsid w:val="00BC390F"/>
    <w:rsid w:val="00C01307"/>
    <w:rsid w:val="00C31BBB"/>
    <w:rsid w:val="00C34114"/>
    <w:rsid w:val="00C54FC7"/>
    <w:rsid w:val="00C71BE6"/>
    <w:rsid w:val="00C81328"/>
    <w:rsid w:val="00C94C26"/>
    <w:rsid w:val="00C97BDA"/>
    <w:rsid w:val="00CA16E5"/>
    <w:rsid w:val="00CB1B6B"/>
    <w:rsid w:val="00CC24BF"/>
    <w:rsid w:val="00CC31EE"/>
    <w:rsid w:val="00CC5C00"/>
    <w:rsid w:val="00CD4232"/>
    <w:rsid w:val="00CE792E"/>
    <w:rsid w:val="00CF44A0"/>
    <w:rsid w:val="00D23DBA"/>
    <w:rsid w:val="00D24433"/>
    <w:rsid w:val="00D320CE"/>
    <w:rsid w:val="00D3592D"/>
    <w:rsid w:val="00D52D10"/>
    <w:rsid w:val="00D64142"/>
    <w:rsid w:val="00D65D43"/>
    <w:rsid w:val="00D73F96"/>
    <w:rsid w:val="00DA18D6"/>
    <w:rsid w:val="00DA1C3A"/>
    <w:rsid w:val="00DA55F0"/>
    <w:rsid w:val="00DA6E30"/>
    <w:rsid w:val="00DB0B61"/>
    <w:rsid w:val="00DC725E"/>
    <w:rsid w:val="00DF0E4B"/>
    <w:rsid w:val="00DF308A"/>
    <w:rsid w:val="00E1779E"/>
    <w:rsid w:val="00E208DC"/>
    <w:rsid w:val="00E33501"/>
    <w:rsid w:val="00E33C1A"/>
    <w:rsid w:val="00E34313"/>
    <w:rsid w:val="00E54DA8"/>
    <w:rsid w:val="00E6325A"/>
    <w:rsid w:val="00E913D9"/>
    <w:rsid w:val="00E96826"/>
    <w:rsid w:val="00EA1089"/>
    <w:rsid w:val="00EA573A"/>
    <w:rsid w:val="00EB053B"/>
    <w:rsid w:val="00EC239C"/>
    <w:rsid w:val="00EC6F77"/>
    <w:rsid w:val="00EC7C7B"/>
    <w:rsid w:val="00ED2D5B"/>
    <w:rsid w:val="00EE0117"/>
    <w:rsid w:val="00EE4325"/>
    <w:rsid w:val="00EE6B8C"/>
    <w:rsid w:val="00EF42E3"/>
    <w:rsid w:val="00F05443"/>
    <w:rsid w:val="00F25D0A"/>
    <w:rsid w:val="00F2751E"/>
    <w:rsid w:val="00F34C68"/>
    <w:rsid w:val="00F452C6"/>
    <w:rsid w:val="00F46E01"/>
    <w:rsid w:val="00F479FE"/>
    <w:rsid w:val="00F566CD"/>
    <w:rsid w:val="00F60B82"/>
    <w:rsid w:val="00F677AD"/>
    <w:rsid w:val="00F8150F"/>
    <w:rsid w:val="00F82F4B"/>
    <w:rsid w:val="00FB0182"/>
    <w:rsid w:val="00FC08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D320C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A06625"/>
    <w:pPr>
      <w:keepNext/>
      <w:spacing w:before="240" w:after="60"/>
      <w:outlineLvl w:val="1"/>
    </w:pPr>
    <w:rPr>
      <w:rFonts w:ascii="Arial" w:hAnsi="Arial" w:cs="Arial"/>
      <w:b/>
      <w:bCs/>
      <w:i/>
      <w:iCs/>
      <w:sz w:val="28"/>
      <w:szCs w:val="28"/>
    </w:rPr>
  </w:style>
  <w:style w:type="paragraph" w:styleId="5">
    <w:name w:val="heading 5"/>
    <w:basedOn w:val="a"/>
    <w:next w:val="a"/>
    <w:link w:val="50"/>
    <w:uiPriority w:val="9"/>
    <w:qFormat/>
    <w:rsid w:val="007D1B68"/>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Body Text Indent"/>
    <w:basedOn w:val="a"/>
    <w:link w:val="a4"/>
    <w:uiPriority w:val="99"/>
    <w:rsid w:val="007619C0"/>
    <w:pPr>
      <w:widowControl w:val="0"/>
      <w:snapToGrid w:val="0"/>
      <w:spacing w:line="360" w:lineRule="auto"/>
      <w:ind w:firstLine="709"/>
      <w:jc w:val="both"/>
    </w:pPr>
    <w:rPr>
      <w:sz w:val="28"/>
      <w:szCs w:val="20"/>
    </w:rPr>
  </w:style>
  <w:style w:type="paragraph" w:styleId="21">
    <w:name w:val="Body Text Indent 2"/>
    <w:basedOn w:val="a"/>
    <w:link w:val="22"/>
    <w:uiPriority w:val="99"/>
    <w:rsid w:val="007619C0"/>
    <w:pPr>
      <w:widowControl w:val="0"/>
      <w:snapToGrid w:val="0"/>
      <w:spacing w:line="360" w:lineRule="auto"/>
      <w:ind w:firstLine="709"/>
      <w:jc w:val="both"/>
    </w:pPr>
    <w:rPr>
      <w:color w:val="00FFFF"/>
      <w:sz w:val="28"/>
      <w:szCs w:val="20"/>
    </w:rPr>
  </w:style>
  <w:style w:type="character" w:customStyle="1" w:styleId="a4">
    <w:name w:val="Основной текст с отступом Знак"/>
    <w:link w:val="a3"/>
    <w:locked/>
    <w:rsid w:val="007619C0"/>
    <w:rPr>
      <w:rFonts w:cs="Times New Roman"/>
      <w:sz w:val="28"/>
      <w:lang w:val="ru-RU" w:eastAsia="ru-RU" w:bidi="ar-SA"/>
    </w:rPr>
  </w:style>
  <w:style w:type="character" w:customStyle="1" w:styleId="22">
    <w:name w:val="Основной текст с отступом 2 Знак"/>
    <w:link w:val="21"/>
    <w:uiPriority w:val="99"/>
    <w:semiHidden/>
    <w:rPr>
      <w:sz w:val="24"/>
      <w:szCs w:val="24"/>
    </w:rPr>
  </w:style>
  <w:style w:type="paragraph" w:styleId="3">
    <w:name w:val="Body Text Indent 3"/>
    <w:basedOn w:val="a"/>
    <w:link w:val="30"/>
    <w:uiPriority w:val="99"/>
    <w:rsid w:val="007619C0"/>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paragraph" w:styleId="a5">
    <w:name w:val="Normal (Web)"/>
    <w:basedOn w:val="a"/>
    <w:uiPriority w:val="99"/>
    <w:rsid w:val="00A06625"/>
    <w:pPr>
      <w:spacing w:before="100" w:beforeAutospacing="1" w:after="100" w:afterAutospacing="1"/>
    </w:pPr>
  </w:style>
  <w:style w:type="paragraph" w:styleId="a6">
    <w:name w:val="footnote text"/>
    <w:basedOn w:val="a"/>
    <w:link w:val="a7"/>
    <w:uiPriority w:val="99"/>
    <w:semiHidden/>
    <w:rsid w:val="009F4D20"/>
    <w:rPr>
      <w:sz w:val="20"/>
      <w:szCs w:val="20"/>
    </w:rPr>
  </w:style>
  <w:style w:type="character" w:customStyle="1" w:styleId="a7">
    <w:name w:val="Текст сноски Знак"/>
    <w:link w:val="a6"/>
    <w:uiPriority w:val="99"/>
    <w:semiHidden/>
  </w:style>
  <w:style w:type="character" w:styleId="a8">
    <w:name w:val="footnote reference"/>
    <w:uiPriority w:val="99"/>
    <w:semiHidden/>
    <w:rsid w:val="009F4D20"/>
    <w:rPr>
      <w:rFonts w:cs="Times New Roman"/>
      <w:vertAlign w:val="superscript"/>
    </w:rPr>
  </w:style>
  <w:style w:type="character" w:styleId="a9">
    <w:name w:val="page number"/>
    <w:uiPriority w:val="99"/>
    <w:rsid w:val="003C710C"/>
    <w:rPr>
      <w:rFonts w:cs="Times New Roman"/>
    </w:rPr>
  </w:style>
  <w:style w:type="paragraph" w:customStyle="1" w:styleId="aa">
    <w:name w:val="Ñòèëü"/>
    <w:rsid w:val="0045651F"/>
    <w:pPr>
      <w:widowControl w:val="0"/>
      <w:autoSpaceDE w:val="0"/>
      <w:autoSpaceDN w:val="0"/>
      <w:adjustRightInd w:val="0"/>
    </w:pPr>
    <w:rPr>
      <w:sz w:val="24"/>
      <w:szCs w:val="24"/>
    </w:rPr>
  </w:style>
  <w:style w:type="paragraph" w:styleId="23">
    <w:name w:val="Body Text 2"/>
    <w:aliases w:val="Ioia?iaaiiue nienie !!,Iaaei noeeu,Iniiaiie oaeno 1,Iniiaiie oaeno aac ionooia,Iniiaiie oaeno n ionooiii Ciae Ciae Ciae Ciae,Iniiaiie oaeno n ionooiii Ciae Ciae Ciae"/>
    <w:basedOn w:val="a"/>
    <w:link w:val="24"/>
    <w:uiPriority w:val="99"/>
    <w:rsid w:val="00DF308A"/>
    <w:pPr>
      <w:overflowPunct w:val="0"/>
      <w:autoSpaceDE w:val="0"/>
      <w:autoSpaceDN w:val="0"/>
      <w:adjustRightInd w:val="0"/>
      <w:ind w:left="360" w:hanging="360"/>
      <w:textAlignment w:val="baseline"/>
    </w:pPr>
    <w:rPr>
      <w:sz w:val="28"/>
      <w:szCs w:val="20"/>
    </w:rPr>
  </w:style>
  <w:style w:type="character" w:customStyle="1" w:styleId="24">
    <w:name w:val="Основной текст 2 Знак"/>
    <w:aliases w:val="Ioia?iaaiiue nienie !! Знак,Iaaei noeeu Знак,Iniiaiie oaeno 1 Знак,Iniiaiie oaeno aac ionooia Знак,Iniiaiie oaeno n ionooiii Ciae Ciae Ciae Ciae Знак,Iniiaiie oaeno n ionooiii Ciae Ciae Ciae Знак"/>
    <w:link w:val="23"/>
    <w:uiPriority w:val="99"/>
    <w:semiHidden/>
    <w:rPr>
      <w:sz w:val="24"/>
      <w:szCs w:val="24"/>
    </w:rPr>
  </w:style>
  <w:style w:type="paragraph" w:styleId="ab">
    <w:name w:val="Body Text"/>
    <w:basedOn w:val="a"/>
    <w:link w:val="ac"/>
    <w:uiPriority w:val="99"/>
    <w:rsid w:val="00070C1F"/>
    <w:pPr>
      <w:spacing w:after="120"/>
    </w:pPr>
  </w:style>
  <w:style w:type="character" w:customStyle="1" w:styleId="ac">
    <w:name w:val="Основной текст Знак"/>
    <w:link w:val="ab"/>
    <w:uiPriority w:val="99"/>
    <w:semiHidden/>
    <w:rPr>
      <w:sz w:val="24"/>
      <w:szCs w:val="24"/>
    </w:rPr>
  </w:style>
  <w:style w:type="paragraph" w:styleId="31">
    <w:name w:val="Body Text 3"/>
    <w:basedOn w:val="a"/>
    <w:link w:val="32"/>
    <w:uiPriority w:val="99"/>
    <w:rsid w:val="00013ED3"/>
    <w:pPr>
      <w:spacing w:after="120"/>
    </w:pPr>
    <w:rPr>
      <w:sz w:val="16"/>
      <w:szCs w:val="16"/>
    </w:rPr>
  </w:style>
  <w:style w:type="character" w:customStyle="1" w:styleId="32">
    <w:name w:val="Основной текст 3 Знак"/>
    <w:link w:val="31"/>
    <w:uiPriority w:val="99"/>
    <w:semiHidden/>
    <w:rPr>
      <w:sz w:val="16"/>
      <w:szCs w:val="16"/>
    </w:rPr>
  </w:style>
  <w:style w:type="paragraph" w:customStyle="1" w:styleId="11">
    <w:name w:val="áîêîâèê1"/>
    <w:basedOn w:val="a"/>
    <w:rsid w:val="00086E4B"/>
    <w:pPr>
      <w:spacing w:before="72"/>
      <w:ind w:left="113"/>
      <w:jc w:val="both"/>
    </w:pPr>
    <w:rPr>
      <w:rFonts w:ascii="JournalRub" w:hAnsi="JournalRub"/>
      <w:sz w:val="14"/>
      <w:szCs w:val="20"/>
    </w:rPr>
  </w:style>
  <w:style w:type="paragraph" w:customStyle="1" w:styleId="25">
    <w:name w:val="áîêîâèê2"/>
    <w:basedOn w:val="a"/>
    <w:rsid w:val="00086E4B"/>
    <w:pPr>
      <w:spacing w:before="72"/>
      <w:ind w:left="227"/>
      <w:jc w:val="both"/>
    </w:pPr>
    <w:rPr>
      <w:rFonts w:ascii="JournalRub" w:hAnsi="JournalRub"/>
      <w:sz w:val="14"/>
      <w:szCs w:val="20"/>
    </w:rPr>
  </w:style>
  <w:style w:type="paragraph" w:customStyle="1" w:styleId="12">
    <w:name w:val="óêàçàòåëü 1"/>
    <w:basedOn w:val="a"/>
    <w:next w:val="a"/>
    <w:rsid w:val="00C54FC7"/>
    <w:rPr>
      <w:rFonts w:ascii="Arial" w:hAnsi="Arial"/>
      <w:sz w:val="14"/>
      <w:szCs w:val="20"/>
    </w:rPr>
  </w:style>
  <w:style w:type="paragraph" w:customStyle="1" w:styleId="00-Zagolovok">
    <w:name w:val="00-Zagolovok"/>
    <w:basedOn w:val="a"/>
    <w:rsid w:val="001466B5"/>
    <w:pPr>
      <w:spacing w:after="200" w:line="220" w:lineRule="exact"/>
      <w:jc w:val="center"/>
    </w:pPr>
    <w:rPr>
      <w:rFonts w:ascii="PragmaticaC" w:hAnsi="PragmaticaC"/>
      <w:b/>
      <w:caps/>
      <w:sz w:val="18"/>
      <w:szCs w:val="20"/>
    </w:rPr>
  </w:style>
  <w:style w:type="paragraph" w:customStyle="1" w:styleId="01-golovka">
    <w:name w:val="01-golovka"/>
    <w:basedOn w:val="a"/>
    <w:rsid w:val="001466B5"/>
    <w:pPr>
      <w:spacing w:before="80" w:after="80"/>
      <w:jc w:val="center"/>
    </w:pPr>
    <w:rPr>
      <w:rFonts w:ascii="PragmaticaC" w:hAnsi="PragmaticaC"/>
      <w:sz w:val="14"/>
      <w:szCs w:val="20"/>
    </w:rPr>
  </w:style>
  <w:style w:type="paragraph" w:customStyle="1" w:styleId="heading4">
    <w:name w:val="heading4"/>
    <w:aliases w:val="2,Çàãîëîâîê1"/>
    <w:basedOn w:val="a"/>
    <w:next w:val="a"/>
    <w:rsid w:val="001466B5"/>
    <w:pPr>
      <w:keepNext/>
      <w:autoSpaceDE w:val="0"/>
      <w:autoSpaceDN w:val="0"/>
      <w:adjustRightInd w:val="0"/>
      <w:spacing w:before="240"/>
      <w:ind w:firstLine="284"/>
      <w:jc w:val="center"/>
    </w:pPr>
    <w:rPr>
      <w:rFonts w:ascii="Arial" w:hAnsi="Arial" w:cs="Arial"/>
      <w:b/>
      <w:bCs/>
      <w:sz w:val="20"/>
      <w:szCs w:val="20"/>
    </w:rPr>
  </w:style>
  <w:style w:type="paragraph" w:customStyle="1" w:styleId="ad">
    <w:name w:val="Öèôðû"/>
    <w:basedOn w:val="a"/>
    <w:rsid w:val="001466B5"/>
    <w:pPr>
      <w:spacing w:after="40" w:line="170" w:lineRule="exact"/>
      <w:jc w:val="right"/>
    </w:pPr>
    <w:rPr>
      <w:rFonts w:ascii="ACSRS" w:hAnsi="ACSRS"/>
      <w:sz w:val="14"/>
    </w:rPr>
  </w:style>
  <w:style w:type="paragraph" w:customStyle="1" w:styleId="ae">
    <w:name w:val="ïðîäîëæåíèå"/>
    <w:basedOn w:val="a"/>
    <w:rsid w:val="001466B5"/>
    <w:pPr>
      <w:spacing w:after="60" w:line="200" w:lineRule="exact"/>
      <w:jc w:val="right"/>
    </w:pPr>
    <w:rPr>
      <w:rFonts w:ascii="OfficinaSansCTT" w:hAnsi="OfficinaSansCTT"/>
      <w:b/>
      <w:sz w:val="18"/>
    </w:rPr>
  </w:style>
  <w:style w:type="paragraph" w:customStyle="1" w:styleId="xl40">
    <w:name w:val="xl40"/>
    <w:basedOn w:val="a"/>
    <w:rsid w:val="001466B5"/>
    <w:pPr>
      <w:spacing w:before="100" w:after="100"/>
    </w:pPr>
    <w:rPr>
      <w:rFonts w:ascii="Courier New" w:eastAsia="Arial Unicode MS" w:hAnsi="Courier New"/>
      <w:sz w:val="16"/>
      <w:szCs w:val="20"/>
    </w:rPr>
  </w:style>
  <w:style w:type="paragraph" w:customStyle="1" w:styleId="xl401">
    <w:name w:val="xl401"/>
    <w:basedOn w:val="a"/>
    <w:rsid w:val="001466B5"/>
    <w:pPr>
      <w:spacing w:before="100" w:after="100"/>
    </w:pPr>
    <w:rPr>
      <w:rFonts w:ascii="Courier New" w:eastAsia="Arial Unicode MS" w:hAnsi="Courier New"/>
      <w:sz w:val="16"/>
      <w:szCs w:val="20"/>
    </w:rPr>
  </w:style>
  <w:style w:type="paragraph" w:customStyle="1" w:styleId="33">
    <w:name w:val="çàãîëîâîê 3"/>
    <w:basedOn w:val="a"/>
    <w:next w:val="a"/>
    <w:rsid w:val="001466B5"/>
    <w:pPr>
      <w:keepNext/>
      <w:widowControl w:val="0"/>
      <w:spacing w:before="120" w:after="120"/>
      <w:jc w:val="center"/>
    </w:pPr>
    <w:rPr>
      <w:b/>
      <w:sz w:val="16"/>
      <w:szCs w:val="20"/>
    </w:rPr>
  </w:style>
  <w:style w:type="paragraph" w:customStyle="1" w:styleId="xl25">
    <w:name w:val="xl25"/>
    <w:basedOn w:val="a"/>
    <w:rsid w:val="00E54DA8"/>
    <w:pPr>
      <w:spacing w:before="100" w:beforeAutospacing="1" w:after="100" w:afterAutospacing="1"/>
      <w:textAlignment w:val="center"/>
    </w:pPr>
    <w:rPr>
      <w:rFonts w:ascii="Arial" w:eastAsia="Arial Unicode MS" w:hAnsi="Arial" w:cs="Arial"/>
      <w:sz w:val="14"/>
      <w:szCs w:val="14"/>
    </w:rPr>
  </w:style>
  <w:style w:type="paragraph" w:styleId="af">
    <w:name w:val="Title"/>
    <w:basedOn w:val="a"/>
    <w:link w:val="af0"/>
    <w:uiPriority w:val="10"/>
    <w:qFormat/>
    <w:rsid w:val="007D1B68"/>
    <w:pPr>
      <w:jc w:val="center"/>
    </w:pPr>
    <w:rPr>
      <w:rFonts w:ascii="Arial" w:hAnsi="Arial"/>
      <w:b/>
      <w:szCs w:val="20"/>
    </w:rPr>
  </w:style>
  <w:style w:type="character" w:customStyle="1" w:styleId="af0">
    <w:name w:val="Название Знак"/>
    <w:link w:val="af"/>
    <w:uiPriority w:val="10"/>
    <w:rPr>
      <w:rFonts w:ascii="Cambria" w:eastAsia="Times New Roman" w:hAnsi="Cambria" w:cs="Times New Roman"/>
      <w:b/>
      <w:bCs/>
      <w:kern w:val="28"/>
      <w:sz w:val="32"/>
      <w:szCs w:val="32"/>
    </w:rPr>
  </w:style>
  <w:style w:type="paragraph" w:styleId="af1">
    <w:name w:val="header"/>
    <w:basedOn w:val="a"/>
    <w:link w:val="af2"/>
    <w:uiPriority w:val="99"/>
    <w:rsid w:val="005273E2"/>
    <w:pPr>
      <w:tabs>
        <w:tab w:val="center" w:pos="4677"/>
        <w:tab w:val="right" w:pos="9355"/>
      </w:tabs>
    </w:pPr>
  </w:style>
  <w:style w:type="character" w:customStyle="1" w:styleId="af2">
    <w:name w:val="Верхний колонтитул Знак"/>
    <w:link w:val="af1"/>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0238040">
      <w:marLeft w:val="0"/>
      <w:marRight w:val="0"/>
      <w:marTop w:val="0"/>
      <w:marBottom w:val="0"/>
      <w:divBdr>
        <w:top w:val="none" w:sz="0" w:space="0" w:color="auto"/>
        <w:left w:val="none" w:sz="0" w:space="0" w:color="auto"/>
        <w:bottom w:val="none" w:sz="0" w:space="0" w:color="auto"/>
        <w:right w:val="none" w:sz="0" w:space="0" w:color="auto"/>
      </w:divBdr>
    </w:div>
    <w:div w:id="1290238041">
      <w:marLeft w:val="0"/>
      <w:marRight w:val="0"/>
      <w:marTop w:val="0"/>
      <w:marBottom w:val="0"/>
      <w:divBdr>
        <w:top w:val="none" w:sz="0" w:space="0" w:color="auto"/>
        <w:left w:val="none" w:sz="0" w:space="0" w:color="auto"/>
        <w:bottom w:val="none" w:sz="0" w:space="0" w:color="auto"/>
        <w:right w:val="none" w:sz="0" w:space="0" w:color="auto"/>
      </w:divBdr>
    </w:div>
    <w:div w:id="1290238042">
      <w:marLeft w:val="0"/>
      <w:marRight w:val="0"/>
      <w:marTop w:val="0"/>
      <w:marBottom w:val="0"/>
      <w:divBdr>
        <w:top w:val="none" w:sz="0" w:space="0" w:color="auto"/>
        <w:left w:val="none" w:sz="0" w:space="0" w:color="auto"/>
        <w:bottom w:val="none" w:sz="0" w:space="0" w:color="auto"/>
        <w:right w:val="none" w:sz="0" w:space="0" w:color="auto"/>
      </w:divBdr>
    </w:div>
    <w:div w:id="1290238043">
      <w:marLeft w:val="0"/>
      <w:marRight w:val="0"/>
      <w:marTop w:val="0"/>
      <w:marBottom w:val="0"/>
      <w:divBdr>
        <w:top w:val="none" w:sz="0" w:space="0" w:color="auto"/>
        <w:left w:val="none" w:sz="0" w:space="0" w:color="auto"/>
        <w:bottom w:val="none" w:sz="0" w:space="0" w:color="auto"/>
        <w:right w:val="none" w:sz="0" w:space="0" w:color="auto"/>
      </w:divBdr>
    </w:div>
    <w:div w:id="1290238044">
      <w:marLeft w:val="0"/>
      <w:marRight w:val="0"/>
      <w:marTop w:val="0"/>
      <w:marBottom w:val="0"/>
      <w:divBdr>
        <w:top w:val="none" w:sz="0" w:space="0" w:color="auto"/>
        <w:left w:val="none" w:sz="0" w:space="0" w:color="auto"/>
        <w:bottom w:val="none" w:sz="0" w:space="0" w:color="auto"/>
        <w:right w:val="none" w:sz="0" w:space="0" w:color="auto"/>
      </w:divBdr>
    </w:div>
    <w:div w:id="1290238045">
      <w:marLeft w:val="0"/>
      <w:marRight w:val="0"/>
      <w:marTop w:val="0"/>
      <w:marBottom w:val="0"/>
      <w:divBdr>
        <w:top w:val="none" w:sz="0" w:space="0" w:color="auto"/>
        <w:left w:val="none" w:sz="0" w:space="0" w:color="auto"/>
        <w:bottom w:val="none" w:sz="0" w:space="0" w:color="auto"/>
        <w:right w:val="none" w:sz="0" w:space="0" w:color="auto"/>
      </w:divBdr>
    </w:div>
    <w:div w:id="129023804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jpe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9520</Words>
  <Characters>61237</Characters>
  <Application>Microsoft Office Word</Application>
  <DocSecurity>0</DocSecurity>
  <Lines>3044</Lines>
  <Paragraphs>1808</Paragraphs>
  <ScaleCrop>false</ScaleCrop>
  <HeadingPairs>
    <vt:vector size="2" baseType="variant">
      <vt:variant>
        <vt:lpstr>Название</vt:lpstr>
      </vt:variant>
      <vt:variant>
        <vt:i4>1</vt:i4>
      </vt:variant>
    </vt:vector>
  </HeadingPairs>
  <TitlesOfParts>
    <vt:vector size="1" baseType="lpstr">
      <vt:lpstr>Ýêîíîì</vt:lpstr>
    </vt:vector>
  </TitlesOfParts>
  <Company/>
  <LinksUpToDate>false</LinksUpToDate>
  <CharactersWithSpaces>69113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Ýêîíîì</dc:title>
  <dc:subject/>
  <dc:creator/>
  <cp:keywords/>
  <dc:description/>
  <cp:lastModifiedBy>Alex</cp:lastModifiedBy>
  <cp:revision>2</cp:revision>
  <dcterms:created xsi:type="dcterms:W3CDTF">2016-12-14T09:31:00Z</dcterms:created>
  <dcterms:modified xsi:type="dcterms:W3CDTF">2016-12-14T09:31:00Z</dcterms:modified>
</cp:coreProperties>
</file>