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6DB0" w:rsidRDefault="00C66DB0" w:rsidP="00D947D6">
      <w:pPr>
        <w:pStyle w:val="8"/>
        <w:rPr>
          <w:color w:val="000000"/>
          <w:sz w:val="52"/>
          <w:szCs w:val="52"/>
        </w:rPr>
      </w:pPr>
      <w:bookmarkStart w:id="0" w:name="_GoBack"/>
      <w:bookmarkEnd w:id="0"/>
    </w:p>
    <w:p w:rsidR="00C66DB0" w:rsidRDefault="00C66DB0" w:rsidP="00D947D6">
      <w:pPr>
        <w:pStyle w:val="8"/>
        <w:rPr>
          <w:color w:val="000000"/>
          <w:sz w:val="52"/>
          <w:szCs w:val="52"/>
        </w:rPr>
      </w:pPr>
    </w:p>
    <w:p w:rsidR="00C66DB0" w:rsidRDefault="00C66DB0" w:rsidP="00D947D6">
      <w:pPr>
        <w:pStyle w:val="8"/>
        <w:rPr>
          <w:color w:val="000000"/>
          <w:sz w:val="52"/>
          <w:szCs w:val="52"/>
        </w:rPr>
      </w:pPr>
    </w:p>
    <w:p w:rsidR="00C66DB0" w:rsidRDefault="00C66DB0" w:rsidP="00D947D6">
      <w:pPr>
        <w:pStyle w:val="8"/>
        <w:rPr>
          <w:color w:val="000000"/>
          <w:sz w:val="52"/>
          <w:szCs w:val="52"/>
        </w:rPr>
      </w:pPr>
    </w:p>
    <w:p w:rsidR="000A2A9A" w:rsidRPr="00C66DB0" w:rsidRDefault="00C66DB0" w:rsidP="00D947D6">
      <w:pPr>
        <w:pStyle w:val="8"/>
        <w:rPr>
          <w:color w:val="000000"/>
          <w:sz w:val="52"/>
          <w:szCs w:val="52"/>
        </w:rPr>
      </w:pPr>
      <w:r w:rsidRPr="00C66DB0">
        <w:rPr>
          <w:color w:val="000000"/>
          <w:sz w:val="52"/>
          <w:szCs w:val="52"/>
        </w:rPr>
        <w:t>«Государственное регулирование предпринимательской деятельности»</w:t>
      </w: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0A2A9A" w:rsidRPr="00E66255" w:rsidRDefault="000A2A9A" w:rsidP="00D947D6">
      <w:pPr>
        <w:pStyle w:val="8"/>
        <w:rPr>
          <w:color w:val="000000"/>
          <w:sz w:val="28"/>
          <w:szCs w:val="28"/>
        </w:rPr>
      </w:pPr>
    </w:p>
    <w:p w:rsidR="007E7BE7" w:rsidRPr="00E66255" w:rsidRDefault="004E79B0" w:rsidP="00D947D6">
      <w:pPr>
        <w:pStyle w:val="8"/>
        <w:rPr>
          <w:color w:val="000000"/>
          <w:sz w:val="28"/>
          <w:szCs w:val="28"/>
          <w:lang w:val="en-US"/>
        </w:rPr>
      </w:pPr>
      <w:r w:rsidRPr="00E66255">
        <w:rPr>
          <w:color w:val="000000"/>
          <w:sz w:val="28"/>
          <w:szCs w:val="28"/>
        </w:rPr>
        <w:t>В</w:t>
      </w:r>
      <w:r w:rsidR="000A2A9A" w:rsidRPr="00E66255">
        <w:rPr>
          <w:color w:val="000000"/>
          <w:sz w:val="28"/>
          <w:szCs w:val="28"/>
        </w:rPr>
        <w:t>ВЕ</w:t>
      </w:r>
      <w:r w:rsidR="007E7BE7" w:rsidRPr="00E66255">
        <w:rPr>
          <w:color w:val="000000"/>
          <w:sz w:val="28"/>
          <w:szCs w:val="28"/>
        </w:rPr>
        <w:t>ДЕНИЕ</w:t>
      </w:r>
    </w:p>
    <w:p w:rsidR="00DD21A4" w:rsidRPr="00E66255" w:rsidRDefault="00DD21A4" w:rsidP="00D947D6">
      <w:pPr>
        <w:spacing w:line="360" w:lineRule="auto"/>
        <w:jc w:val="both"/>
        <w:rPr>
          <w:color w:val="000000"/>
          <w:sz w:val="28"/>
          <w:szCs w:val="28"/>
          <w:lang w:val="en-US"/>
        </w:rPr>
      </w:pP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Учитывая развитие предпринимательства в России, можно сказать, что роль государства традиционно всегда была определяющей в стимулировании и регулировании предпринимательства.</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Связь предпринимательства с деятельностью государственного аппарата четко прослеживается на всех этапах развития российской экономики. Мысль о попечительстве предпринимательства можно найти еще в известном изречении Владимира Мономаха о "необходимости и учить купечество и поддерживать его".</w:t>
      </w:r>
      <w:r w:rsidRPr="00E66255">
        <w:rPr>
          <w:rStyle w:val="a7"/>
          <w:color w:val="000000"/>
          <w:sz w:val="28"/>
          <w:szCs w:val="28"/>
        </w:rPr>
        <w:footnoteReference w:id="1"/>
      </w:r>
      <w:r w:rsidRPr="00E66255">
        <w:rPr>
          <w:color w:val="000000"/>
          <w:sz w:val="28"/>
          <w:szCs w:val="28"/>
        </w:rPr>
        <w:t xml:space="preserve"> И постепенно, шаг за шагом, поддержка предпринимательства в России превратилась в одну из основных экономических функций государства.</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Мероприятия отдельных монархов, проводимые в целях поддержки предпринимательства, принимаемые по этому поводу законодательные акты порой не отличались преемственностью и системностью. Результатом явились скачкообразный характер развития предпринимательства в России, большое влияние субъективного фактора, сложность определения основных тенденций становления и генезиса российского предпринимательства.</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 XIV века предпринимательская деятельность попадает в почти полную зависимость от правительства, начинает складываться поощрительная и покровительственная системы, приведшие к созданию монополий и деформации экономического развития. Особенностью допетровского периода развития явилось господство мелкого производителя. Формирование крупного торгового предпринимательства происходило естественным путем благодаря не правительственным мероприятиям, а преимуществу крупной торговли перед мелкой.</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Совершенно иными путями шло развитие в России крупного предпринимательства в сфере производства в период Петровских преобразований. В этот период именно государство, а не частный капитал, выступало главным инициатором развития большинства направлений предпринимательской деятельности. В целях стимулирования расширения действующих производств использовались различные льготы. Сбыт изготовленных изделий вновь созданными предприятиями обеспечивался главным образом приобретением товаров казной. А в тех случаях, когда товары не требовались казне, сбыт фабричных изделий обеспечивался высокой привозной (таможенной) пошлиной, а иногда прямым запрещением ввоза иностранных товаров того же рода или даже монополией производства и продажи, предоставленной отдельным фабрикантам. Отличительной чертой методов государственной поддержки предпринимательства Петровского периода является их сугубо именной характер.</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Более всего на развитие предпринимательства повлияло введение в 1721 году посессионного права</w:t>
      </w:r>
      <w:r w:rsidRPr="00E66255">
        <w:rPr>
          <w:rStyle w:val="a7"/>
          <w:color w:val="000000"/>
          <w:sz w:val="28"/>
          <w:szCs w:val="28"/>
        </w:rPr>
        <w:footnoteReference w:id="2"/>
      </w:r>
      <w:r w:rsidRPr="00E66255">
        <w:rPr>
          <w:color w:val="000000"/>
          <w:sz w:val="28"/>
          <w:szCs w:val="28"/>
        </w:rPr>
        <w:t>, заключавшегося в дозволении фабрикантам и заводчикам (принадлежавшим в основном к купеческому сословию) приобретать деревни с крестьянами для своих предприятий. Благодаря труду крепостных людей, которым могли пользоваться фабриканты, создавались условия для перехода российского предпринимательства на качественно иной уровень развития, сравнимый по значению лишь с реформами второй половины XIX века.</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В послепетровское время арсенал правительственных мер поддержки предпринимательства пополнился новыми видами льгот. Использованием новых методов и средств государственной поддержки предпринимательства характеризуется первая четверть XIX века - реформы Александра 1. Это - появление первых профессиональных журналов для предпринимателей ("Северная почта" и "Журнал мануфактур и торговли"), способствовавших распространению полезного опыта предпринимательства и издававшихся за счет казны, а также открытие специальных школ, готовивших специалистов в области предпринимательства (Горный кадетский корпус-1804 г., Технологический институт-1826 г.). </w:t>
      </w:r>
      <w:r w:rsidRPr="00E66255">
        <w:rPr>
          <w:rStyle w:val="a7"/>
          <w:color w:val="000000"/>
          <w:sz w:val="28"/>
          <w:szCs w:val="28"/>
        </w:rPr>
        <w:footnoteReference w:id="3"/>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Дальнейшая деятельность государства в дореформенный период (1860-х годов) проявлялась, прежде всего, в поддержке мануфактурного капитала, отраслей, обслуживающих непосредственно нужды казны, при этом усиливая ответственность предпринимателей за расходование и возврат кредитов, выделяемых из государственного казначейства. Отмечаются реформы 1860-х годов (отказ в рамках всего государства от принудительного труда и переход к труду вольнонаемному) привели к резкому оживлению частной инициативы, и вместе с тем казна продолжала покупку малорентабельных предприятий, а также стратегически важных для казны объектов частного предпринимательства. </w:t>
      </w:r>
    </w:p>
    <w:p w:rsidR="00D52BFA" w:rsidRPr="00E66255" w:rsidRDefault="00D52BF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 конца XIX века в России начинается восстановление значения государственного предпринимательства; усиливается с его стороны вмешательство в предпринимательскую деятельность; проводятся крупные, прежде всего финансовые, мероприятия для обеспечения поддержки и защиты национального предпринимательства (в первую очередь, используя политику протекционизма в отношении ведущих предприятий).</w:t>
      </w:r>
    </w:p>
    <w:p w:rsidR="007E7BE7"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В настоящее вре</w:t>
      </w:r>
      <w:bookmarkStart w:id="1" w:name="OCRUncertain016"/>
      <w:r w:rsidRPr="00E66255">
        <w:rPr>
          <w:color w:val="000000"/>
          <w:sz w:val="28"/>
          <w:szCs w:val="28"/>
        </w:rPr>
        <w:t>м</w:t>
      </w:r>
      <w:bookmarkEnd w:id="1"/>
      <w:r w:rsidRPr="00E66255">
        <w:rPr>
          <w:color w:val="000000"/>
          <w:sz w:val="28"/>
          <w:szCs w:val="28"/>
        </w:rPr>
        <w:t>я Россия находится на переломном этапе своего развития. Судьба проводимых преобразований поставлена под вопрос, ответы на этот который во многом зависят от состояния и тенденций развития предпринимательства.</w:t>
      </w:r>
    </w:p>
    <w:p w:rsidR="00290FC1" w:rsidRPr="00E66255" w:rsidRDefault="00290FC1" w:rsidP="00D947D6">
      <w:pPr>
        <w:pStyle w:val="a4"/>
        <w:tabs>
          <w:tab w:val="left" w:pos="720"/>
        </w:tabs>
        <w:spacing w:before="0" w:beforeAutospacing="0" w:after="0" w:afterAutospacing="0" w:line="360" w:lineRule="auto"/>
        <w:jc w:val="both"/>
        <w:rPr>
          <w:color w:val="000000"/>
          <w:sz w:val="28"/>
          <w:szCs w:val="28"/>
        </w:rPr>
      </w:pPr>
      <w:r>
        <w:rPr>
          <w:color w:val="000000"/>
          <w:sz w:val="28"/>
          <w:szCs w:val="28"/>
        </w:rPr>
        <w:t>В силу этого представляется актуальным теоретическое исследование проблем государственного регулирования предпринимательства и разработка рекомендаций по его совершенствованию.</w:t>
      </w:r>
    </w:p>
    <w:p w:rsidR="00DD21A4" w:rsidRPr="00290FC1" w:rsidRDefault="00DD21A4" w:rsidP="00D947D6">
      <w:pPr>
        <w:pStyle w:val="a4"/>
        <w:tabs>
          <w:tab w:val="left" w:pos="720"/>
        </w:tabs>
        <w:spacing w:before="0" w:beforeAutospacing="0" w:after="0" w:afterAutospacing="0" w:line="360" w:lineRule="auto"/>
        <w:jc w:val="both"/>
        <w:rPr>
          <w:color w:val="000000"/>
          <w:sz w:val="28"/>
          <w:szCs w:val="28"/>
        </w:rPr>
      </w:pPr>
    </w:p>
    <w:p w:rsidR="00DD21A4" w:rsidRPr="00290FC1" w:rsidRDefault="00DD21A4" w:rsidP="00D947D6">
      <w:pPr>
        <w:pStyle w:val="a4"/>
        <w:tabs>
          <w:tab w:val="left" w:pos="720"/>
        </w:tabs>
        <w:spacing w:before="0" w:beforeAutospacing="0" w:after="0" w:afterAutospacing="0" w:line="360" w:lineRule="auto"/>
        <w:jc w:val="both"/>
        <w:rPr>
          <w:color w:val="000000"/>
          <w:sz w:val="28"/>
          <w:szCs w:val="28"/>
        </w:rPr>
      </w:pPr>
    </w:p>
    <w:p w:rsidR="00DD21A4" w:rsidRPr="00290FC1" w:rsidRDefault="00DD21A4" w:rsidP="00D947D6">
      <w:pPr>
        <w:pStyle w:val="a4"/>
        <w:tabs>
          <w:tab w:val="left" w:pos="720"/>
        </w:tabs>
        <w:spacing w:before="0" w:beforeAutospacing="0" w:after="0" w:afterAutospacing="0" w:line="360" w:lineRule="auto"/>
        <w:jc w:val="both"/>
        <w:rPr>
          <w:color w:val="000000"/>
          <w:sz w:val="28"/>
          <w:szCs w:val="28"/>
        </w:rPr>
      </w:pPr>
    </w:p>
    <w:p w:rsidR="007E7BE7" w:rsidRPr="00F34B3F" w:rsidRDefault="007E7BE7" w:rsidP="00D947D6">
      <w:pPr>
        <w:pStyle w:val="a4"/>
        <w:numPr>
          <w:ilvl w:val="0"/>
          <w:numId w:val="23"/>
        </w:numPr>
        <w:tabs>
          <w:tab w:val="left" w:pos="720"/>
        </w:tabs>
        <w:spacing w:before="0" w:beforeAutospacing="0" w:after="0" w:afterAutospacing="0" w:line="360" w:lineRule="auto"/>
        <w:jc w:val="both"/>
        <w:rPr>
          <w:b/>
          <w:bCs/>
          <w:color w:val="000000"/>
          <w:sz w:val="28"/>
          <w:szCs w:val="28"/>
          <w:lang w:val="en-US"/>
        </w:rPr>
      </w:pPr>
      <w:r w:rsidRPr="00E66255">
        <w:rPr>
          <w:b/>
          <w:bCs/>
          <w:color w:val="000000"/>
          <w:sz w:val="28"/>
          <w:szCs w:val="28"/>
        </w:rPr>
        <w:t>ПРАВОВОЕ РЕГУЛИРОВАНИЕ ПРЕДПРИНИМАТЕЛЬСТВА</w:t>
      </w:r>
    </w:p>
    <w:p w:rsidR="00F34B3F" w:rsidRPr="00E66255" w:rsidRDefault="00F34B3F" w:rsidP="00F34B3F">
      <w:pPr>
        <w:pStyle w:val="a4"/>
        <w:tabs>
          <w:tab w:val="left" w:pos="720"/>
        </w:tabs>
        <w:spacing w:before="0" w:beforeAutospacing="0" w:after="0" w:afterAutospacing="0" w:line="360" w:lineRule="auto"/>
        <w:ind w:left="360" w:firstLine="0"/>
        <w:jc w:val="both"/>
        <w:rPr>
          <w:b/>
          <w:bCs/>
          <w:color w:val="000000"/>
          <w:sz w:val="28"/>
          <w:szCs w:val="28"/>
          <w:lang w:val="en-US"/>
        </w:rPr>
      </w:pPr>
    </w:p>
    <w:p w:rsidR="00F34B3F" w:rsidRDefault="00F34B3F" w:rsidP="00F34B3F">
      <w:pPr>
        <w:spacing w:line="360" w:lineRule="auto"/>
        <w:jc w:val="both"/>
        <w:rPr>
          <w:sz w:val="28"/>
          <w:szCs w:val="28"/>
        </w:rPr>
      </w:pPr>
      <w:r w:rsidRPr="00F34B3F">
        <w:rPr>
          <w:i/>
          <w:sz w:val="28"/>
          <w:szCs w:val="28"/>
          <w:u w:val="single"/>
        </w:rPr>
        <w:t>Предпринимательская деятельность</w:t>
      </w:r>
      <w:r w:rsidRPr="002A00E0">
        <w:rPr>
          <w:sz w:val="28"/>
          <w:szCs w:val="28"/>
        </w:rPr>
        <w:t xml:space="preserve"> (предпринимательство) - по гражданскому законодательству РФ самостоятельная, осуществляемая на свой риск деятельность, направленная на систематическое получение прибыли от пользования имуществом, продажи товаров, выполнения работ или оказания услуг лицами, зарегистрированными в этом качестве в установленном законом порядке. Субъектами предпринимательской деятельности в РФ могут быть не ограниченные в своей дееспособности граждане РФ, иностранные граждане, лица без гражданства, а также российские и иностранные юридические лица. В РФ регулирование предпринимательской деятельности основывается на нормах гражданского права в отличие от большинства зарубежных государств, где предпринимательская деятельность регулируется нормами торгового (коммерческого, хозяйственного) права.</w:t>
      </w:r>
    </w:p>
    <w:p w:rsidR="00F34B3F" w:rsidRPr="002A00E0" w:rsidRDefault="00F34B3F" w:rsidP="00F34B3F">
      <w:pPr>
        <w:spacing w:line="360" w:lineRule="auto"/>
        <w:jc w:val="both"/>
        <w:rPr>
          <w:sz w:val="28"/>
          <w:szCs w:val="28"/>
        </w:rPr>
      </w:pPr>
      <w:r>
        <w:rPr>
          <w:sz w:val="28"/>
          <w:szCs w:val="28"/>
        </w:rPr>
        <w:t xml:space="preserve">          Так дает определения предпринимательству юридический словарь.</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Вопрос о правовых основах государственного регулирования предпринимательства не может быть раскрыт без характеристики содержания принципов осуществления такой политики. Принципы государственного регулирования предпринимательства представляют собой основополагающие идеи, закрепленные в правовых нормах, в соответствии с которыми организуется и функционирует механизм российской государственности в сфере предпринимательства. Эти принципы являются частью объективно существующих общих принципов управления государством, которые закрепляются в действующем законодательстве и исполь</w:t>
      </w:r>
      <w:bookmarkStart w:id="2" w:name="OCRUncertain133"/>
      <w:r w:rsidRPr="00E66255">
        <w:rPr>
          <w:color w:val="000000"/>
          <w:sz w:val="28"/>
          <w:szCs w:val="28"/>
        </w:rPr>
        <w:t>з</w:t>
      </w:r>
      <w:bookmarkEnd w:id="2"/>
      <w:r w:rsidRPr="00E66255">
        <w:rPr>
          <w:color w:val="000000"/>
          <w:sz w:val="28"/>
          <w:szCs w:val="28"/>
        </w:rPr>
        <w:t>уются в процессе управления страной.</w:t>
      </w:r>
      <w:r w:rsidRPr="00E66255">
        <w:rPr>
          <w:rStyle w:val="a7"/>
          <w:color w:val="000000"/>
          <w:sz w:val="28"/>
          <w:szCs w:val="28"/>
        </w:rPr>
        <w:footnoteReference w:id="4"/>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Принцип законности - всеобъемлющий правовой принцип. Он распространяется на все формы правового регулирования, адресован всем субъектам права. Главное в содержании этого принц</w:t>
      </w:r>
      <w:bookmarkStart w:id="3" w:name="OCRUncertain134"/>
      <w:r w:rsidRPr="00E66255">
        <w:rPr>
          <w:color w:val="000000"/>
          <w:sz w:val="28"/>
          <w:szCs w:val="28"/>
        </w:rPr>
        <w:t>и</w:t>
      </w:r>
      <w:bookmarkEnd w:id="3"/>
      <w:r w:rsidRPr="00E66255">
        <w:rPr>
          <w:color w:val="000000"/>
          <w:sz w:val="28"/>
          <w:szCs w:val="28"/>
        </w:rPr>
        <w:t>па - требование строжайшего соблюдения законов и основанных на них подзаконных актов. Законность государственного регулирования предпринимательства означает, что его меры соответствуют действующему законодательству, применяются в установленном законом порядке. Достаточное количество качественных правовых норм, наряду с высоким уровнем их исполнения всеми субъектами правоотношений, является основой для обеспечения режима законности деятельности хозяйствующих субъектов. Принцип законности - основа функционирования как государства в целом, так и предпринимательской деятельности в частности.</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Принцип целесообразности государственного регулирования предпринимательства заключается в том, что оно должно использоваться только тогда, когда с его помощью те или иные проблемы в развитии предпринимательства могут быть решены и когда отрицательные последствия его применения не превосходят достигаемого с его помощью положительного эффекта. Целью применения государственного регулирования является создание препятствий нарушениям правовых норм.</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Содержание мер государственного регулирования подчинено принципу справедливости. Справедливость относится к числу общих принципов права, является руководящим началом правового регулирования. Справедли</w:t>
      </w:r>
      <w:bookmarkStart w:id="4" w:name="OCRUncertain136"/>
      <w:r w:rsidRPr="00E66255">
        <w:rPr>
          <w:color w:val="000000"/>
          <w:sz w:val="28"/>
          <w:szCs w:val="28"/>
        </w:rPr>
        <w:t>в</w:t>
      </w:r>
      <w:bookmarkEnd w:id="4"/>
      <w:r w:rsidRPr="00E66255">
        <w:rPr>
          <w:color w:val="000000"/>
          <w:sz w:val="28"/>
          <w:szCs w:val="28"/>
        </w:rPr>
        <w:t>ость государственного регулирования обеспечивается тем, что нормы права закрепляют равенство субъек</w:t>
      </w:r>
      <w:bookmarkStart w:id="5" w:name="OCRUncertain137"/>
      <w:r w:rsidRPr="00E66255">
        <w:rPr>
          <w:color w:val="000000"/>
          <w:sz w:val="28"/>
          <w:szCs w:val="28"/>
        </w:rPr>
        <w:t>т</w:t>
      </w:r>
      <w:bookmarkEnd w:id="5"/>
      <w:r w:rsidRPr="00E66255">
        <w:rPr>
          <w:color w:val="000000"/>
          <w:sz w:val="28"/>
          <w:szCs w:val="28"/>
        </w:rPr>
        <w:t>ов хозяйствования перед законом и выражается в соответствии объема регулирующего воздействия характеру правонарушения, в их соразмерности.</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Следующий принцип государственного регулирования предпринимательства - взаимная ответственность государства и хозяйствующих субъектов. При этом основным субъектом обеспечения безопасности предпринимательской деятельности юридически признается государство, осуществляющее функции в этой области через органы законодательной, исполнительной и судебной властей. Государство должно обеспечивать не только безопасность каждого человека, но и давать гарантии в обеспечении безопасности предпринимательской деятельности.</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Сегодня положения Конституции РФ обеспечивают гарантии предпринимательской деятельности. Определяющее значение имеют нормы ст. 35 в Конституции, поскольку в ней содержатся сразу три важнейшие гарантии предпринимательской деятельности: никто не может быть лишен своего имущества иначе как по решению суда, принудительное отчуждение имущества для государственных нужд может быть произведено только при условии предварительного и равноценного возмещения; право наследования гарантируется. Конституция решает главную экономико-правовую проблему -проблему собственности. Термин “собственность” и ее фор</w:t>
      </w:r>
      <w:bookmarkStart w:id="6" w:name="OCRUncertain235"/>
      <w:r w:rsidRPr="00E66255">
        <w:rPr>
          <w:color w:val="000000"/>
          <w:sz w:val="28"/>
          <w:szCs w:val="28"/>
        </w:rPr>
        <w:t>м</w:t>
      </w:r>
      <w:bookmarkEnd w:id="6"/>
      <w:r w:rsidRPr="00E66255">
        <w:rPr>
          <w:color w:val="000000"/>
          <w:sz w:val="28"/>
          <w:szCs w:val="28"/>
        </w:rPr>
        <w:t>ы в Конституции понимаются как формы хозяйствования, осуществляемые различными субъектами. Кроме того, ряд конституционных положений обеспечивают единое экономическое и правовое пространство в стране.</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Принципиальное значение имеют положения Конституции, провозгласивш</w:t>
      </w:r>
      <w:bookmarkStart w:id="7" w:name="OCRUncertain237"/>
      <w:r w:rsidRPr="00E66255">
        <w:rPr>
          <w:color w:val="000000"/>
          <w:sz w:val="28"/>
          <w:szCs w:val="28"/>
        </w:rPr>
        <w:t>и</w:t>
      </w:r>
      <w:bookmarkEnd w:id="7"/>
      <w:r w:rsidRPr="00E66255">
        <w:rPr>
          <w:color w:val="000000"/>
          <w:sz w:val="28"/>
          <w:szCs w:val="28"/>
        </w:rPr>
        <w:t>е Россию социальным государством, политика которого, в том числе и в области экономики и предпринимательства, служит созданию условий для достойной жизни и свободного развития человека, а его права и свободы объявляются высшей ценностью.</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Важное значение имеет принятие ряда таких законов, как  Закон “Об акционерных обществах”, новые редакции законов “О Центральном банке Российской Федерации”, “О банках и банковской деятельности”, установившие современные основы регулирования банковской системы страны, новая редакция Таможенного кодекса (1995 г.), федеральные законы о международных договорах, соглашениях о разделе продукции и ряд других нормативных актов.</w:t>
      </w:r>
      <w:r w:rsidRPr="00E66255">
        <w:rPr>
          <w:rStyle w:val="a7"/>
          <w:color w:val="000000"/>
          <w:sz w:val="28"/>
          <w:szCs w:val="28"/>
        </w:rPr>
        <w:footnoteReference w:id="5"/>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Для развития конкуренции, как одного из главных направлений становления цивилизованных условий предпринимательской деятельности важным является правовое обеспечение развития конкурентной среды и борьбе с недобросовестной конкуренцией. Постановление Правительства РФ “О государственной программе демонополизации экономики и развитии конкуренции на рынках Российской Федерации (основные направления и первоочередные меры</w:t>
      </w:r>
      <w:bookmarkStart w:id="8" w:name="OCRUncertain238"/>
      <w:r w:rsidRPr="00E66255">
        <w:rPr>
          <w:color w:val="000000"/>
          <w:sz w:val="28"/>
          <w:szCs w:val="28"/>
        </w:rPr>
        <w:t>)”</w:t>
      </w:r>
      <w:bookmarkEnd w:id="8"/>
      <w:r w:rsidRPr="00E66255">
        <w:rPr>
          <w:color w:val="000000"/>
          <w:sz w:val="28"/>
          <w:szCs w:val="28"/>
        </w:rPr>
        <w:t xml:space="preserve"> определило два направления работ: правовое обеспечение конкуренции и разработка программ демонополизации и развития конкуре</w:t>
      </w:r>
      <w:bookmarkStart w:id="9" w:name="OCRUncertain239"/>
      <w:r w:rsidRPr="00E66255">
        <w:rPr>
          <w:color w:val="000000"/>
          <w:sz w:val="28"/>
          <w:szCs w:val="28"/>
        </w:rPr>
        <w:t>н</w:t>
      </w:r>
      <w:bookmarkEnd w:id="9"/>
      <w:r w:rsidRPr="00E66255">
        <w:rPr>
          <w:color w:val="000000"/>
          <w:sz w:val="28"/>
          <w:szCs w:val="28"/>
        </w:rPr>
        <w:t>ции.</w:t>
      </w:r>
      <w:r w:rsidRPr="00E66255">
        <w:rPr>
          <w:rStyle w:val="a7"/>
          <w:color w:val="000000"/>
          <w:sz w:val="28"/>
          <w:szCs w:val="28"/>
        </w:rPr>
        <w:footnoteReference w:id="6"/>
      </w:r>
      <w:r w:rsidRPr="00E66255">
        <w:rPr>
          <w:color w:val="000000"/>
          <w:sz w:val="28"/>
          <w:szCs w:val="28"/>
        </w:rPr>
        <w:t xml:space="preserve"> </w:t>
      </w:r>
      <w:bookmarkStart w:id="10" w:name="OCRUncertain240"/>
      <w:r w:rsidRPr="00E66255">
        <w:rPr>
          <w:color w:val="000000"/>
          <w:sz w:val="28"/>
          <w:szCs w:val="28"/>
        </w:rPr>
        <w:t>Сл</w:t>
      </w:r>
      <w:bookmarkEnd w:id="10"/>
      <w:r w:rsidRPr="00E66255">
        <w:rPr>
          <w:color w:val="000000"/>
          <w:sz w:val="28"/>
          <w:szCs w:val="28"/>
        </w:rPr>
        <w:t>едует отметить, что законодательство России отображает особенности ее экономики, специфику правовой системы:</w:t>
      </w:r>
    </w:p>
    <w:p w:rsidR="007E7BE7" w:rsidRPr="00E66255" w:rsidRDefault="007E7BE7" w:rsidP="00D947D6">
      <w:pPr>
        <w:pStyle w:val="a4"/>
        <w:numPr>
          <w:ilvl w:val="0"/>
          <w:numId w:val="13"/>
        </w:numPr>
        <w:tabs>
          <w:tab w:val="left" w:pos="720"/>
        </w:tabs>
        <w:spacing w:before="0" w:beforeAutospacing="0" w:after="0" w:afterAutospacing="0" w:line="360" w:lineRule="auto"/>
        <w:jc w:val="both"/>
        <w:rPr>
          <w:color w:val="000000"/>
          <w:sz w:val="28"/>
          <w:szCs w:val="28"/>
        </w:rPr>
      </w:pPr>
      <w:r w:rsidRPr="00E66255">
        <w:rPr>
          <w:color w:val="000000"/>
          <w:sz w:val="28"/>
          <w:szCs w:val="28"/>
        </w:rPr>
        <w:t>наряду с ограничениями монополист</w:t>
      </w:r>
      <w:bookmarkStart w:id="11" w:name="OCRUncertain241"/>
      <w:r w:rsidRPr="00E66255">
        <w:rPr>
          <w:color w:val="000000"/>
          <w:sz w:val="28"/>
          <w:szCs w:val="28"/>
        </w:rPr>
        <w:t>и</w:t>
      </w:r>
      <w:bookmarkEnd w:id="11"/>
      <w:r w:rsidRPr="00E66255">
        <w:rPr>
          <w:color w:val="000000"/>
          <w:sz w:val="28"/>
          <w:szCs w:val="28"/>
        </w:rPr>
        <w:t xml:space="preserve">ческой деятельности предпринимателей - хозяйствующих субъектов предусматриваются меры к пресечению государственного монополизма - монополистических действий (актов, соглашений) органов государственной власти и управления, </w:t>
      </w:r>
    </w:p>
    <w:p w:rsidR="007E7BE7" w:rsidRPr="00E66255" w:rsidRDefault="007E7BE7" w:rsidP="00D947D6">
      <w:pPr>
        <w:pStyle w:val="a4"/>
        <w:numPr>
          <w:ilvl w:val="0"/>
          <w:numId w:val="13"/>
        </w:numPr>
        <w:tabs>
          <w:tab w:val="left" w:pos="720"/>
        </w:tabs>
        <w:spacing w:before="0" w:beforeAutospacing="0" w:after="0" w:afterAutospacing="0" w:line="360" w:lineRule="auto"/>
        <w:jc w:val="both"/>
        <w:rPr>
          <w:color w:val="000000"/>
          <w:sz w:val="28"/>
          <w:szCs w:val="28"/>
        </w:rPr>
      </w:pPr>
      <w:r w:rsidRPr="00E66255">
        <w:rPr>
          <w:color w:val="000000"/>
          <w:sz w:val="28"/>
          <w:szCs w:val="28"/>
        </w:rPr>
        <w:t>наряду с запрещением совершения монополистических действий и введением ответственности за это предусматриваются различные меры по поддержке развития мелк</w:t>
      </w:r>
      <w:bookmarkStart w:id="12" w:name="OCRUncertain242"/>
      <w:r w:rsidRPr="00E66255">
        <w:rPr>
          <w:color w:val="000000"/>
          <w:sz w:val="28"/>
          <w:szCs w:val="28"/>
        </w:rPr>
        <w:t>и</w:t>
      </w:r>
      <w:bookmarkEnd w:id="12"/>
      <w:r w:rsidRPr="00E66255">
        <w:rPr>
          <w:color w:val="000000"/>
          <w:sz w:val="28"/>
          <w:szCs w:val="28"/>
        </w:rPr>
        <w:t>х и средних предприятий, ра</w:t>
      </w:r>
      <w:bookmarkStart w:id="13" w:name="OCRUncertain243"/>
      <w:r w:rsidRPr="00E66255">
        <w:rPr>
          <w:color w:val="000000"/>
          <w:sz w:val="28"/>
          <w:szCs w:val="28"/>
        </w:rPr>
        <w:t>з</w:t>
      </w:r>
      <w:bookmarkEnd w:id="13"/>
      <w:r w:rsidRPr="00E66255">
        <w:rPr>
          <w:color w:val="000000"/>
          <w:sz w:val="28"/>
          <w:szCs w:val="28"/>
        </w:rPr>
        <w:t>укрупнения монополистических структур.</w:t>
      </w:r>
    </w:p>
    <w:p w:rsidR="007236C9" w:rsidRPr="00E66255" w:rsidRDefault="007236C9" w:rsidP="00D947D6">
      <w:pPr>
        <w:pStyle w:val="1"/>
        <w:spacing w:line="360" w:lineRule="auto"/>
        <w:jc w:val="both"/>
        <w:rPr>
          <w:color w:val="000000"/>
          <w:sz w:val="28"/>
          <w:szCs w:val="28"/>
        </w:rPr>
      </w:pPr>
      <w:r w:rsidRPr="00E66255">
        <w:rPr>
          <w:color w:val="000000"/>
          <w:sz w:val="28"/>
          <w:szCs w:val="28"/>
        </w:rPr>
        <w:t xml:space="preserve"> Проблема необходимости государственного регулирования естественных монополий была осознана властью лишь к 1994 г., когда рост цен на производимую ими продукцию уже оказал существенное влияние на подрыв экономики. При этом реформаторское крыло правительства стало уделять большее внимание проблемам регулирования естественных монополий не столько  в связи с необходимостью остановить рост цен в соответствующих отраслях или обеспечить использование возможностей ценового механизма для  макроэкономической политики, а в первую очередь стремясь ограничить круг регулируемых цен. </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 xml:space="preserve">Первый проект Закона  «О естественных монополиях» был подготовлен сотрудниками Российского центра приватизации по поручению ГКАП РФ в начале 1994 г. После этого проект дорабатывался российскими и зарубежными экспертами и согласовывался с отраслевыми министерствами и компаниями (Минсвязи, МПС, Минтранс, Минатом, Миннац, РАО «Газпром», РАО «ЕЭС России» и др.). Против проекта выступили многие отраслевые министерства, однако ГКАП и Минэкономики удалось преодолеть их сопротивление. Уже в августе  правительство направило согласованный со всеми заинтересованными министерствами проект Закона в Госдуму. </w:t>
      </w:r>
      <w:r w:rsidRPr="00E66255">
        <w:rPr>
          <w:rStyle w:val="a7"/>
          <w:color w:val="000000"/>
          <w:sz w:val="28"/>
          <w:szCs w:val="28"/>
        </w:rPr>
        <w:footnoteReference w:id="7"/>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Первое чтение Закона в Госдуме (январь 1995 г.) не вызвало продолжительных дискуссий. Основные проблемы возникали на парламентских слушаниях и на встречах в комитетах Госдумы, где представители отраслей вновь делали попытки изменить содержание или даже препятствовать принятию проекта. Обсуждались многочисленные вопросы: о правомерности предоставления органам регулирования права контролировать инвестиционную деятельность компаний; о границах регулирования - правомерности регулирования видов деятельности, которые не относятся к  естественным монополиям, но связаны с регулируемыми видами деятельности; о возможности сохранения функций регулирования у отраслевых министерств и т.д.</w:t>
      </w:r>
      <w:r w:rsidR="00B25BC4" w:rsidRPr="00E66255">
        <w:rPr>
          <w:color w:val="000000"/>
          <w:sz w:val="28"/>
          <w:szCs w:val="28"/>
        </w:rPr>
        <w:t>.</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В начале февраля в Госдуму  поступило письмо Президента РФ, в котором предлагалось приостановить рассмотрение проекта Закона и  наряду с другими содержалось обвинение в несоответствии проекта программе дальнейшей либерализации экономики. Однако уже в конце февраля был опубликован Указ Президента N220 «О некоторых мерах по государственному регулированию естественных монополий в Российской Федерации». В нем правительству предписывалось в месячный срок представить предложения о создании Федеральной службы по регулированию естественных монополий в топливно-энергетическом комплексе, Федеральной службы по регулированию естественных монополий на транспорте, Федеральной службы по регулированию естественных монополий в области связи. Практически  одновременное появление письма президента и его Указа показывает, насколько мощным было лоббирование сил, обладавших противоположными интересами.</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В апреле Госдума приняла Закон, и он был отправлен на подпись Президенту. В мае Президент, сославшись на наличие в нем противоречий с действующим законодательством, наложил вето на Закон в новой редакции и вернул его в Госдуму. В июне-июле работала согласительная комиссия Госдумы и президентского аппарата. После этого Госдума практически без обсуждения приняла Закон в новой редакции и 17  августа Президент подписал Закон. Это стало возможным благодаря широкой летней кампании, которую развернули средства массовой информации против злоупотреблений, допускаемых естественными монополиями. Особое внимание обращалось на финансовые показатели газовой промышленности, возможность улучшить состояние госбюджета в результате увеличения налогообложения РАО «Газпром» и отмены привилегий по формированию внебюджетного фонда и т.п.</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По Закону  «О естественных монополиях», сфера регулирования включает транспортировку нефти и нефтепродуктов по магистральным трубопроводам, транспортировку газа по трубопроводам, услуги по передаче электрической и тепловой энергии, железнодорожные перевозки, услуги транспортных терминалов, портов и аэропортов, услуги общедоступной и почтовой связи.</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Основными методами регулирования выступили: ценовое регулирование, то есть прямое определение цен (тарифов) или назначение их предельного уровня; определение потребителей для обязательного обслуживания и/или установление минимального уровня их обеспечения.  Органам регулирования  также вменяется в обязанность контролировать различные виды деятельности субъектов естественных монополий, включая сделки по приобретению прав собственности, крупные инвестиционные проекты, продажу и сдачу в аренду имущества.</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Зарубежные опыт регулирования показывает, что главным в такого деятельности является максимальная независимость регулирующих органов как от других органов государственного управления, так и от регулируемых ими хозяйственных субъектов, а также согласованность интересов и направлений работы регулирующих органов, что предоставит им возможность принимать политически непопулярные решения.</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В первоначальном проекте Закона предполагалось, что органы регулирования будут обладать высокой степенью независимости: члены их правлений, назначенные на продолжительный срок, не могли быть уволены ни по каким причинам, кроме как по решению суда; предусматривался запрет на совмещение должностей членами правлений, владение акциями регулируемых компаний и т.п. Однако в окончательной редакции многие  прогрессивные положения, заимствованные из многолетней практики регулирования в зарубежных странах, были либо смягчены, либо изъяты, что ставит под вопрос возможность принятия решений, в достаточной степени защищенных от влияния различных политических сил.</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К 1995 г. была сформирована только одна система регулирующих органов, действовавшая вне рамок отраслевых министерств. Это Федеральная и региональные энергетические комиссии, созданные в 1992 г. для регулирования тарифов на электро- и теплоэнергию. Контроль над другими естественными монополиями осуществлялся соответствующими министерствами (Минэкономики, Минтопэнерго, Министерство путей сообщения, Минсвязи). Так, МПС получило разрешение ежемесячно индексировать тарифы на перевозки с учетом роста цен на основные виды продукции, потребляемые его предприятиями. Минэкономики и Минфин ежеквартально корректировали тарифы с учетом финансового состояния отрасли.</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Тем не менее, даже в электроэнергетике до 1995 г. не были зафиксированы правовые основы регулирования. Государственный контроль за хозяйственной деятельностью естественных  монополий был значительно ослаблен в связи с преобразованием многих предприятий в акционерные общества, где начали доминировать отраслевые интересы. При этом федеральное правительство, сохранив контрольные пакеты акций в своих руках, недостаточно активно включилось в механизм корпоративно-акционерного  управления.</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Упрощенные схемы государственного регулирования естественных монополий, основанные на индексировании тарифов (цен) и не сопровождаемые тщательной проверкой обоснованности издержек и инвестиционной деятельности, позволяли монополистам легко обходить ограничения, которые ставили на их пути квазиорганы регулирования (департамент цен Минэкономики, Федеральная энергетическая комиссия). Важнейшими причинами создавшегося положения являлись: отсутствие необходимой законодательной базы; неопределенность статуса регулирующих органов, их зависимость как от правительства и министерств, так и от регулируемых субъектов; недостаток финансовых средств и квалифицированных кадров.</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Многие  дела, возбуждаемые территориальными управлениями ГКАП России по фактам нарушений Закона РФ «О конкуренции и ограничении монополистической деятельности на товарных рынках» в 1994-1995 гг., были связаны с действиями предприятий-естественных монополистов. Были выявлены многочисленные случаи завышения тарифов, отказа от обслуживания отдельных групп потребителей, включения в договоры дополнительных условий (участие в строительстве производственных объектов, передача жилых помещений, предоставление материальных ресурсов).</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К январю 1996 г. были приняты три указа Президента о создании государственных служб по регулированию естественных монополий в ТЭК, связи и транспорте. В марте-апреле были опубликованы постановления правительства о создании регулирующих органов, в частности, была определена численность их персонала. Однако на конец мая был назначен руководитель только одной службы - Федеральной энергетической комиссии. Назначение на этот пост заместителя министра топлива и энергетики является компромиссом правительства с регулируемыми субъектами.</w:t>
      </w:r>
      <w:r w:rsidRPr="00E66255">
        <w:rPr>
          <w:rStyle w:val="a7"/>
          <w:color w:val="000000"/>
          <w:sz w:val="28"/>
          <w:szCs w:val="28"/>
        </w:rPr>
        <w:footnoteReference w:id="8"/>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Как уже отмечалось, в первой половине 1996 г. в отраслях-естественных монополиях (электроэнергетика, газовая промышленность, нефтепроводный транспорт, железнодорожный транспорт, отрасли связи) рост цен несколько замедлился по сравнению с предшествующими годами реформы. Это в значительной мере объясняется популистской политикой перед президентскими выборами, что подтверждается обострением проблемы неплатежей  в связи с принятием правительственного постановления, запрещающего отключение потребителей энергоресурсов до середины мая 1996 г. Кроме того, под давлением МВФ постановлением правительства от 21 марта 1996  года были ликвидированы внебюджетные фонды в отраслях ТЭК и от 1 апреля - стабилизационный фонд  РАО «Газпром», тем самым «Газпром» был лишен основных налоговых льгот.</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 xml:space="preserve">Однако и после  выборов был предпринят ряд мер по жесткому ограничению роста цен естественных монополий. Так Указом Президента от 17 октября 1996 г. цены на электроэнергию, отпускаемую с оптового рынка,  были снижены на 10 %; Постановлением Правительства от 3 апреля 1997 г. из состава себестоимости производства энергии были исключены целевые инвестиционные фонды. </w:t>
      </w:r>
      <w:r w:rsidRPr="00E66255">
        <w:rPr>
          <w:rStyle w:val="a7"/>
          <w:color w:val="000000"/>
          <w:sz w:val="28"/>
          <w:szCs w:val="28"/>
        </w:rPr>
        <w:footnoteReference w:id="9"/>
      </w:r>
    </w:p>
    <w:p w:rsidR="007236C9" w:rsidRPr="00E66255" w:rsidRDefault="007236C9" w:rsidP="00D947D6">
      <w:pPr>
        <w:pStyle w:val="30"/>
        <w:spacing w:line="360" w:lineRule="auto"/>
        <w:ind w:left="0"/>
        <w:jc w:val="both"/>
        <w:rPr>
          <w:color w:val="000000"/>
          <w:sz w:val="28"/>
          <w:szCs w:val="28"/>
        </w:rPr>
      </w:pPr>
      <w:r w:rsidRPr="00E66255">
        <w:rPr>
          <w:color w:val="000000"/>
          <w:sz w:val="28"/>
          <w:szCs w:val="28"/>
        </w:rPr>
        <w:t>Уже сейчас видно, что процесс формирования органов регулирования будет не только продолжительным, но и болезненным. Министерства не хотят отдавать соответствующие полномочия. Остро стоит проблема финансирования, довольно сложно привлечь квалифицированных сотрудников, так как заработная плата государственных служащих значительно ниже заработной платы работников аналогичного уровня в регулируемых компаниях. Многие из лучших отраслевых специалистов, которые могли бы выполнять    подобную работу, занимают высокооплачиваемые должности в организациях, которые должны подвергаться регулированию.</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Поэтому на сегодняшний день наиболее остро  стоят проблемы кадрового обеспечения, разработки конкретных методов регулирования, улучшения информационной базы, позволяющей принимать обоснованные решения.</w:t>
      </w:r>
    </w:p>
    <w:p w:rsidR="007236C9" w:rsidRPr="00E66255" w:rsidRDefault="007236C9" w:rsidP="00D947D6">
      <w:pPr>
        <w:spacing w:line="360" w:lineRule="auto"/>
        <w:ind w:firstLine="720"/>
        <w:jc w:val="both"/>
        <w:rPr>
          <w:color w:val="000000"/>
          <w:sz w:val="28"/>
          <w:szCs w:val="28"/>
        </w:rPr>
      </w:pPr>
      <w:r w:rsidRPr="00E66255">
        <w:rPr>
          <w:color w:val="000000"/>
          <w:sz w:val="28"/>
          <w:szCs w:val="28"/>
        </w:rPr>
        <w:t>Таким образом, в области создания законодательной и институциональной основы регулирования естественных монополий были предприняты некоторые важные и необходимые меры, но многое еще предстоит сделать как в отношении построения эффективной  системы регулирования,  так и с точки зрения реструктурирования отраслей, что позволит сформировать более компактную и управляемую сферу регулирования.</w:t>
      </w:r>
    </w:p>
    <w:p w:rsidR="00E65202" w:rsidRDefault="007E7BE7" w:rsidP="00541F02">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С началом проведения реформ неотложной практической задачей стала проблема создания нормативно-правовой базы несостоятельности хозяйствующих субъектов. Значение института несостоятельности заключается в том, что на его основе из гражданского оборота исключаются неплатежеспособные субъекты, а это ведет к оздоровлению рынка, повышению безопасности функционирования субъектов хозяйствования. </w:t>
      </w:r>
    </w:p>
    <w:p w:rsidR="00E65202" w:rsidRPr="00A56C47" w:rsidRDefault="00E65202" w:rsidP="00541F02">
      <w:pPr>
        <w:spacing w:line="360" w:lineRule="auto"/>
        <w:ind w:firstLine="720"/>
        <w:jc w:val="both"/>
        <w:rPr>
          <w:sz w:val="28"/>
          <w:szCs w:val="28"/>
        </w:rPr>
      </w:pPr>
      <w:r w:rsidRPr="00A56C47">
        <w:rPr>
          <w:sz w:val="28"/>
          <w:szCs w:val="28"/>
        </w:rPr>
        <w:t xml:space="preserve">     Закон "О несостоятельности (банкротстве)" - один из самых ключевых для экономики любой страны. Именно то, как в стране выстроена процедура банкротства, определяет базовые "правила игры" и для промышленных гигантов, и для мелких магазинчиков.</w:t>
      </w:r>
    </w:p>
    <w:p w:rsidR="00E65202" w:rsidRPr="00A56C47" w:rsidRDefault="00E65202" w:rsidP="00541F02">
      <w:pPr>
        <w:spacing w:line="360" w:lineRule="auto"/>
        <w:ind w:firstLine="720"/>
        <w:jc w:val="both"/>
        <w:rPr>
          <w:sz w:val="28"/>
          <w:szCs w:val="28"/>
        </w:rPr>
      </w:pPr>
      <w:r w:rsidRPr="00A56C47">
        <w:rPr>
          <w:sz w:val="28"/>
          <w:szCs w:val="28"/>
        </w:rPr>
        <w:t xml:space="preserve">     Новый Закон о банкротстве</w:t>
      </w:r>
      <w:r>
        <w:rPr>
          <w:sz w:val="28"/>
          <w:szCs w:val="28"/>
        </w:rPr>
        <w:t xml:space="preserve"> (от 26 октября 2002 г №127-ФЗ </w:t>
      </w:r>
      <w:r w:rsidRPr="00E040FB">
        <w:rPr>
          <w:sz w:val="28"/>
          <w:szCs w:val="28"/>
        </w:rPr>
        <w:t>“</w:t>
      </w:r>
      <w:r>
        <w:rPr>
          <w:sz w:val="28"/>
          <w:szCs w:val="28"/>
        </w:rPr>
        <w:t>О несостоятельности (банкротстве)</w:t>
      </w:r>
      <w:r w:rsidRPr="00E040FB">
        <w:rPr>
          <w:sz w:val="28"/>
          <w:szCs w:val="28"/>
        </w:rPr>
        <w:t>”</w:t>
      </w:r>
      <w:r>
        <w:rPr>
          <w:sz w:val="28"/>
          <w:szCs w:val="28"/>
        </w:rPr>
        <w:t>) н</w:t>
      </w:r>
      <w:r w:rsidRPr="00A56C47">
        <w:rPr>
          <w:sz w:val="28"/>
          <w:szCs w:val="28"/>
        </w:rPr>
        <w:t>е закрывает всех лазеек для финансовых махинаций, но ликвидирует самые вопиющие из них</w:t>
      </w:r>
      <w:r>
        <w:rPr>
          <w:sz w:val="28"/>
          <w:szCs w:val="28"/>
        </w:rPr>
        <w:t>.</w:t>
      </w:r>
    </w:p>
    <w:p w:rsidR="00E65202" w:rsidRPr="00A56C47" w:rsidRDefault="00E65202" w:rsidP="00541F02">
      <w:pPr>
        <w:spacing w:line="360" w:lineRule="auto"/>
        <w:ind w:firstLine="720"/>
        <w:jc w:val="both"/>
        <w:rPr>
          <w:sz w:val="28"/>
          <w:szCs w:val="28"/>
        </w:rPr>
      </w:pPr>
      <w:r w:rsidRPr="00A56C47">
        <w:rPr>
          <w:sz w:val="28"/>
          <w:szCs w:val="28"/>
        </w:rPr>
        <w:t xml:space="preserve">     Прежняя редакция российского Закона о банкротстве была крайне противоречивой, и по сути способствовала созданию в России настоящей индустрии заказных банкротств. Новый закон не закрывает всех лазеек для фиктивных банкротств, не решает проблемы судебного произвола, он не "разруливает" ситуацию, когда предприятие попадает под банкротство по вине государства, которое не платит заводу за заказанную им продукцию. И все же этот закон - несомненный шаг вперед, которого все ждали.</w:t>
      </w:r>
    </w:p>
    <w:p w:rsidR="00E65202" w:rsidRPr="00A56C47" w:rsidRDefault="00E65202" w:rsidP="00541F02">
      <w:pPr>
        <w:spacing w:line="360" w:lineRule="auto"/>
        <w:ind w:firstLine="720"/>
        <w:jc w:val="both"/>
        <w:rPr>
          <w:sz w:val="28"/>
          <w:szCs w:val="28"/>
        </w:rPr>
      </w:pPr>
      <w:r w:rsidRPr="00A56C47">
        <w:rPr>
          <w:sz w:val="28"/>
          <w:szCs w:val="28"/>
        </w:rPr>
        <w:t xml:space="preserve">     Главное - теперь обанкротить предприятие станет гораздо тяжелее, а сама процедура будет более сложной, многоступенчатой, подконтрольной.</w:t>
      </w:r>
    </w:p>
    <w:p w:rsidR="00E65202" w:rsidRPr="00A56C47" w:rsidRDefault="00E65202" w:rsidP="00541F02">
      <w:pPr>
        <w:spacing w:line="360" w:lineRule="auto"/>
        <w:ind w:firstLine="720"/>
        <w:jc w:val="both"/>
        <w:rPr>
          <w:sz w:val="28"/>
          <w:szCs w:val="28"/>
        </w:rPr>
      </w:pPr>
      <w:r w:rsidRPr="00A56C47">
        <w:rPr>
          <w:sz w:val="28"/>
          <w:szCs w:val="28"/>
        </w:rPr>
        <w:t xml:space="preserve">     Банкротство перестает быть "выстрелом в висок", когда, нажав на спусковой крючок, то есть запустив процедуру банкротства, ты уже не можешь ничего исправить.</w:t>
      </w:r>
    </w:p>
    <w:p w:rsidR="00E65202" w:rsidRPr="00A56C47" w:rsidRDefault="00E65202" w:rsidP="00541F02">
      <w:pPr>
        <w:spacing w:line="360" w:lineRule="auto"/>
        <w:ind w:firstLine="720"/>
        <w:jc w:val="both"/>
        <w:rPr>
          <w:sz w:val="28"/>
          <w:szCs w:val="28"/>
        </w:rPr>
      </w:pPr>
      <w:r w:rsidRPr="00A56C47">
        <w:rPr>
          <w:sz w:val="28"/>
          <w:szCs w:val="28"/>
        </w:rPr>
        <w:t xml:space="preserve">     Вместо вышибания денег - финансовое оздоровление.</w:t>
      </w:r>
    </w:p>
    <w:p w:rsidR="00E65202" w:rsidRPr="00A56C47" w:rsidRDefault="00E65202" w:rsidP="00541F02">
      <w:pPr>
        <w:spacing w:line="360" w:lineRule="auto"/>
        <w:ind w:firstLine="720"/>
        <w:jc w:val="both"/>
        <w:rPr>
          <w:sz w:val="28"/>
          <w:szCs w:val="28"/>
        </w:rPr>
      </w:pPr>
      <w:r w:rsidRPr="00A56C47">
        <w:rPr>
          <w:sz w:val="28"/>
          <w:szCs w:val="28"/>
        </w:rPr>
        <w:t xml:space="preserve">     Что такое вообще банкротство? Это когда предприятие не может рассчитаться со своими долгами, даже если продаст все свое имущество. В нашей неустоявшейся экономике зачастую нельзя с ходу понять, дошло ли предприятие на самом деле "до ручки". Поэтому к процедуре собственно банкротства относится только конкурсное производство. Все остальные процедуры (наблюдение, финансовое оздоровление, внешнее управление) являются по сути предбанкротными.</w:t>
      </w:r>
    </w:p>
    <w:p w:rsidR="00E65202" w:rsidRPr="00A56C47" w:rsidRDefault="00E65202" w:rsidP="00541F02">
      <w:pPr>
        <w:spacing w:line="360" w:lineRule="auto"/>
        <w:ind w:firstLine="720"/>
        <w:jc w:val="both"/>
        <w:rPr>
          <w:sz w:val="28"/>
          <w:szCs w:val="28"/>
        </w:rPr>
      </w:pPr>
      <w:r w:rsidRPr="00A56C47">
        <w:rPr>
          <w:sz w:val="28"/>
          <w:szCs w:val="28"/>
        </w:rPr>
        <w:t xml:space="preserve">     По прежнему закону банкротство мог объявить любой, кому предприятие задолжало, и он не может получить с него свой долг. То есть банкротство решало совсем другие задачи - не ликвидацию севшего на мель и "засоряющего" экономический горизонт предприятия, а удовлетворение того или иного конкретного должника. Закон был написан не для оздоровления экономики в целом, а для пользы конкретных хозяйствующих субъектов. Процедуру банкротства можно было начать, если должник 3 месяца не мог отдать долг в размере более 500 "минималок" (на сегодня - порядка 7 тысяч долларов). За эти мизерные долги можно было поменять собственника на любом огромном предприятии. Новый закон устанавливает четко фиксированную сумму в сто тысяч рублей. Изменение суммы долга роли не играет. Важно, почему именно не платит должник. Чтобы это выяснить, прежде, чем начинать банкротство, должен быть пройден судебный порядок взыскания долга. Суд применяет весь арсенал методов: арест и распродажу имущества, запрет на осуществление сделок, не прибегая к банкротству.</w:t>
      </w:r>
      <w:r>
        <w:rPr>
          <w:rStyle w:val="a7"/>
          <w:sz w:val="28"/>
          <w:szCs w:val="28"/>
        </w:rPr>
        <w:footnoteReference w:id="10"/>
      </w:r>
    </w:p>
    <w:p w:rsidR="00E65202" w:rsidRPr="00A56C47" w:rsidRDefault="00E65202" w:rsidP="00541F02">
      <w:pPr>
        <w:spacing w:line="360" w:lineRule="auto"/>
        <w:ind w:firstLine="720"/>
        <w:jc w:val="both"/>
        <w:rPr>
          <w:sz w:val="28"/>
          <w:szCs w:val="28"/>
        </w:rPr>
      </w:pPr>
      <w:r w:rsidRPr="00A56C47">
        <w:rPr>
          <w:sz w:val="28"/>
          <w:szCs w:val="28"/>
        </w:rPr>
        <w:t xml:space="preserve">     В новом законе впервые появляется фигура государства-кредитора: если вы должны казне, она вместе с другими кредиторами потребует своего сполна. Прежний закон не давал государству права голоса в процессе о банкротстве - представителям государства можно было лишь присутствовать на собраниях кредиторов и в арбитражном процессе, без права голоса. С другой стороны, старый закон требовал, чтобы претензии государства удовлетворялись едва ли не в первую очередь. В этом было серьезное противоречие, источник путаницы и злоупотреблений. Новый закон уравнивает права государства и всех прочих кредиторов: они наравне и участвуют в собраниях, и получают свое.</w:t>
      </w:r>
    </w:p>
    <w:p w:rsidR="00E65202" w:rsidRPr="00A56C47" w:rsidRDefault="00E65202" w:rsidP="00541F02">
      <w:pPr>
        <w:spacing w:line="360" w:lineRule="auto"/>
        <w:ind w:firstLine="720"/>
        <w:jc w:val="both"/>
        <w:rPr>
          <w:sz w:val="28"/>
          <w:szCs w:val="28"/>
        </w:rPr>
      </w:pPr>
      <w:r w:rsidRPr="00A56C47">
        <w:rPr>
          <w:sz w:val="28"/>
          <w:szCs w:val="28"/>
        </w:rPr>
        <w:t xml:space="preserve">     Вообще, полностью меняется облик "очереди", в которой "стоят" кредиторы, чтобы получить с должника свои деньги. В старом законе было так: сначала покрывались судебные издержки, потом - в порядке убывания - текущие платежи, оплата работы арбитражного управляющего, возмещение вреда здоровью, заработная плата работников предприятия-должника, залоговые требования, обязательные платежи в бюджет, иные обязательства. Новый закон дает другую последовательность: судебные издержки, текущие платежи, оплата работы арбитражного управляющего, возмещение вреда здоровью, заработная плата работников предприятия-должника, иные обязательства. </w:t>
      </w:r>
    </w:p>
    <w:p w:rsidR="00E65202" w:rsidRPr="00A56C47" w:rsidRDefault="00E65202" w:rsidP="00541F02">
      <w:pPr>
        <w:spacing w:line="360" w:lineRule="auto"/>
        <w:ind w:firstLine="720"/>
        <w:jc w:val="both"/>
        <w:rPr>
          <w:sz w:val="28"/>
          <w:szCs w:val="28"/>
        </w:rPr>
      </w:pPr>
      <w:r w:rsidRPr="00A56C47">
        <w:rPr>
          <w:sz w:val="28"/>
          <w:szCs w:val="28"/>
        </w:rPr>
        <w:t xml:space="preserve">     Специальные режимы банкротства - как правило, более мягкие - старый закон вводил для градообразующих предприятий. Кроме того, есть отдельный закон о предприятиях ТЭК. В новом законе появляются спецрежимы банкротства для субъектов естественных монополий и предприятий ВПК. Интересный вопрос, можно ли будет по новому закону банкротить целые города и области. Сегодня его пытаются решить в рамках комиссии Дмитрия Козака (администрация Президента РФ), поскольку он тесно связан с проблемой местного самоуправления. Пока договорились до того, что, коли регион окажется неплатежеспособен, может быть введено прямое управление им из федерального центра. </w:t>
      </w:r>
    </w:p>
    <w:p w:rsidR="00E65202" w:rsidRPr="00A56C47" w:rsidRDefault="00E65202" w:rsidP="00541F02">
      <w:pPr>
        <w:spacing w:line="360" w:lineRule="auto"/>
        <w:ind w:firstLine="720"/>
        <w:jc w:val="both"/>
        <w:rPr>
          <w:sz w:val="28"/>
          <w:szCs w:val="28"/>
        </w:rPr>
      </w:pPr>
      <w:r w:rsidRPr="00A56C47">
        <w:rPr>
          <w:sz w:val="28"/>
          <w:szCs w:val="28"/>
        </w:rPr>
        <w:t xml:space="preserve">     Хотелось бы, чтобы в законе были четче прописаны принципы, по которым можно отделить временного должника от действительно неплатежеспособного. Мы предлагаем такой критерий: предприятие не может покрыть свои обязательства в течение трех месяцев ликвидными активами. Под ликвидными активами надо понимать деньги, ценные бумаги, "дебиторку", уплаченный, но не возвращенный, НДС, товарные запасы.</w:t>
      </w:r>
    </w:p>
    <w:p w:rsidR="00E65202" w:rsidRPr="00A56C47" w:rsidRDefault="00E65202" w:rsidP="00541F02">
      <w:pPr>
        <w:spacing w:line="360" w:lineRule="auto"/>
        <w:ind w:firstLine="720"/>
        <w:jc w:val="both"/>
        <w:rPr>
          <w:sz w:val="28"/>
          <w:szCs w:val="28"/>
        </w:rPr>
      </w:pPr>
      <w:r w:rsidRPr="00A56C47">
        <w:rPr>
          <w:sz w:val="28"/>
          <w:szCs w:val="28"/>
        </w:rPr>
        <w:t xml:space="preserve"> Новый закон, как и старый, оставляет место произволу конкурсных кредиторов и судей. Нужны четкие правила - на основании показателей финансовой отчетности должника.</w:t>
      </w:r>
      <w:r>
        <w:rPr>
          <w:rStyle w:val="a7"/>
          <w:sz w:val="28"/>
          <w:szCs w:val="28"/>
        </w:rPr>
        <w:footnoteReference w:id="11"/>
      </w:r>
    </w:p>
    <w:p w:rsidR="007E7BE7" w:rsidRPr="00E66255" w:rsidRDefault="007E7BE7" w:rsidP="00541F02">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ab/>
        <w:t>Предпринимательская деятельность в современных условиях требует государственного регулирования, благодаря которому частные интересы ее конкретных субъектов будут сочетаться с публично-правовыми интересами всего общества. В системе мер такого регулирования в Российской Федерации широкое распространение получило лицензирование этой деятельности.</w:t>
      </w:r>
    </w:p>
    <w:p w:rsidR="004C3EA7" w:rsidRDefault="007E7BE7" w:rsidP="00541F02">
      <w:pPr>
        <w:tabs>
          <w:tab w:val="left" w:pos="720"/>
        </w:tabs>
        <w:spacing w:line="360" w:lineRule="auto"/>
        <w:ind w:firstLine="720"/>
        <w:jc w:val="both"/>
        <w:rPr>
          <w:color w:val="000000"/>
          <w:sz w:val="28"/>
          <w:szCs w:val="28"/>
        </w:rPr>
      </w:pPr>
      <w:r w:rsidRPr="00E66255">
        <w:rPr>
          <w:color w:val="000000"/>
          <w:sz w:val="28"/>
          <w:szCs w:val="28"/>
        </w:rPr>
        <w:tab/>
        <w:t>Лицензирование предпринимательства – сравнительно новое явление в российском законодательстве, однако в применении лицензионного механизма наметились определенные правовые проблемы. Их решение становится условием его эффективного функционирования.</w:t>
      </w:r>
    </w:p>
    <w:p w:rsidR="004C3EA7" w:rsidRPr="004C3EA7" w:rsidRDefault="00541F02" w:rsidP="00541F02">
      <w:pPr>
        <w:spacing w:line="360" w:lineRule="auto"/>
        <w:ind w:firstLine="720"/>
        <w:jc w:val="both"/>
        <w:rPr>
          <w:color w:val="000000"/>
          <w:sz w:val="28"/>
          <w:szCs w:val="28"/>
        </w:rPr>
      </w:pPr>
      <w:r>
        <w:rPr>
          <w:color w:val="000000"/>
          <w:sz w:val="28"/>
          <w:szCs w:val="28"/>
        </w:rPr>
        <w:t xml:space="preserve">     </w:t>
      </w:r>
      <w:r w:rsidR="004C3EA7" w:rsidRPr="004C3EA7">
        <w:rPr>
          <w:color w:val="000000"/>
          <w:sz w:val="28"/>
          <w:szCs w:val="28"/>
        </w:rPr>
        <w:t xml:space="preserve">Государственное лицензирование предпринимательства до недавнего времени и было основным элементом такого регулирования. Чиновники обладали очень удобным механизмом: всегда можно проверить, как работают лицензированные фирмы, быстро пресечь нарушения - предупреждением, приостановлением или отзывом лицензии. В то же время лицензирование, устанавливая лишние бюрократические барьеры на пути предпринимателей, уменьшает, как показала практика, число участников рынка, а значит, ослабляет конкуренцию. Это опасно для экономики, особенно в условиях практически полного отсутствия общественного контроля за деятельностью бюрократической машины. Конечно, действия чиновника можно обжаловать в суде, и тот очень часто встает на сторону предпринимателя. Однако далеко не всегда бизнесмены осмеливаются затевать разбирательство. Судебного решения иногда приходится ждать довольно долго, а за это время чиновники могут парализовать деятельность строптивца. </w:t>
      </w:r>
    </w:p>
    <w:p w:rsidR="004C3EA7" w:rsidRPr="004C3EA7" w:rsidRDefault="00541F02" w:rsidP="00541F02">
      <w:pPr>
        <w:spacing w:line="360" w:lineRule="auto"/>
        <w:ind w:firstLine="720"/>
        <w:jc w:val="both"/>
        <w:rPr>
          <w:color w:val="000000"/>
          <w:sz w:val="28"/>
          <w:szCs w:val="28"/>
        </w:rPr>
      </w:pPr>
      <w:r>
        <w:rPr>
          <w:color w:val="000000"/>
          <w:sz w:val="28"/>
          <w:szCs w:val="28"/>
        </w:rPr>
        <w:t xml:space="preserve">     </w:t>
      </w:r>
      <w:r w:rsidR="004C3EA7" w:rsidRPr="004C3EA7">
        <w:rPr>
          <w:color w:val="000000"/>
          <w:sz w:val="28"/>
          <w:szCs w:val="28"/>
        </w:rPr>
        <w:t xml:space="preserve">Но у гослицензирования есть и другой недостаток: возможность его использования для устранения конкурентов. Предприниматели, сумевшие поладить с надзирающими органами, инициируют проверки конкурентов либо для получения закрытой информации, либо просто чтобы их разорить. </w:t>
      </w:r>
    </w:p>
    <w:p w:rsidR="004C3EA7" w:rsidRPr="004C3EA7" w:rsidRDefault="00541F02" w:rsidP="00541F02">
      <w:pPr>
        <w:spacing w:line="360" w:lineRule="auto"/>
        <w:ind w:firstLine="720"/>
        <w:jc w:val="both"/>
        <w:rPr>
          <w:color w:val="000000"/>
          <w:sz w:val="28"/>
          <w:szCs w:val="28"/>
        </w:rPr>
      </w:pPr>
      <w:r>
        <w:rPr>
          <w:color w:val="000000"/>
          <w:sz w:val="28"/>
          <w:szCs w:val="28"/>
        </w:rPr>
        <w:t xml:space="preserve">     </w:t>
      </w:r>
      <w:r w:rsidR="004C3EA7" w:rsidRPr="004C3EA7">
        <w:rPr>
          <w:color w:val="000000"/>
          <w:sz w:val="28"/>
          <w:szCs w:val="28"/>
        </w:rPr>
        <w:t xml:space="preserve">Сейчас под закон о лицензировании подпадают только те виды предпринимательской деятельности, "осуществление которых может повлечь за собой нанесение ущерба правам, законным интересам, здоровью граждан, обороне и безопасности государства, культурному наследию народов Российской Федерации и регулирование которых не может осуществляться иными методами, кроме как лицензированием". Кроме того, теперь лицензия выдается на срок не менее пяти лет (по старому закону - не менее трех). Уточняются полномочия лицензирующих органов, процедуры выдачи, переоформления и отзыва лицензии. Наконец, новый закон вводит исчерпывающий, значительно более короткий, чем в старой редакции, перечень лицензируемых видов деятельности. </w:t>
      </w:r>
    </w:p>
    <w:p w:rsidR="004C3EA7" w:rsidRPr="004C3EA7" w:rsidRDefault="00541F02" w:rsidP="00541F02">
      <w:pPr>
        <w:spacing w:line="360" w:lineRule="auto"/>
        <w:ind w:firstLine="720"/>
        <w:jc w:val="both"/>
        <w:rPr>
          <w:color w:val="000000"/>
          <w:sz w:val="28"/>
          <w:szCs w:val="28"/>
        </w:rPr>
      </w:pPr>
      <w:r>
        <w:rPr>
          <w:color w:val="000000"/>
          <w:sz w:val="28"/>
          <w:szCs w:val="28"/>
        </w:rPr>
        <w:t xml:space="preserve">     </w:t>
      </w:r>
      <w:r w:rsidR="004C3EA7" w:rsidRPr="004C3EA7">
        <w:rPr>
          <w:color w:val="000000"/>
          <w:sz w:val="28"/>
          <w:szCs w:val="28"/>
        </w:rPr>
        <w:t xml:space="preserve">Однако произошло неожиданное: многие профессиональные участники рынка, которых коснулась отмена лицензий, относятся к ней отрицательно. Основной мотив: на рынок хлынет поток непрофессионалов и откровенных жуликов, которые будут демпинговать и сделать качественную работу невыгодной. Особенно недовольны риэлтеры, хозяйствующие на рынке недвижимости. Появление на нем новых участников, выпргнувших как черти из табакерки, может привести к снижению цен на услуги, обману граждан. </w:t>
      </w:r>
    </w:p>
    <w:p w:rsidR="004C3EA7" w:rsidRPr="004C3EA7" w:rsidRDefault="00541F02" w:rsidP="00541F02">
      <w:pPr>
        <w:spacing w:line="360" w:lineRule="auto"/>
        <w:ind w:firstLine="720"/>
        <w:jc w:val="both"/>
        <w:rPr>
          <w:color w:val="000000"/>
          <w:sz w:val="28"/>
          <w:szCs w:val="28"/>
        </w:rPr>
      </w:pPr>
      <w:r>
        <w:rPr>
          <w:color w:val="000000"/>
          <w:sz w:val="28"/>
          <w:szCs w:val="28"/>
        </w:rPr>
        <w:t xml:space="preserve">     </w:t>
      </w:r>
      <w:r w:rsidR="004C3EA7" w:rsidRPr="004C3EA7">
        <w:rPr>
          <w:color w:val="000000"/>
          <w:sz w:val="28"/>
          <w:szCs w:val="28"/>
        </w:rPr>
        <w:t xml:space="preserve">Но авторы реформы вовсе не отказываются от администрирования в сфере предпринимательства. Снятие барьеров на входе в рынок компенсируется контролем за деятельностью непосредственно на рынке - вводятся новые для России механизмы регулирования предпринимательской деятельности. Так, с 1 июля вступил в силу новый Кодекс об административных правонарушениях (КоАП). Им предусмотрена административная дисквалификация участников рынка, нарушающих закон - запрет осуществлять определенную деятельность или занимать определенную должность на срок до трех лет. Применить такую санкцию может только суд. </w:t>
      </w:r>
    </w:p>
    <w:p w:rsidR="004C3EA7" w:rsidRDefault="004C3EA7" w:rsidP="00541F02">
      <w:pPr>
        <w:spacing w:line="360" w:lineRule="auto"/>
        <w:ind w:firstLine="720"/>
        <w:jc w:val="both"/>
        <w:rPr>
          <w:color w:val="000000"/>
          <w:sz w:val="28"/>
          <w:szCs w:val="28"/>
        </w:rPr>
      </w:pPr>
      <w:r w:rsidRPr="004C3EA7">
        <w:rPr>
          <w:color w:val="000000"/>
          <w:sz w:val="28"/>
          <w:szCs w:val="28"/>
        </w:rPr>
        <w:t>Следует также заметить, что никто не отменял обязательную и добровольную сертификацию товаров, работ или услуг, а также определенные квалификационные требования, предъявляемые к участникам рынка. Например, хотя производство строительных конструкций и материалов теперь лицензироваться не будет, потребитель всегда сможет узнать о качестве стройматериалов по соответствующему сертификату.</w:t>
      </w:r>
      <w:r w:rsidR="00541F02">
        <w:rPr>
          <w:rStyle w:val="a7"/>
          <w:color w:val="000000"/>
          <w:sz w:val="28"/>
          <w:szCs w:val="28"/>
        </w:rPr>
        <w:footnoteReference w:id="12"/>
      </w:r>
      <w:r w:rsidRPr="004C3EA7">
        <w:rPr>
          <w:color w:val="000000"/>
          <w:sz w:val="28"/>
          <w:szCs w:val="28"/>
        </w:rPr>
        <w:t xml:space="preserve"> </w:t>
      </w:r>
    </w:p>
    <w:p w:rsidR="00541F02" w:rsidRPr="00541F02" w:rsidRDefault="00541F02" w:rsidP="00541F02">
      <w:pPr>
        <w:spacing w:line="360" w:lineRule="auto"/>
        <w:ind w:firstLine="720"/>
        <w:jc w:val="both"/>
        <w:rPr>
          <w:sz w:val="28"/>
          <w:szCs w:val="28"/>
        </w:rPr>
      </w:pPr>
      <w:r>
        <w:rPr>
          <w:color w:val="000000"/>
          <w:sz w:val="28"/>
          <w:szCs w:val="28"/>
        </w:rPr>
        <w:t xml:space="preserve">     </w:t>
      </w:r>
      <w:r w:rsidRPr="00541F02">
        <w:rPr>
          <w:color w:val="000000"/>
          <w:sz w:val="28"/>
          <w:szCs w:val="28"/>
        </w:rPr>
        <w:t xml:space="preserve">Возникают вопросы и с применение нового закона. После его вступления в силу вышло распоряжение правительства, в котором конкретно распределялись уровни лицензирования (федеральный, региональные). Однако соответствующих нормативных документов (Положений) о порядке лицензирования того или иного вида предпринимательской деятельности нет (за исключением туристического и строительного бизнеса) до сих пор нет. </w:t>
      </w:r>
    </w:p>
    <w:p w:rsidR="00541F02" w:rsidRPr="00541F02" w:rsidRDefault="00541F02" w:rsidP="00541F02">
      <w:pPr>
        <w:spacing w:line="360" w:lineRule="auto"/>
        <w:ind w:firstLine="540"/>
        <w:jc w:val="both"/>
        <w:rPr>
          <w:color w:val="000000"/>
          <w:sz w:val="28"/>
          <w:szCs w:val="28"/>
        </w:rPr>
      </w:pPr>
      <w:r>
        <w:rPr>
          <w:color w:val="000000"/>
          <w:sz w:val="28"/>
          <w:szCs w:val="28"/>
        </w:rPr>
        <w:t xml:space="preserve">     С</w:t>
      </w:r>
      <w:r w:rsidRPr="00541F02">
        <w:rPr>
          <w:color w:val="000000"/>
          <w:sz w:val="28"/>
          <w:szCs w:val="28"/>
        </w:rPr>
        <w:t>истема лицензирования была неплохо отработана на региональном уровне. Требовалось лишь дополнить ее Федеральным лизинговым центром, что позволило бы более эффективно и оперативно решать возникающие вопросы. Государственный контроль за бизнесом должен быть. А что касается снятия с его пути административных барьеров, то почему, например, не ввести упрощенный порядок регистрации и оформления частных предприятий по методу так называемого "единого окна", когда в одном месте предпринимателю выдаются все необходимые документы (в том числе и лицензии)?</w:t>
      </w:r>
      <w:r w:rsidR="00744D35">
        <w:rPr>
          <w:rStyle w:val="a7"/>
          <w:color w:val="000000"/>
          <w:sz w:val="28"/>
          <w:szCs w:val="28"/>
        </w:rPr>
        <w:footnoteReference w:id="13"/>
      </w:r>
      <w:r w:rsidRPr="00541F02">
        <w:rPr>
          <w:color w:val="000000"/>
          <w:sz w:val="28"/>
          <w:szCs w:val="28"/>
        </w:rPr>
        <w:t xml:space="preserve"> </w:t>
      </w:r>
    </w:p>
    <w:p w:rsidR="00541F02" w:rsidRPr="004C3EA7" w:rsidRDefault="00541F02" w:rsidP="00541F02">
      <w:pPr>
        <w:spacing w:line="360" w:lineRule="auto"/>
        <w:ind w:firstLine="720"/>
        <w:jc w:val="both"/>
        <w:rPr>
          <w:color w:val="000000"/>
          <w:sz w:val="28"/>
          <w:szCs w:val="28"/>
        </w:rPr>
      </w:pPr>
    </w:p>
    <w:p w:rsidR="007E7BE7" w:rsidRPr="00602D06" w:rsidRDefault="007E7BE7" w:rsidP="00602D06">
      <w:pPr>
        <w:pStyle w:val="a4"/>
        <w:tabs>
          <w:tab w:val="left" w:pos="720"/>
        </w:tabs>
        <w:spacing w:before="0" w:beforeAutospacing="0" w:after="0" w:afterAutospacing="0" w:line="360" w:lineRule="auto"/>
        <w:ind w:firstLine="540"/>
        <w:jc w:val="both"/>
        <w:rPr>
          <w:b/>
          <w:bCs/>
          <w:color w:val="000000"/>
          <w:sz w:val="28"/>
          <w:szCs w:val="28"/>
        </w:rPr>
      </w:pPr>
      <w:r w:rsidRPr="00E66255">
        <w:rPr>
          <w:color w:val="000000"/>
          <w:sz w:val="28"/>
          <w:szCs w:val="28"/>
        </w:rPr>
        <w:br w:type="page"/>
      </w:r>
      <w:r w:rsidR="00602D06" w:rsidRPr="00602D06">
        <w:rPr>
          <w:b/>
          <w:color w:val="000000"/>
          <w:sz w:val="28"/>
          <w:szCs w:val="28"/>
          <w:lang w:val="en-US"/>
        </w:rPr>
        <w:t>II</w:t>
      </w:r>
      <w:r w:rsidR="00602D06" w:rsidRPr="00602D06">
        <w:rPr>
          <w:color w:val="000000"/>
          <w:sz w:val="28"/>
          <w:szCs w:val="28"/>
        </w:rPr>
        <w:t xml:space="preserve">. </w:t>
      </w:r>
      <w:r w:rsidRPr="00E66255">
        <w:rPr>
          <w:b/>
          <w:bCs/>
          <w:color w:val="000000"/>
          <w:sz w:val="28"/>
          <w:szCs w:val="28"/>
        </w:rPr>
        <w:t xml:space="preserve">НАЛОГОВОЕ РЕГУЛИРОВАНИЕ ПРЕДПРИНИМАТЕЛЬСТВА. </w:t>
      </w:r>
    </w:p>
    <w:p w:rsidR="00DD21A4" w:rsidRPr="00602D06" w:rsidRDefault="00DD21A4" w:rsidP="00D947D6">
      <w:pPr>
        <w:pStyle w:val="a4"/>
        <w:tabs>
          <w:tab w:val="left" w:pos="720"/>
        </w:tabs>
        <w:spacing w:before="0" w:beforeAutospacing="0" w:after="0" w:afterAutospacing="0" w:line="360" w:lineRule="auto"/>
        <w:ind w:left="360" w:firstLine="0"/>
        <w:jc w:val="both"/>
        <w:rPr>
          <w:b/>
          <w:bCs/>
          <w:color w:val="000000"/>
          <w:sz w:val="28"/>
          <w:szCs w:val="28"/>
        </w:rPr>
      </w:pP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Судьба предпринимательства напрямую связана с существующей в стране налоговой системой. Она создавалась с 1991 года практически заново методом “проб и ошибок” под сильным давлением текущих и весьма неблагоприятных обстоятельств и характер</w:t>
      </w:r>
      <w:bookmarkStart w:id="14" w:name="OCRUncertain249"/>
      <w:r w:rsidRPr="00E66255">
        <w:rPr>
          <w:color w:val="000000"/>
          <w:sz w:val="28"/>
          <w:szCs w:val="28"/>
        </w:rPr>
        <w:t>и</w:t>
      </w:r>
      <w:bookmarkEnd w:id="14"/>
      <w:r w:rsidRPr="00E66255">
        <w:rPr>
          <w:color w:val="000000"/>
          <w:sz w:val="28"/>
          <w:szCs w:val="28"/>
        </w:rPr>
        <w:t>зуется очевидной фискальной направленностью. При этом нарастание проблем формирования бюджетов разных уровней сопровождается усилиями по реформированию налоговых взаимоотношений между различными уровнями налоговой системы. В современных условиях, когда уровень налогового бремени и без того достаточно высок, нельзя повышать долю закрепленных доходов в местных бюджетах путем введения новых местных налогов. Также неприемлемы предложения о полном переводе процесса формирования бюджетов субъектов Федерации только на их собственные налоги, ибо эти противоречит задаче сохранения единого экономического пространства.</w:t>
      </w:r>
    </w:p>
    <w:p w:rsidR="007E7BE7" w:rsidRPr="00E66255" w:rsidRDefault="007E7BE7" w:rsidP="00D947D6">
      <w:pPr>
        <w:pStyle w:val="a4"/>
        <w:tabs>
          <w:tab w:val="left" w:pos="720"/>
        </w:tabs>
        <w:spacing w:before="0" w:beforeAutospacing="0" w:after="0" w:afterAutospacing="0" w:line="360" w:lineRule="auto"/>
        <w:jc w:val="both"/>
        <w:textAlignment w:val="top"/>
        <w:rPr>
          <w:color w:val="000000"/>
          <w:sz w:val="28"/>
          <w:szCs w:val="28"/>
        </w:rPr>
      </w:pPr>
      <w:r w:rsidRPr="00E66255">
        <w:rPr>
          <w:color w:val="000000"/>
          <w:sz w:val="28"/>
          <w:szCs w:val="28"/>
        </w:rPr>
        <w:t>Эффективным средством государственного регулирования экономики, предпринимательства в рыночных условиях является осуществление налоговой политики в стране. Выполнение налоговых обязательств предпринимателями-налогоплательщиками - важнейшее требование государственной дисциплины. Налоговое законодательство предусматривает меры, обеспечивающие соблюдение порядка уплаты налогов и других обязательных платежей. За нарушения налогового законодательства налогоплательщик может нести финансовую, административную, дисциплинарную и уголовную ответственность.</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31 декабря 2001 г. принят Федеральный закон РФ № 198-ФЗ  "О внесении дополнений и изменений в Налоговый кодекс Российской Федерации и в некоторые законодательные акты Российской Федерации о налогах и сборах".</w:t>
      </w:r>
      <w:r w:rsidRPr="00E66255">
        <w:rPr>
          <w:rStyle w:val="a7"/>
          <w:color w:val="000000"/>
          <w:sz w:val="28"/>
          <w:szCs w:val="28"/>
        </w:rPr>
        <w:footnoteReference w:id="14"/>
      </w:r>
      <w:r w:rsidRPr="00E66255">
        <w:rPr>
          <w:color w:val="000000"/>
          <w:sz w:val="28"/>
          <w:szCs w:val="28"/>
        </w:rPr>
        <w:t xml:space="preserve"> Данным законом внесены существенные изменения, касающиеся налогообложения субъектов малого предпринимательства. </w:t>
      </w:r>
    </w:p>
    <w:p w:rsidR="00712B3A" w:rsidRPr="00E66255" w:rsidRDefault="00712B3A" w:rsidP="00D947D6">
      <w:pPr>
        <w:pStyle w:val="a8"/>
        <w:rPr>
          <w:color w:val="000000"/>
          <w:sz w:val="28"/>
        </w:rPr>
      </w:pPr>
    </w:p>
    <w:p w:rsidR="00712B3A" w:rsidRPr="00E66255" w:rsidRDefault="00712B3A" w:rsidP="00D947D6">
      <w:pPr>
        <w:pStyle w:val="a8"/>
        <w:rPr>
          <w:color w:val="000000"/>
          <w:sz w:val="28"/>
        </w:rPr>
      </w:pPr>
      <w:r w:rsidRPr="00E66255">
        <w:rPr>
          <w:color w:val="000000"/>
          <w:sz w:val="28"/>
        </w:rPr>
        <w:t>Налогообложение субъектов малого предпринимательства в России осуществляется на основе трёх систем: общеустановленная система налогообложения, упрощенная система налогообложения, учёта и отчётности для субъектов малого предпринимательства и система налогообложения по принципу вменённого дохода.</w:t>
      </w:r>
      <w:r w:rsidRPr="00E66255">
        <w:rPr>
          <w:rStyle w:val="a7"/>
          <w:color w:val="000000"/>
          <w:sz w:val="28"/>
        </w:rPr>
        <w:footnoteReference w:id="15"/>
      </w:r>
      <w:r w:rsidRPr="00E66255">
        <w:rPr>
          <w:color w:val="000000"/>
          <w:sz w:val="28"/>
        </w:rPr>
        <w:t xml:space="preserve"> </w:t>
      </w:r>
    </w:p>
    <w:p w:rsidR="00712B3A" w:rsidRPr="00E66255" w:rsidRDefault="00712B3A" w:rsidP="00D947D6">
      <w:pPr>
        <w:pStyle w:val="21"/>
        <w:spacing w:line="360" w:lineRule="auto"/>
        <w:ind w:left="0"/>
        <w:jc w:val="both"/>
        <w:rPr>
          <w:color w:val="000000"/>
          <w:sz w:val="28"/>
          <w:szCs w:val="28"/>
        </w:rPr>
      </w:pPr>
      <w:r w:rsidRPr="00E66255">
        <w:rPr>
          <w:color w:val="000000"/>
          <w:sz w:val="28"/>
          <w:szCs w:val="28"/>
        </w:rPr>
        <w:t xml:space="preserve">Малый бизнес может быть организован как минимум в следующих формах: </w:t>
      </w:r>
    </w:p>
    <w:p w:rsidR="00712B3A" w:rsidRPr="00E66255" w:rsidRDefault="00712B3A" w:rsidP="00D947D6">
      <w:pPr>
        <w:widowControl w:val="0"/>
        <w:numPr>
          <w:ilvl w:val="0"/>
          <w:numId w:val="25"/>
        </w:numPr>
        <w:autoSpaceDE w:val="0"/>
        <w:autoSpaceDN w:val="0"/>
        <w:adjustRightInd w:val="0"/>
        <w:spacing w:line="360" w:lineRule="auto"/>
        <w:jc w:val="both"/>
        <w:rPr>
          <w:color w:val="000000"/>
          <w:sz w:val="28"/>
          <w:szCs w:val="28"/>
        </w:rPr>
      </w:pPr>
      <w:r w:rsidRPr="00E66255">
        <w:rPr>
          <w:color w:val="000000"/>
          <w:sz w:val="28"/>
          <w:szCs w:val="28"/>
        </w:rPr>
        <w:t>Индивидуальный предприниматель;</w:t>
      </w:r>
    </w:p>
    <w:p w:rsidR="00712B3A" w:rsidRPr="00E66255" w:rsidRDefault="00712B3A" w:rsidP="00D947D6">
      <w:pPr>
        <w:widowControl w:val="0"/>
        <w:numPr>
          <w:ilvl w:val="0"/>
          <w:numId w:val="25"/>
        </w:numPr>
        <w:autoSpaceDE w:val="0"/>
        <w:autoSpaceDN w:val="0"/>
        <w:adjustRightInd w:val="0"/>
        <w:spacing w:line="360" w:lineRule="auto"/>
        <w:jc w:val="both"/>
        <w:rPr>
          <w:color w:val="000000"/>
          <w:sz w:val="28"/>
          <w:szCs w:val="28"/>
        </w:rPr>
      </w:pPr>
      <w:r w:rsidRPr="00E66255">
        <w:rPr>
          <w:color w:val="000000"/>
          <w:sz w:val="28"/>
          <w:szCs w:val="28"/>
        </w:rPr>
        <w:t>Организация;</w:t>
      </w:r>
    </w:p>
    <w:p w:rsidR="00712B3A" w:rsidRPr="00E66255" w:rsidRDefault="00712B3A" w:rsidP="00D947D6">
      <w:pPr>
        <w:widowControl w:val="0"/>
        <w:numPr>
          <w:ilvl w:val="0"/>
          <w:numId w:val="25"/>
        </w:numPr>
        <w:autoSpaceDE w:val="0"/>
        <w:autoSpaceDN w:val="0"/>
        <w:adjustRightInd w:val="0"/>
        <w:spacing w:line="360" w:lineRule="auto"/>
        <w:jc w:val="both"/>
        <w:rPr>
          <w:color w:val="000000"/>
          <w:sz w:val="28"/>
          <w:szCs w:val="28"/>
        </w:rPr>
      </w:pPr>
      <w:r w:rsidRPr="00E66255">
        <w:rPr>
          <w:color w:val="000000"/>
          <w:sz w:val="28"/>
          <w:szCs w:val="28"/>
        </w:rPr>
        <w:t>Организация, применяющая упрощенную систему налогообложения;</w:t>
      </w:r>
    </w:p>
    <w:p w:rsidR="00712B3A" w:rsidRPr="00E66255" w:rsidRDefault="00712B3A" w:rsidP="00D947D6">
      <w:pPr>
        <w:widowControl w:val="0"/>
        <w:numPr>
          <w:ilvl w:val="0"/>
          <w:numId w:val="25"/>
        </w:numPr>
        <w:autoSpaceDE w:val="0"/>
        <w:autoSpaceDN w:val="0"/>
        <w:adjustRightInd w:val="0"/>
        <w:spacing w:line="360" w:lineRule="auto"/>
        <w:jc w:val="both"/>
        <w:rPr>
          <w:color w:val="000000"/>
          <w:sz w:val="28"/>
          <w:szCs w:val="28"/>
        </w:rPr>
      </w:pPr>
      <w:r w:rsidRPr="00E66255">
        <w:rPr>
          <w:color w:val="000000"/>
          <w:sz w:val="28"/>
          <w:szCs w:val="28"/>
        </w:rPr>
        <w:t>Индивидуальный предприниматель, применяющий упрощенную систему налогообложения</w:t>
      </w:r>
    </w:p>
    <w:p w:rsidR="00712B3A" w:rsidRPr="00E66255" w:rsidRDefault="00712B3A" w:rsidP="00D947D6">
      <w:pPr>
        <w:spacing w:line="360" w:lineRule="auto"/>
        <w:ind w:left="777"/>
        <w:jc w:val="both"/>
        <w:rPr>
          <w:color w:val="000000"/>
          <w:sz w:val="28"/>
          <w:szCs w:val="28"/>
        </w:rPr>
      </w:pPr>
      <w:r w:rsidRPr="00E66255">
        <w:rPr>
          <w:bCs/>
          <w:color w:val="000000"/>
          <w:sz w:val="28"/>
          <w:szCs w:val="28"/>
        </w:rPr>
        <w:t>Индивидуальный предприниматель</w:t>
      </w:r>
      <w:r w:rsidRPr="00E66255">
        <w:rPr>
          <w:color w:val="000000"/>
          <w:sz w:val="28"/>
          <w:szCs w:val="28"/>
        </w:rPr>
        <w:t xml:space="preserve"> уплачивает с суммы  </w:t>
      </w:r>
    </w:p>
    <w:p w:rsidR="00712B3A" w:rsidRPr="00E66255" w:rsidRDefault="00712B3A" w:rsidP="00D947D6">
      <w:pPr>
        <w:pStyle w:val="20"/>
        <w:spacing w:line="360" w:lineRule="auto"/>
        <w:jc w:val="both"/>
        <w:rPr>
          <w:color w:val="000000"/>
          <w:sz w:val="28"/>
          <w:szCs w:val="28"/>
        </w:rPr>
      </w:pPr>
      <w:r w:rsidRPr="00E66255">
        <w:rPr>
          <w:color w:val="000000"/>
          <w:sz w:val="28"/>
          <w:szCs w:val="28"/>
        </w:rPr>
        <w:t>полученной прибыли налог на доходы физических лиц по ставке 13% (ст. 224 НК РФ).Он также уплачивает косвенные налоги (НДС, налог с продаж). При небольших доходах (до 1млн. рублей выручки в квартал) индивидуальный предприниматель вправе получить освобождение от уплаты НДС согласно статье №145 НК РФ.</w:t>
      </w:r>
    </w:p>
    <w:p w:rsidR="00712B3A" w:rsidRPr="00E66255" w:rsidRDefault="00712B3A" w:rsidP="00D947D6">
      <w:pPr>
        <w:spacing w:line="360" w:lineRule="auto"/>
        <w:ind w:firstLine="777"/>
        <w:jc w:val="both"/>
        <w:rPr>
          <w:color w:val="000000"/>
          <w:sz w:val="28"/>
          <w:szCs w:val="28"/>
        </w:rPr>
      </w:pPr>
      <w:r w:rsidRPr="00E66255">
        <w:rPr>
          <w:color w:val="000000"/>
          <w:sz w:val="28"/>
          <w:szCs w:val="28"/>
        </w:rPr>
        <w:t xml:space="preserve">Кроме того, с суммы полученного дохода, за вычетом расходов, связанных с их увеличением, уплачивается единый социальный налог. С суммы полученной прибыли организация уплачивала налог на прибыль по ставке 20-24% (ст. 284 НК РФ), а с мая 2002 года налог на прибыль для этих предприятий снижается с 20 до 15% </w:t>
      </w:r>
      <w:r w:rsidRPr="00E66255">
        <w:rPr>
          <w:rStyle w:val="a7"/>
          <w:bCs/>
          <w:color w:val="000000"/>
          <w:sz w:val="28"/>
          <w:szCs w:val="28"/>
        </w:rPr>
        <w:footnoteReference w:id="16"/>
      </w:r>
      <w:r w:rsidRPr="00E66255">
        <w:rPr>
          <w:color w:val="000000"/>
          <w:sz w:val="28"/>
          <w:szCs w:val="28"/>
        </w:rPr>
        <w:t xml:space="preserve"> .  Конкретная ставка налога зависит от законодательства субъекта РФ, в котором расположена организация. Кроме того, имеются налоги, которые уплачиваются организацией (и не уплачиваются индивидуальными предпринимателями): налог на пользователей автодорог, который исчисляется в размере 1% от суммы выручки от реализации или при торговой деятельности - разницы между ценой реализации и  приобретения товаров; налог на имущество организации, который уплачивается от балансовой стоимости имущества по ставке, установленной местными органами власти, но не более 2%.</w:t>
      </w:r>
      <w:r w:rsidRPr="00E66255">
        <w:rPr>
          <w:rStyle w:val="a7"/>
          <w:color w:val="000000"/>
          <w:sz w:val="28"/>
          <w:szCs w:val="28"/>
        </w:rPr>
        <w:footnoteReference w:id="17"/>
      </w:r>
      <w:r w:rsidRPr="00E66255">
        <w:rPr>
          <w:color w:val="000000"/>
          <w:sz w:val="28"/>
          <w:szCs w:val="28"/>
        </w:rPr>
        <w:t xml:space="preserve"> </w:t>
      </w:r>
    </w:p>
    <w:p w:rsidR="00712B3A" w:rsidRPr="00E66255" w:rsidRDefault="00712B3A" w:rsidP="00D947D6">
      <w:pPr>
        <w:pStyle w:val="a8"/>
        <w:rPr>
          <w:color w:val="000000"/>
          <w:sz w:val="28"/>
        </w:rPr>
      </w:pPr>
      <w:r w:rsidRPr="00E66255">
        <w:rPr>
          <w:color w:val="000000"/>
          <w:sz w:val="28"/>
        </w:rPr>
        <w:t>Участники малого бизнеса могут перейти на применение упрощенной системы налогообложение, учёта и отчетности. Такая возможность предоставлена только юридическим лицам - субъектам малого предпринимательства. Для юридического лица одним из аспектов, определяющих возможность перехода на упрощенную систему налогообложения, является наличие статуса субъекта малого предпринимательства. При этом средняя за отчётный период численность работников малого предприятия (не более 15 человек) определяется из расчёта всех работников, в том числе работающих по договорам гражданско-правового характера и по совместительству с учётом реально отработанного времени, а также работников представительств, филиалов и других обособленных подразделений указанного юридического лица.</w:t>
      </w:r>
    </w:p>
    <w:p w:rsidR="00712B3A" w:rsidRPr="00E66255" w:rsidRDefault="00712B3A" w:rsidP="00D947D6">
      <w:pPr>
        <w:pStyle w:val="a8"/>
        <w:rPr>
          <w:color w:val="000000"/>
          <w:sz w:val="28"/>
        </w:rPr>
      </w:pPr>
      <w:r w:rsidRPr="00E66255">
        <w:rPr>
          <w:color w:val="000000"/>
          <w:sz w:val="28"/>
        </w:rPr>
        <w:t>Не могут перейти на упрощенную систему налогообложения предприятия, занимающиеся производством подакцизной продукции, малые предприятия, созданные на базе ликвидированных структурных подразделений действующих предприятий, а также предприятия, для которых Минфином РФ установлен особой порядок ведения учёта и отчётности, например, кредитные организации, страховые компании, инвестиционные фонды, профессиональные участники рынка ценных бумаг, предприятия игорного бизнеса, бюджетные организации.</w:t>
      </w:r>
    </w:p>
    <w:p w:rsidR="00712B3A" w:rsidRPr="00E66255" w:rsidRDefault="00712B3A" w:rsidP="00D947D6">
      <w:pPr>
        <w:pStyle w:val="a8"/>
        <w:rPr>
          <w:color w:val="000000"/>
          <w:sz w:val="28"/>
        </w:rPr>
      </w:pPr>
      <w:r w:rsidRPr="00E66255">
        <w:rPr>
          <w:color w:val="000000"/>
          <w:sz w:val="28"/>
        </w:rPr>
        <w:t>Объектом обложения единым налогом является совокупный доход или валовая выручка. В том случае, если доход составляет 40% и более от выручки, единый налог исчисляется по ставке 30% полученного дохода. Доход определяется как разница между выручкой, полученной предприятием за отчётный год и расходами, понесёнными за этот период. Источником информации о выручке и затратах, понесённых предприятием, является книга учёта доходов и расходов. В том случае, если доход менее 40% полученной выручки, единый налог исчисляется исходя из выручки предприятия по ставке 10%.</w:t>
      </w:r>
    </w:p>
    <w:p w:rsidR="00712B3A" w:rsidRPr="00E66255" w:rsidRDefault="00712B3A" w:rsidP="00D947D6">
      <w:pPr>
        <w:pStyle w:val="a8"/>
        <w:rPr>
          <w:color w:val="000000"/>
          <w:sz w:val="28"/>
        </w:rPr>
      </w:pPr>
      <w:r w:rsidRPr="00E66255">
        <w:rPr>
          <w:color w:val="000000"/>
          <w:sz w:val="28"/>
        </w:rPr>
        <w:t>Предприятие считается перешедшим на упрощенную систему налогообложения с того квартала, в котором произошла его официальная регистрация.</w:t>
      </w:r>
      <w:r w:rsidRPr="00E66255">
        <w:rPr>
          <w:rStyle w:val="a7"/>
          <w:color w:val="000000"/>
          <w:sz w:val="28"/>
        </w:rPr>
        <w:footnoteReference w:id="18"/>
      </w:r>
      <w:r w:rsidRPr="00E66255">
        <w:rPr>
          <w:color w:val="000000"/>
          <w:sz w:val="28"/>
        </w:rPr>
        <w:t xml:space="preserve"> </w:t>
      </w:r>
    </w:p>
    <w:p w:rsidR="00712B3A" w:rsidRPr="00E66255" w:rsidRDefault="00712B3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Применение упрощенной системы налогообложения для индивидуальных предпринимателей означает замену уплаты налога на доходы уплатой стоимости фиксированного платежа - патента. Стоимость патента устанавливается законами субъектов Федерации. До недавнего времени предприниматели, применяющие упрощенную систему налогообложения, уплачивали ЕСН исходя из дохода, определяемого из стоимости патента. Т.е. предполагалось, что стоимость патента - это размер налога. А на основании этой величины методом обратного пересчета можно установить размер дохода, который соответствует этому налогу. Назовем такой доход условным. В тех регионах, где стоимость патента небольшая, не был большим и размер уплачиваемого ЕСН. Новый порядок уплаты ЕСН ставит вопрос о целесообразности применения упрощенной системы налогообложения в таких регионах под большое сомнение. Для налогоплательщиков этих регионов новые правила, установленные Федеральным законом РФ № 198-ФЗ, существенно увеличивают налоговую нагрузку. Фактически введен новый налог со всеми вытекающими отсюда последствиями, включая обязанность по составлению и сдаче соответствующих налоговых деклараций.</w:t>
      </w:r>
      <w:r w:rsidRPr="00E66255">
        <w:rPr>
          <w:rStyle w:val="a7"/>
          <w:color w:val="000000"/>
          <w:sz w:val="28"/>
          <w:szCs w:val="28"/>
        </w:rPr>
        <w:footnoteReference w:id="19"/>
      </w:r>
      <w:r w:rsidRPr="00E66255">
        <w:rPr>
          <w:color w:val="000000"/>
          <w:sz w:val="28"/>
          <w:szCs w:val="28"/>
        </w:rPr>
        <w:t xml:space="preserve"> </w:t>
      </w:r>
    </w:p>
    <w:p w:rsidR="00712B3A" w:rsidRPr="00E66255" w:rsidRDefault="00712B3A"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Данный закон  может являться нарушением конституционного принципа поддержки конкуренции (статья 8 Конституции РФ). Индивидуальные предприниматели, перешедшие на вмененный доход, поставлены в более невыгодные условия по сравнению с организациями. </w:t>
      </w:r>
    </w:p>
    <w:p w:rsidR="00712B3A" w:rsidRPr="00E66255" w:rsidRDefault="00712B3A" w:rsidP="00D947D6">
      <w:pPr>
        <w:pStyle w:val="a8"/>
        <w:rPr>
          <w:bCs/>
          <w:i/>
          <w:color w:val="000000"/>
          <w:sz w:val="28"/>
        </w:rPr>
      </w:pPr>
      <w:r w:rsidRPr="00E66255">
        <w:rPr>
          <w:bCs/>
          <w:i/>
          <w:color w:val="000000"/>
          <w:sz w:val="28"/>
        </w:rPr>
        <w:t>Единый налог на вменённый доход.</w:t>
      </w:r>
    </w:p>
    <w:p w:rsidR="00712B3A" w:rsidRPr="00E66255" w:rsidRDefault="00712B3A" w:rsidP="00D947D6">
      <w:pPr>
        <w:pStyle w:val="a8"/>
        <w:rPr>
          <w:color w:val="000000"/>
          <w:sz w:val="28"/>
        </w:rPr>
      </w:pPr>
      <w:r w:rsidRPr="00E66255">
        <w:rPr>
          <w:color w:val="000000"/>
          <w:sz w:val="28"/>
        </w:rPr>
        <w:t>По Федеральному закону от 31.07.1998г. № 148-ФЗ «О едином налоге на вменённый доход для определённых видов деятельности» появился особый режим  налогообложения отдельных предприятий и предпринимателей: установление единого налога. Это, в первую очередь, направлено против уклонения отдельных налогоплательщиков  от уплаты налогов, и впервые позволило обложить единым налогом на вменённый доход слабо контролируемый другими налогами налично-денежный оборот, в рамках которого, по различным оценкам, реализуется от 30 до 80% отражаемых в отчётах товаров и услуг предприятий малого и среднего бизнеса.</w:t>
      </w:r>
      <w:r w:rsidR="001C78C3" w:rsidRPr="00E66255">
        <w:rPr>
          <w:rStyle w:val="a7"/>
          <w:color w:val="000000"/>
          <w:sz w:val="28"/>
        </w:rPr>
        <w:footnoteReference w:id="20"/>
      </w:r>
    </w:p>
    <w:p w:rsidR="00712B3A" w:rsidRPr="00E66255" w:rsidRDefault="00712B3A" w:rsidP="00D947D6">
      <w:pPr>
        <w:pStyle w:val="a8"/>
        <w:rPr>
          <w:color w:val="000000"/>
          <w:sz w:val="28"/>
        </w:rPr>
      </w:pPr>
      <w:r w:rsidRPr="00E66255">
        <w:rPr>
          <w:color w:val="000000"/>
          <w:sz w:val="28"/>
        </w:rPr>
        <w:t>Принципиальным отличием режима налогообложения, использующего единый налог на вменённый доход, от традиционных схем налогообложения частных предприятий является то, что база налогообложения по каждому налогоплательщику и объекту обложения определяется не по их отчётности, а на основании  определённой расчётным путём доходности различных видов бизнеса в соответствующих региональных и  других условиях.</w:t>
      </w:r>
      <w:r w:rsidR="001C78C3" w:rsidRPr="00E66255">
        <w:rPr>
          <w:rStyle w:val="a7"/>
          <w:color w:val="000000"/>
          <w:sz w:val="28"/>
        </w:rPr>
        <w:footnoteReference w:id="21"/>
      </w:r>
      <w:r w:rsidR="001C78C3" w:rsidRPr="00E66255">
        <w:rPr>
          <w:color w:val="000000"/>
          <w:sz w:val="28"/>
        </w:rPr>
        <w:t xml:space="preserve"> </w:t>
      </w:r>
    </w:p>
    <w:p w:rsidR="00712B3A" w:rsidRPr="00E66255" w:rsidRDefault="00712B3A" w:rsidP="00D947D6">
      <w:pPr>
        <w:pStyle w:val="a8"/>
        <w:rPr>
          <w:color w:val="000000"/>
          <w:sz w:val="28"/>
        </w:rPr>
      </w:pPr>
      <w:r w:rsidRPr="00E66255">
        <w:rPr>
          <w:color w:val="000000"/>
          <w:sz w:val="28"/>
        </w:rPr>
        <w:t>Объектом налогообложения при применении единого налога является вменённый доход на очередной календарный месяц.</w:t>
      </w:r>
    </w:p>
    <w:p w:rsidR="00712B3A" w:rsidRPr="00E66255" w:rsidRDefault="00712B3A" w:rsidP="00D947D6">
      <w:pPr>
        <w:pStyle w:val="a8"/>
        <w:rPr>
          <w:color w:val="000000"/>
          <w:sz w:val="28"/>
        </w:rPr>
      </w:pPr>
      <w:r w:rsidRPr="00E66255">
        <w:rPr>
          <w:color w:val="000000"/>
          <w:sz w:val="28"/>
        </w:rPr>
        <w:t>С мая 2002 года произошло то, на что бизнесмены, пожалуй, и не рассчитывали: президент поручил правительству отменить единый социальный налог (ЕСН) «задним числом» – с 1 января. Вместо ЕСН теперь будет нужно платить только страховые взносы в Пенсионный фонд. Фактически нынешние решения – это исправление ошибки, допущенной разработчиками налоговой реформы, «забывшими» снять ЕСН с малых предпринимателей, платящих вмененный налог. В результате ошибки налогообложение с 1 января не только не уменьшилось, как планировали реформаторы, но даже заметно увеличилось.</w:t>
      </w:r>
      <w:r w:rsidR="001C78C3" w:rsidRPr="00E66255">
        <w:rPr>
          <w:rStyle w:val="a7"/>
          <w:color w:val="000000"/>
          <w:sz w:val="28"/>
        </w:rPr>
        <w:footnoteReference w:id="22"/>
      </w:r>
      <w:r w:rsidRPr="00E66255">
        <w:rPr>
          <w:color w:val="000000"/>
          <w:sz w:val="28"/>
        </w:rPr>
        <w:t xml:space="preserve">  </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Применение упрощенной системы налогообложения для индивидуальных предпринимателей означает замену уплаты налога на доходы уплатой стоимости фиксированного платежа - патента. Стоимость патента устанавливается законами субъектов Федерации. До недавнего времени предприниматели, применяющие упрощенную систему налогообложения, уплачивали ЕСН исходя из дохода, определяемого из стоимости патента. Т.е. предполагалось, что стоимость патента - это размер налога. А на основании этой величины методом обратного пересчета можно установить размер дохода, который соответствует этому налогу. Назовем такой доход условным. В тех регионах, где стоимость патента небольшая, не был большим и размер уплачиваемого ЕСН. Новый порядок уплаты ЕСН ставит вопрос о целесообразности применения упрощенной системы налогообложения в таких регионах под большое сомнение. Для налогоплательщиков этих регионов новые правила, установленные Федеральным законом РФ № 198-ФЗ, существенно увеличивают налоговую нагрузку. Фактически введен новый налог со всеми вытекающими отсюда последствиями, включая обязанность по составлению и сдаче соответствующих налоговых деклараций.</w:t>
      </w:r>
      <w:r w:rsidRPr="00E66255">
        <w:rPr>
          <w:rStyle w:val="a7"/>
          <w:color w:val="000000"/>
          <w:sz w:val="28"/>
          <w:szCs w:val="28"/>
        </w:rPr>
        <w:footnoteReference w:id="23"/>
      </w:r>
      <w:r w:rsidRPr="00E66255">
        <w:rPr>
          <w:color w:val="000000"/>
          <w:sz w:val="28"/>
          <w:szCs w:val="28"/>
        </w:rPr>
        <w:t xml:space="preserve"> </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Данный закон  может являться нарушением конституционного принципа поддержки конкуренции (статья 8 Конституции РФ). Индивидуальные предприниматели, перешедшие на вмененный доход, поставлены в более невыгодные условия по сравнению с организациями. </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Кроме того, речь может идти о нарушении принципа, в соответствии с которым каждый имеет право на свободное использование своих способностей и имущества для предпринимательской деятельности (статья 34 Конституции РФ). </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Возможно также осуществлять действия, направленные на внесение изменений в законодательство. Круг субъектов законодательной инициативы ограничен: президент РФ, Совет Федерации и его члены, депутаты Государственной думы, правительство РФ, законодательные органы субъектов Федерации. Обращения в соответствующие органы как самих предпринимателей, так и их объединений могут способствовать тому, что соответствующий законопроект будет внесен в Государственную Думу.</w:t>
      </w:r>
    </w:p>
    <w:p w:rsidR="007E7BE7" w:rsidRPr="00E66255" w:rsidRDefault="007E7BE7" w:rsidP="00602D06">
      <w:pPr>
        <w:pStyle w:val="a4"/>
        <w:numPr>
          <w:ilvl w:val="0"/>
          <w:numId w:val="29"/>
        </w:numPr>
        <w:tabs>
          <w:tab w:val="left" w:pos="720"/>
        </w:tabs>
        <w:spacing w:before="0" w:beforeAutospacing="0" w:after="0" w:afterAutospacing="0" w:line="360" w:lineRule="auto"/>
        <w:jc w:val="both"/>
        <w:rPr>
          <w:b/>
          <w:bCs/>
          <w:color w:val="000000"/>
          <w:sz w:val="28"/>
          <w:szCs w:val="28"/>
        </w:rPr>
      </w:pPr>
      <w:r w:rsidRPr="00E66255">
        <w:rPr>
          <w:color w:val="000000"/>
          <w:sz w:val="28"/>
          <w:szCs w:val="28"/>
        </w:rPr>
        <w:br w:type="page"/>
      </w:r>
      <w:r w:rsidRPr="00E66255">
        <w:rPr>
          <w:b/>
          <w:bCs/>
          <w:color w:val="000000"/>
          <w:sz w:val="28"/>
          <w:szCs w:val="28"/>
        </w:rPr>
        <w:t>ГОСУДАРСТВ</w:t>
      </w:r>
      <w:r w:rsidR="00DD21A4" w:rsidRPr="00E66255">
        <w:rPr>
          <w:b/>
          <w:bCs/>
          <w:color w:val="000000"/>
          <w:sz w:val="28"/>
          <w:szCs w:val="28"/>
        </w:rPr>
        <w:t>ЕННАЯ ПОДДЕРЖКА МАЛОГО БИЗНЕСА.</w:t>
      </w:r>
    </w:p>
    <w:p w:rsidR="000A2A9A" w:rsidRPr="00E66255" w:rsidRDefault="000A2A9A" w:rsidP="00D947D6">
      <w:pPr>
        <w:pStyle w:val="a4"/>
        <w:tabs>
          <w:tab w:val="left" w:pos="720"/>
        </w:tabs>
        <w:spacing w:before="0" w:beforeAutospacing="0" w:after="0" w:afterAutospacing="0" w:line="360" w:lineRule="auto"/>
        <w:ind w:left="360" w:firstLine="0"/>
        <w:jc w:val="both"/>
        <w:rPr>
          <w:b/>
          <w:bCs/>
          <w:color w:val="000000"/>
          <w:sz w:val="28"/>
          <w:szCs w:val="28"/>
        </w:rPr>
      </w:pP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Государственное регулирование и поддержка играют исключительно важную роль в развити</w:t>
      </w:r>
      <w:bookmarkStart w:id="15" w:name="OCRUncertain252"/>
      <w:r w:rsidRPr="00E66255">
        <w:rPr>
          <w:color w:val="000000"/>
          <w:sz w:val="28"/>
          <w:szCs w:val="28"/>
        </w:rPr>
        <w:t>и</w:t>
      </w:r>
      <w:bookmarkEnd w:id="15"/>
      <w:r w:rsidRPr="00E66255">
        <w:rPr>
          <w:color w:val="000000"/>
          <w:sz w:val="28"/>
          <w:szCs w:val="28"/>
        </w:rPr>
        <w:t xml:space="preserve"> предпринимательства. Анализ нормативных актов в этой сфере с позиции их в</w:t>
      </w:r>
      <w:bookmarkStart w:id="16" w:name="OCRUncertain253"/>
      <w:r w:rsidRPr="00E66255">
        <w:rPr>
          <w:color w:val="000000"/>
          <w:sz w:val="28"/>
          <w:szCs w:val="28"/>
        </w:rPr>
        <w:t>л</w:t>
      </w:r>
      <w:bookmarkEnd w:id="16"/>
      <w:r w:rsidRPr="00E66255">
        <w:rPr>
          <w:color w:val="000000"/>
          <w:sz w:val="28"/>
          <w:szCs w:val="28"/>
        </w:rPr>
        <w:t>ияния на развитие предпринимательства в России позволяет определить, что механизм государственного воздействия включает организационно-управленческие и экономические меры.</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Организационные структуры поддержки бизнеса сегодня представлены в первую очередь Государственным комитетом РФ по поддержке и развитию малого предпринимательства, Федеральным фондом поддержки малого предпринимательства, региональными фондами, агентствами, центрами и др. Все более активно де</w:t>
      </w:r>
      <w:bookmarkStart w:id="17" w:name="OCRUncertain254"/>
      <w:r w:rsidRPr="00E66255">
        <w:rPr>
          <w:color w:val="000000"/>
          <w:sz w:val="28"/>
          <w:szCs w:val="28"/>
        </w:rPr>
        <w:t>й</w:t>
      </w:r>
      <w:bookmarkEnd w:id="17"/>
      <w:r w:rsidRPr="00E66255">
        <w:rPr>
          <w:color w:val="000000"/>
          <w:sz w:val="28"/>
          <w:szCs w:val="28"/>
        </w:rPr>
        <w:t>ствуют на федеральном и региональном уровнях союзы, ассоциации, и другие общественные объединения малых предприятий. Существенно укрепилась система торгово-промышленных палат, обладающая значительным потенциалом в сфере поддержки мелких предпринимателей.</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Вторую группу мер поддержки предпринимательства составляют различные фонды, источники </w:t>
      </w:r>
      <w:bookmarkStart w:id="18" w:name="OCRUncertain255"/>
      <w:r w:rsidRPr="00E66255">
        <w:rPr>
          <w:color w:val="000000"/>
          <w:sz w:val="28"/>
          <w:szCs w:val="28"/>
        </w:rPr>
        <w:t>и</w:t>
      </w:r>
      <w:bookmarkEnd w:id="18"/>
      <w:r w:rsidRPr="00E66255">
        <w:rPr>
          <w:color w:val="000000"/>
          <w:sz w:val="28"/>
          <w:szCs w:val="28"/>
        </w:rPr>
        <w:t>х финансирования, рычаги и сти</w:t>
      </w:r>
      <w:bookmarkStart w:id="19" w:name="OCRUncertain256"/>
      <w:r w:rsidRPr="00E66255">
        <w:rPr>
          <w:color w:val="000000"/>
          <w:sz w:val="28"/>
          <w:szCs w:val="28"/>
        </w:rPr>
        <w:t>м</w:t>
      </w:r>
      <w:bookmarkEnd w:id="19"/>
      <w:r w:rsidRPr="00E66255">
        <w:rPr>
          <w:color w:val="000000"/>
          <w:sz w:val="28"/>
          <w:szCs w:val="28"/>
        </w:rPr>
        <w:t>улы как межотраслевого, так и регионального воздействия.</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В развитии предпринимательства существенную роль играет рег</w:t>
      </w:r>
      <w:bookmarkStart w:id="20" w:name="OCRUncertain257"/>
      <w:r w:rsidRPr="00E66255">
        <w:rPr>
          <w:color w:val="000000"/>
          <w:sz w:val="28"/>
          <w:szCs w:val="28"/>
        </w:rPr>
        <w:t>и</w:t>
      </w:r>
      <w:bookmarkEnd w:id="20"/>
      <w:r w:rsidRPr="00E66255">
        <w:rPr>
          <w:color w:val="000000"/>
          <w:sz w:val="28"/>
          <w:szCs w:val="28"/>
        </w:rPr>
        <w:t>ональная система регулирования и поддержки малого предпринимательства. Формы и методы реализации региональной политики в отношении малого предпринимательства исходят, с одной стороны, из мер, принимаемых на государственном уровне, с другой - определяются задачами развития и спецификой каждого конкретного региона.</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 xml:space="preserve">Большое </w:t>
      </w:r>
      <w:bookmarkStart w:id="21" w:name="OCRUncertain258"/>
      <w:r w:rsidRPr="00E66255">
        <w:rPr>
          <w:color w:val="000000"/>
          <w:sz w:val="28"/>
          <w:szCs w:val="28"/>
        </w:rPr>
        <w:t>з</w:t>
      </w:r>
      <w:bookmarkEnd w:id="21"/>
      <w:r w:rsidRPr="00E66255">
        <w:rPr>
          <w:color w:val="000000"/>
          <w:sz w:val="28"/>
          <w:szCs w:val="28"/>
        </w:rPr>
        <w:t>начение в системе управляющего воздействия имеют конкретные формы и методы взаимоотношений администрации с предпринимательством, механизм его поддержки. Одна и</w:t>
      </w:r>
      <w:bookmarkStart w:id="22" w:name="OCRUncertain259"/>
      <w:r w:rsidRPr="00E66255">
        <w:rPr>
          <w:color w:val="000000"/>
          <w:sz w:val="28"/>
          <w:szCs w:val="28"/>
        </w:rPr>
        <w:t>з</w:t>
      </w:r>
      <w:bookmarkEnd w:id="22"/>
      <w:r w:rsidRPr="00E66255">
        <w:rPr>
          <w:color w:val="000000"/>
          <w:sz w:val="28"/>
          <w:szCs w:val="28"/>
        </w:rPr>
        <w:t xml:space="preserve"> основных форм помощи в развитии предприн</w:t>
      </w:r>
      <w:bookmarkStart w:id="23" w:name="OCRUncertain260"/>
      <w:r w:rsidRPr="00E66255">
        <w:rPr>
          <w:color w:val="000000"/>
          <w:sz w:val="28"/>
          <w:szCs w:val="28"/>
        </w:rPr>
        <w:t>и</w:t>
      </w:r>
      <w:bookmarkEnd w:id="23"/>
      <w:r w:rsidRPr="00E66255">
        <w:rPr>
          <w:color w:val="000000"/>
          <w:sz w:val="28"/>
          <w:szCs w:val="28"/>
        </w:rPr>
        <w:t xml:space="preserve">мательства, особенно на начальной стадии, - предоставление субъектам предпринимательства кредитов. Кредиты могут предоставляться непосредственно администрацией из бюджета и </w:t>
      </w:r>
      <w:bookmarkStart w:id="24" w:name="OCRUncertain261"/>
      <w:r w:rsidRPr="00E66255">
        <w:rPr>
          <w:color w:val="000000"/>
          <w:sz w:val="28"/>
          <w:szCs w:val="28"/>
        </w:rPr>
        <w:t>в</w:t>
      </w:r>
      <w:bookmarkEnd w:id="24"/>
      <w:r w:rsidRPr="00E66255">
        <w:rPr>
          <w:color w:val="000000"/>
          <w:sz w:val="28"/>
          <w:szCs w:val="28"/>
        </w:rPr>
        <w:t>небюджетных средств, л</w:t>
      </w:r>
      <w:bookmarkStart w:id="25" w:name="OCRUncertain262"/>
      <w:r w:rsidRPr="00E66255">
        <w:rPr>
          <w:color w:val="000000"/>
          <w:sz w:val="28"/>
          <w:szCs w:val="28"/>
        </w:rPr>
        <w:t>и</w:t>
      </w:r>
      <w:bookmarkEnd w:id="25"/>
      <w:r w:rsidRPr="00E66255">
        <w:rPr>
          <w:color w:val="000000"/>
          <w:sz w:val="28"/>
          <w:szCs w:val="28"/>
        </w:rPr>
        <w:t>бо через банки, в том числе в порядке долевого участия, исходя из целесообразности развития на территории той или иной сферы предпринимательства.</w:t>
      </w:r>
      <w:r w:rsidRPr="00E66255">
        <w:rPr>
          <w:rStyle w:val="a7"/>
          <w:color w:val="000000"/>
          <w:sz w:val="28"/>
          <w:szCs w:val="28"/>
        </w:rPr>
        <w:footnoteReference w:id="24"/>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Важной сферой регулирования является применение финансовых методов в отношении тех рыночных структур, которые работают с предприятиями малого бизнеса. Здесь может применяться снижение ставки налогообложения организаций, кредитующих малые предприятия, предоставление им со стороны местной администрацией финансовых гарантий. В качестве гарантий администрацией могут быть использованы финансовые средства бюджета, объекты муниципальной собственности, недвижимости.</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Государственная поддержка предпринимательства сдерживается макроэкономическими условиями. Основные мероприятия данных программ направлены, прежде всего, на разрешение проблем, сдерживающих развитие предпринимательства, таких, как:</w:t>
      </w:r>
      <w:r w:rsidRPr="00E66255">
        <w:rPr>
          <w:rStyle w:val="a7"/>
          <w:color w:val="000000"/>
          <w:sz w:val="28"/>
          <w:szCs w:val="28"/>
        </w:rPr>
        <w:footnoteReference w:id="25"/>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несовершенство системы налогообложения; </w:t>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нестабильность бюджетного финансирования федеральной и региональных программ поддержки малого предпринимательства; </w:t>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неразвитость механизмов финансово - кредитной поддержки и страхования рисков малых предприятий; отсутствие механизмов самофинансирования (кредитные союзы, общества взаимного страхования и др.); </w:t>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ограничение доступа малых предприятий к производственным мощностям и имуществу реструктуризируемых предприятий; </w:t>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отсутствие надежной социальной защищенности и безопасности предпринимателей; </w:t>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организационные проблемы взаимодействия малого бизнеса с рынком и с государственными структурами; </w:t>
      </w:r>
    </w:p>
    <w:p w:rsidR="007E7BE7" w:rsidRPr="00E66255" w:rsidRDefault="007E7BE7" w:rsidP="00D947D6">
      <w:pPr>
        <w:numPr>
          <w:ilvl w:val="0"/>
          <w:numId w:val="15"/>
        </w:numPr>
        <w:spacing w:line="360" w:lineRule="auto"/>
        <w:jc w:val="both"/>
        <w:rPr>
          <w:color w:val="000000"/>
          <w:sz w:val="28"/>
          <w:szCs w:val="28"/>
        </w:rPr>
      </w:pPr>
      <w:r w:rsidRPr="00E66255">
        <w:rPr>
          <w:color w:val="000000"/>
          <w:sz w:val="28"/>
          <w:szCs w:val="28"/>
        </w:rPr>
        <w:t xml:space="preserve">административные барьеры на пути развития малого предпринимательства. </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Целью программ является обеспечение благоприятных условий для развития предпринимательства на основе повышения качества и эффективности мер государственной поддержки на федеральном уровне. При этом необходимо выделить первоочередные меры, обеспечивающие достижение этих целей:</w:t>
      </w:r>
      <w:r w:rsidRPr="00E66255">
        <w:rPr>
          <w:rStyle w:val="a7"/>
          <w:color w:val="000000"/>
          <w:sz w:val="28"/>
          <w:szCs w:val="28"/>
        </w:rPr>
        <w:footnoteReference w:id="26"/>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открытость как при формировании государственной политики поддержки предпринимательства, так и при ее реализации: наличие полной и гласной информации о содержании конкретных мер государственной поддержки, установление открытых процедур распределения средств, публичная отчетность об использовании выделенных на поддержку предпринимательства средств и деятельности соответствующих государственных институтов;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учет национальных, региональных и исторических особенностей; поощрение ремесел, народных промыслов, артельных и семейных форм организации предпринимательской деятельности, самозанятости;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постепенный переход от государственного регулирования отдельных аспектов деятельности предпринимательства к саморегулированию через предпринимательские союзы и объединения;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значительное расширение прав и возможностей субъектов Российской Федерации и местного самоуправления в сфере государственной поддержки предпринимательства при сохранении единства стратегических целей, правовой базы и информационного пространства;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ускоренное освоение современных кредитно-инвестиционных механизмов - лизинга, франчайзинга, специализированных инвестиционных институтов венчурного инвестирования;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использование имущества неэффективных и неплатежеспособных предприятий в качестве источника ресурсного обеспечения предпринимательства и создания объектов его инфраструктуры;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формирование информационной сети, расширение информационного поля для предпринимателя; создание доступной любому предпринимателю глобальной информационной сети, содержащей сведения делового характера о законах, налогах, конкурентах, клиентах, состоянии рынка;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организация систематических исследований по проблемам предпринимательства с целью объективной оценки состояния этого сектора экономики, тенденций его развития и подготовки рекомендаций по корректировке государственной поддержки предпринимательства;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существенное улучшение системы учета и государственной статистики предпринимательства; </w:t>
      </w:r>
    </w:p>
    <w:p w:rsidR="007E7BE7" w:rsidRPr="00E66255" w:rsidRDefault="007E7BE7" w:rsidP="00D947D6">
      <w:pPr>
        <w:numPr>
          <w:ilvl w:val="0"/>
          <w:numId w:val="17"/>
        </w:numPr>
        <w:tabs>
          <w:tab w:val="left" w:pos="0"/>
        </w:tabs>
        <w:spacing w:line="360" w:lineRule="auto"/>
        <w:jc w:val="both"/>
        <w:rPr>
          <w:color w:val="000000"/>
          <w:sz w:val="28"/>
          <w:szCs w:val="28"/>
        </w:rPr>
      </w:pPr>
      <w:r w:rsidRPr="00E66255">
        <w:rPr>
          <w:color w:val="000000"/>
          <w:sz w:val="28"/>
          <w:szCs w:val="28"/>
        </w:rPr>
        <w:t xml:space="preserve">обеспечение защиты предпринимателей от воздействия криминальных структур; </w:t>
      </w:r>
    </w:p>
    <w:p w:rsidR="005B7421" w:rsidRPr="00E66255" w:rsidRDefault="006D757A" w:rsidP="00D947D6">
      <w:pPr>
        <w:pStyle w:val="a4"/>
        <w:spacing w:before="0" w:beforeAutospacing="0" w:after="0" w:afterAutospacing="0" w:line="360" w:lineRule="auto"/>
        <w:jc w:val="both"/>
        <w:rPr>
          <w:color w:val="000000"/>
          <w:sz w:val="28"/>
          <w:szCs w:val="28"/>
        </w:rPr>
      </w:pPr>
      <w:r w:rsidRPr="00E66255">
        <w:rPr>
          <w:color w:val="000000"/>
          <w:sz w:val="28"/>
          <w:szCs w:val="28"/>
        </w:rPr>
        <w:t>О</w:t>
      </w:r>
      <w:r w:rsidR="007E7BE7" w:rsidRPr="00E66255">
        <w:rPr>
          <w:color w:val="000000"/>
          <w:sz w:val="28"/>
          <w:szCs w:val="28"/>
        </w:rPr>
        <w:t>рганизация пропагандистской и образовательной кампании, направленной на стимулирование деятельности предпринимательства, подготовку населения к занятию собственным бизнесом, объединение предпринимателей по отраслевым, региональным, профессиональным и другим признакам, формирование соответствующего общественного мнения о предпринимателях.</w:t>
      </w:r>
      <w:r w:rsidR="005B7421" w:rsidRPr="00E66255">
        <w:rPr>
          <w:color w:val="000000"/>
          <w:sz w:val="28"/>
          <w:szCs w:val="28"/>
        </w:rPr>
        <w:t xml:space="preserve"> Меры государственной поддержки малого предпринимательства можно классифицировать следующим образом: это поддержка малого предпринимательства на федеральном, региональном и местном уровнях.</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В основе мер государственной поддержки на любом из уровней лежат:</w:t>
      </w:r>
    </w:p>
    <w:p w:rsidR="005B7421" w:rsidRPr="00E66255" w:rsidRDefault="005B7421" w:rsidP="00D947D6">
      <w:pPr>
        <w:pStyle w:val="a4"/>
        <w:spacing w:before="0" w:beforeAutospacing="0" w:after="0" w:afterAutospacing="0" w:line="360" w:lineRule="auto"/>
        <w:ind w:firstLine="0"/>
        <w:jc w:val="both"/>
        <w:rPr>
          <w:color w:val="000000"/>
          <w:sz w:val="28"/>
          <w:szCs w:val="28"/>
        </w:rPr>
      </w:pPr>
      <w:r w:rsidRPr="00E66255">
        <w:rPr>
          <w:color w:val="000000"/>
          <w:sz w:val="28"/>
          <w:szCs w:val="28"/>
        </w:rPr>
        <w:t xml:space="preserve">во-первых, соответствующий (федеральный, региональный, местный) нормативный акт органов представительной власти, который устанавливает основы такой поддержки. Так, на федеральном уровне это Закон </w:t>
      </w:r>
      <w:r w:rsidR="00CC1515" w:rsidRPr="00E66255">
        <w:rPr>
          <w:color w:val="000000"/>
          <w:sz w:val="28"/>
          <w:szCs w:val="28"/>
        </w:rPr>
        <w:t>№</w:t>
      </w:r>
      <w:r w:rsidRPr="00E66255">
        <w:rPr>
          <w:color w:val="000000"/>
          <w:sz w:val="28"/>
          <w:szCs w:val="28"/>
        </w:rPr>
        <w:t xml:space="preserve">88-ФЗ, на региональном уровне, например в Москве, это Закон г. Москвы от 28.06.95 </w:t>
      </w:r>
      <w:r w:rsidR="00CC1515" w:rsidRPr="00E66255">
        <w:rPr>
          <w:color w:val="000000"/>
          <w:sz w:val="28"/>
          <w:szCs w:val="28"/>
        </w:rPr>
        <w:t>№</w:t>
      </w:r>
      <w:r w:rsidRPr="00E66255">
        <w:rPr>
          <w:color w:val="000000"/>
          <w:sz w:val="28"/>
          <w:szCs w:val="28"/>
        </w:rPr>
        <w:t>14 "Об основах малого предпринимательства в Москве";</w:t>
      </w:r>
      <w:r w:rsidR="00A25E36" w:rsidRPr="00E66255">
        <w:rPr>
          <w:rStyle w:val="a7"/>
          <w:color w:val="000000"/>
          <w:sz w:val="28"/>
          <w:szCs w:val="28"/>
        </w:rPr>
        <w:footnoteReference w:id="27"/>
      </w:r>
    </w:p>
    <w:p w:rsidR="005B7421" w:rsidRPr="00E66255" w:rsidRDefault="005B7421" w:rsidP="00D947D6">
      <w:pPr>
        <w:pStyle w:val="a4"/>
        <w:spacing w:before="0" w:beforeAutospacing="0" w:after="0" w:afterAutospacing="0" w:line="360" w:lineRule="auto"/>
        <w:ind w:firstLine="0"/>
        <w:jc w:val="both"/>
        <w:rPr>
          <w:color w:val="000000"/>
          <w:sz w:val="28"/>
          <w:szCs w:val="28"/>
        </w:rPr>
      </w:pPr>
      <w:r w:rsidRPr="00E66255">
        <w:rPr>
          <w:color w:val="000000"/>
          <w:sz w:val="28"/>
          <w:szCs w:val="28"/>
        </w:rPr>
        <w:t>во-вторых, соответствующая (федеральная, региональная, местная) программа поддержки малого предпринимательства.</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В этих двух документах обычно содержатся как реальные льготы, так и указание органам исполнительной власти на разработку отдельных мер поддержки. В последнем случае сами льготы закреплены в нормативных актах органов исполнительной власти соответствующего уровня.</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Предусмотренные на всех уровнях меры поддержки малого предпринимательства условно можно разделить на те, что связаны с налогообложением, учетом и бухгалтерской отчетностью, и иные льготы и преимущества, например упрощенная регистрация, льготное кредитование и т.д. В свою очередь первые из них можно разделить на нормы об упрощенной системе налогообложения, учета и отчетности для субъектов малого предпринимательства, предусмотренные федеральным и региональным законодательством, и на льготы для субъектов малого предпринимательства, находящихся на обычной системе налогообложения (льготы по налогу на прибыль).</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Особенностью национальной поддержки малого бизнеса является наличие в законодательстве нескольких определений понятия "малое предприятие". Их можно разделить на три вида.</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xml:space="preserve">Во-первых, это определение, содержащееся в п.3 ст.3 Закона </w:t>
      </w:r>
      <w:r w:rsidR="00CC1515" w:rsidRPr="00E66255">
        <w:rPr>
          <w:color w:val="000000"/>
          <w:sz w:val="28"/>
          <w:szCs w:val="28"/>
        </w:rPr>
        <w:t>№</w:t>
      </w:r>
      <w:r w:rsidRPr="00E66255">
        <w:rPr>
          <w:color w:val="000000"/>
          <w:sz w:val="28"/>
          <w:szCs w:val="28"/>
        </w:rPr>
        <w:t xml:space="preserve"> 88-ФЗ</w:t>
      </w:r>
      <w:r w:rsidR="00CC1515" w:rsidRPr="00E66255">
        <w:rPr>
          <w:rStyle w:val="a7"/>
          <w:color w:val="000000"/>
          <w:sz w:val="28"/>
          <w:szCs w:val="28"/>
        </w:rPr>
        <w:footnoteReference w:id="28"/>
      </w:r>
      <w:r w:rsidRPr="00E66255">
        <w:rPr>
          <w:color w:val="000000"/>
          <w:sz w:val="28"/>
          <w:szCs w:val="28"/>
        </w:rPr>
        <w:t>. Оно определяет субъектов малого предпринимательства, которые вправе претендовать на льготы и преимущества, предусмотренные федеральным законодательством.</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xml:space="preserve">Во-вторых, это определения малого предпринимательства, содержащиеся в законодательных актах субъектов федерации. На примере Москвы и Московской области можно сказать, что понятие малого предприятия в региональном законе может несколько отличаться от того, что содержится в Законе </w:t>
      </w:r>
      <w:r w:rsidR="00CC1515" w:rsidRPr="00E66255">
        <w:rPr>
          <w:color w:val="000000"/>
          <w:sz w:val="28"/>
          <w:szCs w:val="28"/>
        </w:rPr>
        <w:t>№</w:t>
      </w:r>
      <w:r w:rsidRPr="00E66255">
        <w:rPr>
          <w:color w:val="000000"/>
          <w:sz w:val="28"/>
          <w:szCs w:val="28"/>
        </w:rPr>
        <w:t xml:space="preserve"> 88-ФЗ. Региональное законодательство определяет малые предприятия как субъекты, которые вправе претендовать на льготы и преимущества, предусмотренные субъектам малого предпринимательства региональным законодательством.</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В-третьих, это определение субъектов малого предпринимательства, которые вправе перейти на упрощенную систему налогообложения, а также определение субъектов малого предпринимательства, которые имеют право на льготы по налогу на прибыль. Хотя как в первом, так и во втором случае под малыми предприятиями понимаются субъекты, отнесенные к таковым</w:t>
      </w:r>
      <w:r w:rsidR="00CC1515" w:rsidRPr="00E66255">
        <w:rPr>
          <w:color w:val="000000"/>
          <w:sz w:val="28"/>
          <w:szCs w:val="28"/>
        </w:rPr>
        <w:t xml:space="preserve"> в соответствии со ст.3 Закона №</w:t>
      </w:r>
      <w:r w:rsidRPr="00E66255">
        <w:rPr>
          <w:color w:val="000000"/>
          <w:sz w:val="28"/>
          <w:szCs w:val="28"/>
        </w:rPr>
        <w:t xml:space="preserve"> 88-ФЗ, круг лиц, которые вправе воспользоваться упрощенной системой или могут использовать льготы по налогу на прибыль, значительно уже по сравнению с теми лицами, которые определены в Законе N 88-ФЗ.</w:t>
      </w:r>
    </w:p>
    <w:p w:rsidR="005B7421" w:rsidRPr="00E66255" w:rsidRDefault="00CC1515" w:rsidP="00D947D6">
      <w:pPr>
        <w:pStyle w:val="a4"/>
        <w:spacing w:before="0" w:beforeAutospacing="0" w:after="0" w:afterAutospacing="0" w:line="360" w:lineRule="auto"/>
        <w:jc w:val="both"/>
        <w:rPr>
          <w:color w:val="000000"/>
          <w:sz w:val="28"/>
          <w:szCs w:val="28"/>
        </w:rPr>
      </w:pPr>
      <w:r w:rsidRPr="00E66255">
        <w:rPr>
          <w:color w:val="000000"/>
          <w:sz w:val="28"/>
          <w:szCs w:val="28"/>
        </w:rPr>
        <w:t>Согласно п.1 ст.3 Закона №</w:t>
      </w:r>
      <w:r w:rsidR="005B7421" w:rsidRPr="00E66255">
        <w:rPr>
          <w:color w:val="000000"/>
          <w:sz w:val="28"/>
          <w:szCs w:val="28"/>
        </w:rPr>
        <w:t xml:space="preserve"> 88-ФЗ</w:t>
      </w:r>
      <w:r w:rsidR="00515E54" w:rsidRPr="00E66255">
        <w:rPr>
          <w:rStyle w:val="a7"/>
          <w:color w:val="000000"/>
          <w:sz w:val="28"/>
          <w:szCs w:val="28"/>
        </w:rPr>
        <w:footnoteReference w:id="29"/>
      </w:r>
      <w:r w:rsidR="005B7421" w:rsidRPr="00E66255">
        <w:rPr>
          <w:color w:val="000000"/>
          <w:sz w:val="28"/>
          <w:szCs w:val="28"/>
        </w:rPr>
        <w:t xml:space="preserve"> субъектами малого предпринимательства могут быть только коммерческие организации и индивидуальные предприниматели. Соответственно статус малого предприятия не могут иметь такие некоммерческие организации, как учреждения, потребительские кооперативы, общественные и религиозные организации, фонды и др. При этом коммерческие организации должны отвечать двум требованиям.</w:t>
      </w:r>
      <w:r w:rsidR="00A25E36" w:rsidRPr="00E66255">
        <w:rPr>
          <w:rStyle w:val="a7"/>
          <w:color w:val="000000"/>
          <w:sz w:val="28"/>
          <w:szCs w:val="28"/>
        </w:rPr>
        <w:footnoteReference w:id="30"/>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u w:val="single"/>
        </w:rPr>
        <w:t>Первое требование</w:t>
      </w:r>
      <w:r w:rsidRPr="00E66255">
        <w:rPr>
          <w:color w:val="000000"/>
          <w:sz w:val="28"/>
          <w:szCs w:val="28"/>
        </w:rPr>
        <w:t>. Должен быть</w:t>
      </w:r>
      <w:r w:rsidR="00CC1515" w:rsidRPr="00E66255">
        <w:rPr>
          <w:color w:val="000000"/>
          <w:sz w:val="28"/>
          <w:szCs w:val="28"/>
        </w:rPr>
        <w:t xml:space="preserve"> соблюден определенный Законом №</w:t>
      </w:r>
      <w:r w:rsidRPr="00E66255">
        <w:rPr>
          <w:color w:val="000000"/>
          <w:sz w:val="28"/>
          <w:szCs w:val="28"/>
        </w:rPr>
        <w:t xml:space="preserve"> 88-ФЗ размер участия в уставном капитале малого предприятия некоторых субъектов.</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Так, малым предприятием может быть только такая коммерческая организация, в уставном капитале которой не превышает 25% доля следующих субъектов:</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Российской Федерации и субъектов Российской Федерации. При этом Закон не устанавливает размер (долю) участия в уставном капитале малого предприятия муниципальных образований;</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общественных и религиозных организаций (объединений), благотворительных и иных фондов;</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одного или нескольких юридических лиц, не являющихся субъектами малого предпринимательства. Это требование полностью поглощает предыдущие, поскольку общественные и религиозные организации и фонды являются некоммерческими организациями.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u w:val="single"/>
        </w:rPr>
        <w:t>Второе требование</w:t>
      </w:r>
      <w:r w:rsidRPr="00E66255">
        <w:rPr>
          <w:color w:val="000000"/>
          <w:sz w:val="28"/>
          <w:szCs w:val="28"/>
        </w:rPr>
        <w:t>. Для того чтобы предприятие имело статус малого, средняя численность работников за отчетный период не должна превышать следующих предельных уровней: в промышленности - 100 человек; в строительстве - 100 человек; на транспорте - 100 человек; в сельском хозяйстве - 60 человек; в научно-технической сфере - 60 человек; в оптовой торговле - 50 человек; в розничной торговле и бытовом обслуживании населения - 30 человек; в остальных отраслях и при осуществлении других видов деятельности - 50 человек.</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При отнесении предприятия к той или иной отрасли необходимо руководствоваться Общесоюзным классификатором "Отрасли народного хозяйства" (ОКОНХ).</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Малые предприятия, осуществляющие несколько видов деятельности (многопрофильные), относятся к таковым по критериям того вида деятельности, доля которого является наибольшей в годовом объеме оборота или годовом объеме прибыли.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xml:space="preserve">Значит, в </w:t>
      </w:r>
      <w:r w:rsidR="0080505C" w:rsidRPr="00E66255">
        <w:rPr>
          <w:color w:val="000000"/>
          <w:sz w:val="28"/>
          <w:szCs w:val="28"/>
        </w:rPr>
        <w:t>случае,</w:t>
      </w:r>
      <w:r w:rsidRPr="00E66255">
        <w:rPr>
          <w:color w:val="000000"/>
          <w:sz w:val="28"/>
          <w:szCs w:val="28"/>
        </w:rPr>
        <w:t xml:space="preserve"> когда наибольшей долей в годовом объеме оборота обладает один вид деятельности (по ОКОНХ), а наибольшей долей в годовом объеме прибыли обладает другой вид деятельности, предприятие считается малым, если хотя бы по одному из этих видов оно удовлетворяет требованиям к предельной численности работников. То есть предприятие самостоятельно определяет, какой из показателей должен применяться - объем оборота или объем прибыли.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Однако в региональном законодательстве возможны случаи, когда власти субъекта федерации сами определяют, какую деятельность принимать для расчета многопрофильными предприятиями.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Средняя за отчетный период численность работников определяется с учетом работающих по договорам гражданско-правового характера и по совместительству с учетом реально отработанного времени.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Порядок расчета средней численности работников представлен в Инструкции по заполнению организациями сведений о численности работников и использовании рабочего времени в формах федерального государственного статистического наблюдения, утвержденной Постанов</w:t>
      </w:r>
      <w:r w:rsidR="00515E54" w:rsidRPr="00E66255">
        <w:rPr>
          <w:color w:val="000000"/>
          <w:sz w:val="28"/>
          <w:szCs w:val="28"/>
        </w:rPr>
        <w:t>лением Госкомстата от 07.12.98 №</w:t>
      </w:r>
      <w:r w:rsidRPr="00E66255">
        <w:rPr>
          <w:color w:val="000000"/>
          <w:sz w:val="28"/>
          <w:szCs w:val="28"/>
        </w:rPr>
        <w:t xml:space="preserve"> 121, и Инструкции по заполнению формы федерального государственного статистического наблюдения N ПМ "Сведения об основных показателях деятельности малого предприятия", утвержденной Постановление</w:t>
      </w:r>
      <w:r w:rsidR="00515E54" w:rsidRPr="00E66255">
        <w:rPr>
          <w:color w:val="000000"/>
          <w:sz w:val="28"/>
          <w:szCs w:val="28"/>
        </w:rPr>
        <w:t>м Госкомстата РФ от 29.02.2000 №</w:t>
      </w:r>
      <w:r w:rsidRPr="00E66255">
        <w:rPr>
          <w:color w:val="000000"/>
          <w:sz w:val="28"/>
          <w:szCs w:val="28"/>
        </w:rPr>
        <w:t xml:space="preserve"> 17.</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Что касается индивидуальных предпринимателей, то они признаются субъектами малого предпринимательства независимо от каких-либо условий, в том числе и от количества наемных работников.</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В случае превышения малым предприятием предельной численности работников указанное предприятие лишается предусмотренных законодательством льгот на период, в течение которого допущено указанное превышение, и на последующие три месяца. </w:t>
      </w:r>
    </w:p>
    <w:p w:rsidR="005B7421" w:rsidRPr="00E66255" w:rsidRDefault="005B7421" w:rsidP="00D947D6">
      <w:pPr>
        <w:pStyle w:val="a4"/>
        <w:spacing w:before="0" w:beforeAutospacing="0" w:after="0" w:afterAutospacing="0" w:line="360" w:lineRule="auto"/>
        <w:jc w:val="both"/>
        <w:rPr>
          <w:bCs/>
          <w:i/>
          <w:color w:val="000000"/>
          <w:sz w:val="28"/>
          <w:szCs w:val="28"/>
        </w:rPr>
      </w:pPr>
      <w:r w:rsidRPr="00E66255">
        <w:rPr>
          <w:bCs/>
          <w:i/>
          <w:color w:val="000000"/>
          <w:sz w:val="28"/>
          <w:szCs w:val="28"/>
        </w:rPr>
        <w:t>Неналоговые меры государственной поддержки малого предпринимательства:</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За реализацию поддержки малого предпринимательства ответственны следующие государственные органы и организации: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Министерство по антимонопольной политике и развитию предпринимательства и его территориальные органы;</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департаменты (комитеты, комиссии и т.п.) по поддержке малого предпринимательства, которые входят в структуру органов исполнительной власти субъектов РФ и в структуру органов местного самоуправления;</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федеральный, региональные и местные фонды поддержки малого предпринимательства. Фонды осуществляют ряд функций, в том числе: поддержку инновационной деятельности малых предприятий, льготное кредитование, а также компенсируют кредитным организациям соответствующую разницу при предоставлении ими льготных кредитов субъектам малого предпринимательства; осуществляют функции залогодателя, поручителя, гаранта по обязательствам малых предприятий; организуют консультирование по вопросам налогообложения и применение норм законодательства;</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 Российское агентство поддержки малого и среднего бизнеса и его региональные отделения. Оно осуществляет обучение и консультирование предпринимателей, проводит экспертизы предпринимательских программ и проектов, осуществляет информационное обеспечение малого предпринимательства, оказывает помощь субъектам малого предпринимательства в подготовке и регистрации их учредительных документов, а также иные функции;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Следует назвать также многочисленные негосударственные некоммерческие организации, союзы, ассоциации по поддержке малого предпринимательства, могущие оказать помощь в различных вопросах, с которыми сталкивается предприниматель.</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Основные направления государственной</w:t>
      </w:r>
      <w:r w:rsidR="00515E54" w:rsidRPr="00E66255">
        <w:rPr>
          <w:color w:val="000000"/>
          <w:sz w:val="28"/>
          <w:szCs w:val="28"/>
        </w:rPr>
        <w:t xml:space="preserve"> поддержки обозначены в Законе №</w:t>
      </w:r>
      <w:r w:rsidRPr="00E66255">
        <w:rPr>
          <w:color w:val="000000"/>
          <w:sz w:val="28"/>
          <w:szCs w:val="28"/>
        </w:rPr>
        <w:t xml:space="preserve"> 88-ФЗ. Обычно по этим же направлениям за отдельными исключениями и дополнениями осуществляется поддержка и на региональном и местном уровнях. Назовем эти направления.</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1. Льготное кредитование. По этому вопросу следует обращаться в фонды поддержки малого предпринимательства. Существует специализированный Фонд содействия развитию малых форм предприятий в научно-технической сфере, который оказывает финансовую поддержку высокоэффективным наукоемким проектам, разрабатываемым малыми предприятиями на льготных условиях, а также иную поддержку по своей специализации.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2. Льготное страхование. За разъяснением условий льготного страхования следует также обращаться в фонды поддержки малого предпринимательства.</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3. Преимущественное право на получение заказов по производству продукции и товаров (услуг) для государственных нужд. За информацией можно обращаться в органы исполнительной власти РФ и субъектов РФ.</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4. Поддержка внешнеэкономической деятельности субъектов малого предпринимательства. Реализация мер поддержки в данной области возложена на федеральные и региональные органы исполнительной власти. За дополнительной информацией следует обращаться в эти органы.</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6. Производственно-технологическая поддержка субъектов малого предпринимательства. За разъяснением условий содействия в обеспечении субъектов малого предпринимательства современным оборудованием и технологиями следует обращаться в федеральные и региональные органы исполнительной власти, а также в органы местного самоуправления.</w:t>
      </w:r>
      <w:r w:rsidR="00A114A1" w:rsidRPr="00E66255">
        <w:rPr>
          <w:rStyle w:val="a7"/>
          <w:color w:val="000000"/>
          <w:sz w:val="28"/>
          <w:szCs w:val="28"/>
        </w:rPr>
        <w:footnoteReference w:id="31"/>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7. Поддержка субъектов малого предпринимательства в области подготовки, переподготовки и повышения квалификации кадров.</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Кроме того, субъектам малого предпринимательства оказывается содействие в информационной сфере, может быть предусмотрен упрощенный порядок их регистрации, лицензирования и сертификации.</w:t>
      </w:r>
    </w:p>
    <w:p w:rsidR="005B7421"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На региональном и местном уровнях осуществляются и иные меры поддержки. Например, в Москве создан целевой фонд нежилых помещений для предоставления субъектам малого предпринимательства, упорядочено проведение проверок, установлены льготы по аренде и т.д.</w:t>
      </w:r>
    </w:p>
    <w:p w:rsidR="007E7BE7" w:rsidRPr="00E66255" w:rsidRDefault="005B7421" w:rsidP="00D947D6">
      <w:pPr>
        <w:pStyle w:val="a4"/>
        <w:spacing w:before="0" w:beforeAutospacing="0" w:after="0" w:afterAutospacing="0" w:line="360" w:lineRule="auto"/>
        <w:jc w:val="both"/>
        <w:rPr>
          <w:color w:val="000000"/>
          <w:sz w:val="28"/>
          <w:szCs w:val="28"/>
        </w:rPr>
      </w:pPr>
      <w:r w:rsidRPr="00E66255">
        <w:rPr>
          <w:color w:val="000000"/>
          <w:sz w:val="28"/>
          <w:szCs w:val="28"/>
        </w:rPr>
        <w:t>Обобщим вышесказанное. Деятельность субъекта малого предпринимательства должна осуществляться в тесном контакте с органами и организациями, реализующими меры государственной поддержки малого бизнеса. Следует помнить, что в бюджетах всех уровней на поддержку малого предпринимательства выделяются определенные финансовые средства, на получение которы</w:t>
      </w:r>
      <w:r w:rsidR="006B6A85" w:rsidRPr="00E66255">
        <w:rPr>
          <w:color w:val="000000"/>
          <w:sz w:val="28"/>
          <w:szCs w:val="28"/>
        </w:rPr>
        <w:t>х малые предприятия имеют право</w:t>
      </w:r>
      <w:r w:rsidR="006D757A" w:rsidRPr="00E66255">
        <w:rPr>
          <w:color w:val="000000"/>
          <w:sz w:val="28"/>
          <w:szCs w:val="28"/>
        </w:rPr>
        <w:t>.</w:t>
      </w:r>
    </w:p>
    <w:p w:rsidR="007E7BE7" w:rsidRPr="00E66255" w:rsidRDefault="007E7BE7" w:rsidP="00D947D6">
      <w:pPr>
        <w:tabs>
          <w:tab w:val="left" w:pos="720"/>
        </w:tabs>
        <w:spacing w:line="360" w:lineRule="auto"/>
        <w:jc w:val="both"/>
        <w:rPr>
          <w:b/>
          <w:bCs/>
          <w:color w:val="000000"/>
          <w:sz w:val="28"/>
          <w:szCs w:val="28"/>
        </w:rPr>
      </w:pPr>
      <w:r w:rsidRPr="00E66255">
        <w:rPr>
          <w:b/>
          <w:bCs/>
          <w:color w:val="000000"/>
          <w:sz w:val="28"/>
          <w:szCs w:val="28"/>
        </w:rPr>
        <w:br w:type="page"/>
        <w:t>ЗАКЛЮЧЕНИЕ</w:t>
      </w:r>
    </w:p>
    <w:p w:rsidR="000A2A9A" w:rsidRPr="00E66255" w:rsidRDefault="000A2A9A" w:rsidP="00D947D6">
      <w:pPr>
        <w:tabs>
          <w:tab w:val="left" w:pos="720"/>
        </w:tabs>
        <w:spacing w:line="360" w:lineRule="auto"/>
        <w:jc w:val="both"/>
        <w:rPr>
          <w:b/>
          <w:bCs/>
          <w:color w:val="000000"/>
          <w:sz w:val="28"/>
          <w:szCs w:val="28"/>
        </w:rPr>
      </w:pP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Существующая правовая система России все еще не может обеспечить защиту прав и интересов предпринимателей. Официальное право оказалось оторванным от реальных процессов, происходящих в социально-экономической жизни России. Именно поэтому большая часть экономической, в том числе предпринимательской деятельности, осуществляется за ее пределами. “Вакуум права”, отсутствие эффективных правовых норм, поддерживающих современные социально-экономические процессы, с одной стороны, приводят к правовому нигилизму, недоверию людей к государству вообще. С другой стороны, этот “вакуум” быстро заполняется неформальными и, как правило, незаконными методами ведения деятельности и разрешения споров.</w:t>
      </w:r>
    </w:p>
    <w:p w:rsidR="007E7BE7" w:rsidRPr="00E66255" w:rsidRDefault="007E7BE7" w:rsidP="00D947D6">
      <w:pPr>
        <w:tabs>
          <w:tab w:val="left" w:pos="720"/>
        </w:tabs>
        <w:spacing w:line="360" w:lineRule="auto"/>
        <w:ind w:firstLine="720"/>
        <w:jc w:val="both"/>
        <w:rPr>
          <w:color w:val="000000"/>
          <w:sz w:val="28"/>
          <w:szCs w:val="28"/>
        </w:rPr>
      </w:pPr>
      <w:r w:rsidRPr="00E66255">
        <w:rPr>
          <w:color w:val="000000"/>
          <w:sz w:val="28"/>
          <w:szCs w:val="28"/>
        </w:rPr>
        <w:t>Для обоснованного определения направлений первоочередного внимания государства к предпринимательству следует обратиться к принципам предпринимательской деятельности. Отталкиваясь от их сути, можно выделить следующие направления приоритетного приложения усилий:</w:t>
      </w:r>
    </w:p>
    <w:p w:rsidR="007E7BE7" w:rsidRPr="00E66255" w:rsidRDefault="007E7BE7" w:rsidP="00D947D6">
      <w:pPr>
        <w:numPr>
          <w:ilvl w:val="0"/>
          <w:numId w:val="14"/>
        </w:numPr>
        <w:tabs>
          <w:tab w:val="left" w:pos="720"/>
        </w:tabs>
        <w:spacing w:line="360" w:lineRule="auto"/>
        <w:jc w:val="both"/>
        <w:rPr>
          <w:color w:val="000000"/>
          <w:sz w:val="28"/>
          <w:szCs w:val="28"/>
        </w:rPr>
      </w:pPr>
      <w:r w:rsidRPr="00E66255">
        <w:rPr>
          <w:color w:val="000000"/>
          <w:sz w:val="28"/>
          <w:szCs w:val="28"/>
        </w:rPr>
        <w:t>стимулирование развития передовых технологий, обеспечивающих конкурентный уровень средств и технологий производства, (включая интеллектуальные управленческие технологии) с целью повышения интенсивности, качества и, в целом, эффективности производственного процесса;</w:t>
      </w:r>
    </w:p>
    <w:p w:rsidR="007E7BE7" w:rsidRPr="00E66255" w:rsidRDefault="007E7BE7" w:rsidP="00D947D6">
      <w:pPr>
        <w:numPr>
          <w:ilvl w:val="0"/>
          <w:numId w:val="14"/>
        </w:numPr>
        <w:tabs>
          <w:tab w:val="left" w:pos="720"/>
        </w:tabs>
        <w:spacing w:line="360" w:lineRule="auto"/>
        <w:jc w:val="both"/>
        <w:rPr>
          <w:color w:val="000000"/>
          <w:sz w:val="28"/>
          <w:szCs w:val="28"/>
        </w:rPr>
      </w:pPr>
      <w:r w:rsidRPr="00E66255">
        <w:rPr>
          <w:color w:val="000000"/>
          <w:sz w:val="28"/>
          <w:szCs w:val="28"/>
        </w:rPr>
        <w:t>развитие соответствующих образовательных и обучающих программ, программ информационной и консультационной поддержки;</w:t>
      </w:r>
    </w:p>
    <w:p w:rsidR="007E7BE7" w:rsidRPr="00E66255" w:rsidRDefault="007E7BE7" w:rsidP="00D947D6">
      <w:pPr>
        <w:numPr>
          <w:ilvl w:val="0"/>
          <w:numId w:val="14"/>
        </w:numPr>
        <w:tabs>
          <w:tab w:val="left" w:pos="720"/>
        </w:tabs>
        <w:spacing w:line="360" w:lineRule="auto"/>
        <w:jc w:val="both"/>
        <w:rPr>
          <w:color w:val="000000"/>
          <w:sz w:val="28"/>
          <w:szCs w:val="28"/>
        </w:rPr>
      </w:pPr>
      <w:r w:rsidRPr="00E66255">
        <w:rPr>
          <w:color w:val="000000"/>
          <w:sz w:val="28"/>
          <w:szCs w:val="28"/>
        </w:rPr>
        <w:t>развитие конкурентной среды, стимулирующей процессы своевременного запуска процедур санации и банкротства с целью освобождения «места под солнцем» для более эффективных предприятий (т.е. обеспечение необходимых условий для более эффективного разделения труда «по горизонтали» (следствие принципа 2);</w:t>
      </w:r>
    </w:p>
    <w:p w:rsidR="007E7BE7" w:rsidRPr="00E66255" w:rsidRDefault="007E7BE7" w:rsidP="00D947D6">
      <w:pPr>
        <w:numPr>
          <w:ilvl w:val="0"/>
          <w:numId w:val="14"/>
        </w:numPr>
        <w:tabs>
          <w:tab w:val="left" w:pos="720"/>
        </w:tabs>
        <w:spacing w:line="360" w:lineRule="auto"/>
        <w:jc w:val="both"/>
        <w:rPr>
          <w:color w:val="000000"/>
          <w:sz w:val="28"/>
          <w:szCs w:val="28"/>
        </w:rPr>
      </w:pPr>
      <w:r w:rsidRPr="00E66255">
        <w:rPr>
          <w:color w:val="000000"/>
          <w:sz w:val="28"/>
          <w:szCs w:val="28"/>
        </w:rPr>
        <w:t>развитие взаимовыгодных и хорошо согласованных отношений между различными уровнями по вертикали (город/район, регион, центр), стимулирующих их взаимно эффективное партнерство в области создания нормативно-правовой базы, исключающей противоречия и разрывы на различных уровнях – для более эффективного разделения труда «по вертикали»;</w:t>
      </w:r>
    </w:p>
    <w:p w:rsidR="007E7BE7" w:rsidRPr="00E66255" w:rsidRDefault="007E7BE7" w:rsidP="00D947D6">
      <w:pPr>
        <w:numPr>
          <w:ilvl w:val="0"/>
          <w:numId w:val="14"/>
        </w:numPr>
        <w:tabs>
          <w:tab w:val="left" w:pos="720"/>
        </w:tabs>
        <w:spacing w:line="360" w:lineRule="auto"/>
        <w:jc w:val="both"/>
        <w:rPr>
          <w:color w:val="000000"/>
          <w:sz w:val="28"/>
          <w:szCs w:val="28"/>
        </w:rPr>
      </w:pPr>
      <w:r w:rsidRPr="00E66255">
        <w:rPr>
          <w:color w:val="000000"/>
          <w:sz w:val="28"/>
          <w:szCs w:val="28"/>
        </w:rPr>
        <w:t>развитие комплекса внешних инфраструктурных условий (как физических – коммуникации, связь, производственные мощности, так и не физических – политических, правовых, экономических, социальных, культурных, технологических)</w:t>
      </w:r>
    </w:p>
    <w:p w:rsidR="007E7BE7" w:rsidRPr="00E66255" w:rsidRDefault="007E7BE7" w:rsidP="00D947D6">
      <w:pPr>
        <w:tabs>
          <w:tab w:val="left" w:pos="720"/>
        </w:tabs>
        <w:spacing w:line="360" w:lineRule="auto"/>
        <w:ind w:firstLine="720"/>
        <w:jc w:val="both"/>
        <w:rPr>
          <w:color w:val="000000"/>
          <w:sz w:val="28"/>
          <w:szCs w:val="28"/>
        </w:rPr>
      </w:pPr>
      <w:r w:rsidRPr="00E66255">
        <w:rPr>
          <w:color w:val="000000"/>
          <w:sz w:val="28"/>
          <w:szCs w:val="28"/>
        </w:rPr>
        <w:t>Т</w:t>
      </w:r>
      <w:r w:rsidR="000A2A9A" w:rsidRPr="00E66255">
        <w:rPr>
          <w:color w:val="000000"/>
          <w:sz w:val="28"/>
          <w:szCs w:val="28"/>
        </w:rPr>
        <w:t xml:space="preserve">аким </w:t>
      </w:r>
      <w:r w:rsidRPr="00E66255">
        <w:rPr>
          <w:color w:val="000000"/>
          <w:sz w:val="28"/>
          <w:szCs w:val="28"/>
        </w:rPr>
        <w:t>о</w:t>
      </w:r>
      <w:r w:rsidR="000A2A9A" w:rsidRPr="00E66255">
        <w:rPr>
          <w:color w:val="000000"/>
          <w:sz w:val="28"/>
          <w:szCs w:val="28"/>
        </w:rPr>
        <w:t>бразом</w:t>
      </w:r>
      <w:r w:rsidRPr="00E66255">
        <w:rPr>
          <w:color w:val="000000"/>
          <w:sz w:val="28"/>
          <w:szCs w:val="28"/>
        </w:rPr>
        <w:t>, данные аспекты фокусируются, в первую очередь, на непрямых стимулирующих формах поддержки. Потому как в условиях привлекательной стимулирующей среды развития предпринимательства и доверия бизнеса и населения  государству финансовые потоки начнут генерироваться не извне (региона или страны), а из внутренних «точек роста». Соответственно, привлечение уже затем внешних финансовых потоков будет осуществляться не на условиях подачек и подаяний, но кооперации, партнерства и добросовестной конкуренции.</w:t>
      </w:r>
    </w:p>
    <w:p w:rsidR="007E7BE7" w:rsidRPr="00E66255" w:rsidRDefault="007E7BE7" w:rsidP="00D947D6">
      <w:pPr>
        <w:pStyle w:val="a4"/>
        <w:tabs>
          <w:tab w:val="left" w:pos="720"/>
        </w:tabs>
        <w:spacing w:before="0" w:beforeAutospacing="0" w:after="0" w:afterAutospacing="0" w:line="360" w:lineRule="auto"/>
        <w:jc w:val="both"/>
        <w:rPr>
          <w:color w:val="000000"/>
          <w:sz w:val="28"/>
          <w:szCs w:val="28"/>
        </w:rPr>
      </w:pPr>
      <w:r w:rsidRPr="00E66255">
        <w:rPr>
          <w:color w:val="000000"/>
          <w:sz w:val="28"/>
          <w:szCs w:val="28"/>
        </w:rPr>
        <w:t>И в заключении хотелось бы еще раз указать те аспекты, развитие которых позволит государству наиболее эффективно регулировать предпринимательство и создаст оптимальные условия для его развития в России.</w:t>
      </w:r>
    </w:p>
    <w:p w:rsidR="007E7BE7" w:rsidRPr="00E66255" w:rsidRDefault="007E7BE7" w:rsidP="00D947D6">
      <w:pPr>
        <w:numPr>
          <w:ilvl w:val="0"/>
          <w:numId w:val="19"/>
        </w:numPr>
        <w:spacing w:line="360" w:lineRule="auto"/>
        <w:jc w:val="both"/>
        <w:rPr>
          <w:color w:val="000000"/>
          <w:sz w:val="28"/>
          <w:szCs w:val="28"/>
        </w:rPr>
      </w:pPr>
      <w:r w:rsidRPr="00E66255">
        <w:rPr>
          <w:color w:val="000000"/>
          <w:sz w:val="28"/>
          <w:szCs w:val="28"/>
        </w:rPr>
        <w:t xml:space="preserve">Формирование инфраструктуры развития предпринимательства; </w:t>
      </w:r>
    </w:p>
    <w:p w:rsidR="007E7BE7" w:rsidRPr="00E66255" w:rsidRDefault="007E7BE7" w:rsidP="00D947D6">
      <w:pPr>
        <w:numPr>
          <w:ilvl w:val="0"/>
          <w:numId w:val="19"/>
        </w:numPr>
        <w:spacing w:line="360" w:lineRule="auto"/>
        <w:jc w:val="both"/>
        <w:rPr>
          <w:color w:val="000000"/>
          <w:sz w:val="28"/>
          <w:szCs w:val="28"/>
        </w:rPr>
      </w:pPr>
      <w:r w:rsidRPr="00E66255">
        <w:rPr>
          <w:color w:val="000000"/>
          <w:sz w:val="28"/>
          <w:szCs w:val="28"/>
        </w:rPr>
        <w:t>Нормативно - правовое обеспечение предпринимательства;</w:t>
      </w:r>
    </w:p>
    <w:p w:rsidR="007E7BE7" w:rsidRPr="00E66255" w:rsidRDefault="007E7BE7" w:rsidP="00D947D6">
      <w:pPr>
        <w:numPr>
          <w:ilvl w:val="0"/>
          <w:numId w:val="19"/>
        </w:numPr>
        <w:spacing w:line="360" w:lineRule="auto"/>
        <w:jc w:val="both"/>
        <w:rPr>
          <w:color w:val="000000"/>
          <w:sz w:val="28"/>
          <w:szCs w:val="28"/>
        </w:rPr>
      </w:pPr>
      <w:r w:rsidRPr="00E66255">
        <w:rPr>
          <w:color w:val="000000"/>
          <w:sz w:val="28"/>
          <w:szCs w:val="28"/>
        </w:rPr>
        <w:t>Развитие прогрессивных финансовых технологий;</w:t>
      </w:r>
    </w:p>
    <w:p w:rsidR="007E7BE7" w:rsidRPr="00E66255" w:rsidRDefault="007E7BE7" w:rsidP="00D947D6">
      <w:pPr>
        <w:numPr>
          <w:ilvl w:val="0"/>
          <w:numId w:val="19"/>
        </w:numPr>
        <w:tabs>
          <w:tab w:val="left" w:pos="720"/>
        </w:tabs>
        <w:spacing w:line="360" w:lineRule="auto"/>
        <w:jc w:val="both"/>
        <w:rPr>
          <w:color w:val="000000"/>
          <w:sz w:val="28"/>
          <w:szCs w:val="28"/>
        </w:rPr>
      </w:pPr>
      <w:r w:rsidRPr="00E66255">
        <w:rPr>
          <w:color w:val="000000"/>
          <w:sz w:val="28"/>
          <w:szCs w:val="28"/>
        </w:rPr>
        <w:t xml:space="preserve">Научно - методическое и кадровое обеспечение предпринимательства (организация подготовки, переподготовки и повышения квалификации кадров для малых предприятий), взаимодействие со средствами массовой информации и пропаганда предпринимательской деятельности; </w:t>
      </w:r>
    </w:p>
    <w:p w:rsidR="007E7BE7" w:rsidRPr="00E66255" w:rsidRDefault="007E7BE7" w:rsidP="00D947D6">
      <w:pPr>
        <w:numPr>
          <w:ilvl w:val="0"/>
          <w:numId w:val="19"/>
        </w:numPr>
        <w:spacing w:line="360" w:lineRule="auto"/>
        <w:jc w:val="both"/>
        <w:rPr>
          <w:color w:val="000000"/>
          <w:sz w:val="28"/>
          <w:szCs w:val="28"/>
        </w:rPr>
      </w:pPr>
      <w:r w:rsidRPr="00E66255">
        <w:rPr>
          <w:color w:val="000000"/>
          <w:sz w:val="28"/>
          <w:szCs w:val="28"/>
        </w:rPr>
        <w:t xml:space="preserve">Создание льготных условий использования субъектами предпринимательства государственных финансовых, материально-технических и информационных ресурсов, а также научно-технических </w:t>
      </w:r>
      <w:bookmarkStart w:id="26" w:name="e0_36_"/>
      <w:r w:rsidRPr="00E66255">
        <w:rPr>
          <w:color w:val="000000"/>
          <w:sz w:val="28"/>
          <w:szCs w:val="28"/>
        </w:rPr>
        <w:t xml:space="preserve">разработок </w:t>
      </w:r>
      <w:bookmarkEnd w:id="26"/>
      <w:r w:rsidRPr="00E66255">
        <w:rPr>
          <w:color w:val="000000"/>
          <w:sz w:val="28"/>
          <w:szCs w:val="28"/>
        </w:rPr>
        <w:t>н</w:t>
      </w:r>
      <w:r w:rsidR="00F43C6A" w:rsidRPr="00E66255">
        <w:rPr>
          <w:color w:val="000000"/>
          <w:sz w:val="28"/>
          <w:szCs w:val="28"/>
        </w:rPr>
        <w:t>овых</w:t>
      </w:r>
      <w:r w:rsidRPr="00E66255">
        <w:rPr>
          <w:color w:val="000000"/>
          <w:sz w:val="28"/>
          <w:szCs w:val="28"/>
        </w:rPr>
        <w:t xml:space="preserve"> технологий ; </w:t>
      </w:r>
    </w:p>
    <w:p w:rsidR="007E7BE7" w:rsidRPr="00E66255" w:rsidRDefault="007E7BE7" w:rsidP="00D947D6">
      <w:pPr>
        <w:numPr>
          <w:ilvl w:val="0"/>
          <w:numId w:val="19"/>
        </w:numPr>
        <w:spacing w:line="360" w:lineRule="auto"/>
        <w:jc w:val="both"/>
        <w:rPr>
          <w:color w:val="000000"/>
          <w:sz w:val="28"/>
          <w:szCs w:val="28"/>
        </w:rPr>
      </w:pPr>
      <w:bookmarkStart w:id="27" w:name="e0_37_"/>
      <w:r w:rsidRPr="00E66255">
        <w:rPr>
          <w:color w:val="000000"/>
          <w:sz w:val="28"/>
          <w:szCs w:val="28"/>
        </w:rPr>
        <w:t xml:space="preserve">Установление </w:t>
      </w:r>
      <w:bookmarkEnd w:id="27"/>
      <w:r w:rsidRPr="00E66255">
        <w:rPr>
          <w:color w:val="000000"/>
          <w:sz w:val="28"/>
          <w:szCs w:val="28"/>
        </w:rPr>
        <w:t>упрощенного порядка регистрации субъектов предпринимательства, лицензирования их деятельности</w:t>
      </w:r>
      <w:bookmarkStart w:id="28" w:name="e0_39_"/>
      <w:r w:rsidRPr="00E66255">
        <w:rPr>
          <w:color w:val="000000"/>
          <w:sz w:val="28"/>
          <w:szCs w:val="28"/>
        </w:rPr>
        <w:t xml:space="preserve">, </w:t>
      </w:r>
      <w:bookmarkEnd w:id="28"/>
      <w:r w:rsidRPr="00E66255">
        <w:rPr>
          <w:color w:val="000000"/>
          <w:sz w:val="28"/>
          <w:szCs w:val="28"/>
        </w:rPr>
        <w:t>сертификации их продукции, представления государственной статистической и бухгалтерской отчетности;</w:t>
      </w:r>
    </w:p>
    <w:p w:rsidR="007E7BE7" w:rsidRPr="00E66255" w:rsidRDefault="007E7BE7" w:rsidP="00D947D6">
      <w:pPr>
        <w:numPr>
          <w:ilvl w:val="0"/>
          <w:numId w:val="19"/>
        </w:numPr>
        <w:spacing w:line="360" w:lineRule="auto"/>
        <w:jc w:val="both"/>
        <w:rPr>
          <w:color w:val="000000"/>
          <w:sz w:val="28"/>
          <w:szCs w:val="28"/>
        </w:rPr>
      </w:pPr>
      <w:r w:rsidRPr="00E66255">
        <w:rPr>
          <w:color w:val="000000"/>
          <w:sz w:val="28"/>
          <w:szCs w:val="28"/>
        </w:rPr>
        <w:t xml:space="preserve">Международное сотрудничество в сфере предпринимательства - поддержка внешнеэкономической деятельности субъектов предпринимательства, включая содействие развитию их торговых, научно-технических, производственных, информационных связей с зарубежными государствами; </w:t>
      </w:r>
    </w:p>
    <w:p w:rsidR="007E7BE7" w:rsidRPr="00E66255" w:rsidRDefault="007E7BE7" w:rsidP="00D947D6">
      <w:pPr>
        <w:tabs>
          <w:tab w:val="left" w:pos="720"/>
        </w:tabs>
        <w:spacing w:line="360" w:lineRule="auto"/>
        <w:jc w:val="both"/>
        <w:rPr>
          <w:color w:val="000000"/>
          <w:sz w:val="28"/>
          <w:szCs w:val="28"/>
        </w:rPr>
      </w:pPr>
    </w:p>
    <w:p w:rsidR="007E7BE7" w:rsidRPr="00E66255" w:rsidRDefault="007E7BE7" w:rsidP="00D947D6">
      <w:pPr>
        <w:tabs>
          <w:tab w:val="left" w:pos="720"/>
        </w:tabs>
        <w:spacing w:line="360" w:lineRule="auto"/>
        <w:jc w:val="both"/>
        <w:rPr>
          <w:color w:val="000000"/>
          <w:sz w:val="28"/>
          <w:szCs w:val="28"/>
        </w:rPr>
      </w:pPr>
    </w:p>
    <w:p w:rsidR="007E7BE7" w:rsidRPr="00E66255" w:rsidRDefault="007E7BE7" w:rsidP="00D947D6">
      <w:pPr>
        <w:tabs>
          <w:tab w:val="left" w:pos="720"/>
        </w:tabs>
        <w:spacing w:line="360" w:lineRule="auto"/>
        <w:jc w:val="both"/>
        <w:rPr>
          <w:color w:val="000000"/>
          <w:sz w:val="28"/>
          <w:szCs w:val="28"/>
        </w:rPr>
      </w:pPr>
    </w:p>
    <w:p w:rsidR="007E7BE7" w:rsidRPr="00E66255" w:rsidRDefault="007E7BE7" w:rsidP="00D947D6">
      <w:pPr>
        <w:tabs>
          <w:tab w:val="left" w:pos="720"/>
        </w:tabs>
        <w:spacing w:line="360" w:lineRule="auto"/>
        <w:jc w:val="both"/>
        <w:rPr>
          <w:color w:val="000000"/>
          <w:sz w:val="28"/>
          <w:szCs w:val="28"/>
        </w:rPr>
      </w:pPr>
    </w:p>
    <w:p w:rsidR="007E7BE7" w:rsidRPr="00E66255" w:rsidRDefault="007E7BE7" w:rsidP="00D947D6">
      <w:pPr>
        <w:tabs>
          <w:tab w:val="left" w:pos="720"/>
        </w:tabs>
        <w:spacing w:line="360" w:lineRule="auto"/>
        <w:jc w:val="both"/>
        <w:rPr>
          <w:color w:val="000000"/>
          <w:sz w:val="28"/>
          <w:szCs w:val="28"/>
        </w:rPr>
      </w:pPr>
    </w:p>
    <w:p w:rsidR="007E7BE7" w:rsidRPr="00E66255" w:rsidRDefault="007E7BE7" w:rsidP="00D947D6">
      <w:pPr>
        <w:tabs>
          <w:tab w:val="left" w:pos="720"/>
        </w:tabs>
        <w:spacing w:line="360" w:lineRule="auto"/>
        <w:jc w:val="both"/>
        <w:rPr>
          <w:color w:val="000000"/>
          <w:sz w:val="28"/>
          <w:szCs w:val="28"/>
        </w:rPr>
      </w:pPr>
    </w:p>
    <w:p w:rsidR="007E7BE7" w:rsidRPr="00E66255" w:rsidRDefault="007E7BE7" w:rsidP="00DD2B76">
      <w:pPr>
        <w:pStyle w:val="6"/>
        <w:tabs>
          <w:tab w:val="left" w:pos="720"/>
        </w:tabs>
        <w:spacing w:before="0" w:line="360" w:lineRule="auto"/>
        <w:rPr>
          <w:color w:val="000000"/>
          <w:sz w:val="28"/>
          <w:szCs w:val="28"/>
        </w:rPr>
      </w:pPr>
      <w:r w:rsidRPr="00E66255">
        <w:rPr>
          <w:color w:val="000000"/>
          <w:sz w:val="28"/>
          <w:szCs w:val="28"/>
        </w:rPr>
        <w:br w:type="page"/>
      </w:r>
      <w:r w:rsidR="000A2A9A" w:rsidRPr="00E66255">
        <w:rPr>
          <w:color w:val="000000"/>
          <w:sz w:val="28"/>
          <w:szCs w:val="28"/>
        </w:rPr>
        <w:t>СПИСОК  ЛИТЕРАТУРЫ:</w:t>
      </w:r>
    </w:p>
    <w:p w:rsidR="007E7BE7" w:rsidRPr="00E66255" w:rsidRDefault="007E7BE7" w:rsidP="00D947D6">
      <w:pPr>
        <w:tabs>
          <w:tab w:val="left" w:pos="720"/>
        </w:tabs>
        <w:spacing w:line="360" w:lineRule="auto"/>
        <w:jc w:val="both"/>
        <w:rPr>
          <w:color w:val="000000"/>
          <w:sz w:val="28"/>
          <w:szCs w:val="28"/>
        </w:rPr>
      </w:pPr>
    </w:p>
    <w:p w:rsidR="001C14ED" w:rsidRPr="00E66255" w:rsidRDefault="007E7BE7" w:rsidP="00D947D6">
      <w:pPr>
        <w:widowControl w:val="0"/>
        <w:numPr>
          <w:ilvl w:val="0"/>
          <w:numId w:val="21"/>
        </w:numPr>
        <w:shd w:val="clear" w:color="auto" w:fill="FFFFFF"/>
        <w:tabs>
          <w:tab w:val="left" w:pos="418"/>
        </w:tabs>
        <w:autoSpaceDE w:val="0"/>
        <w:autoSpaceDN w:val="0"/>
        <w:adjustRightInd w:val="0"/>
        <w:spacing w:line="360" w:lineRule="auto"/>
        <w:jc w:val="both"/>
        <w:rPr>
          <w:color w:val="000000"/>
          <w:spacing w:val="-11"/>
          <w:sz w:val="28"/>
          <w:szCs w:val="28"/>
        </w:rPr>
      </w:pPr>
      <w:r w:rsidRPr="00E66255">
        <w:rPr>
          <w:color w:val="000000"/>
          <w:sz w:val="28"/>
          <w:szCs w:val="28"/>
        </w:rPr>
        <w:t xml:space="preserve">Анохин В.  Государственное регулирование предпринимательства. // </w:t>
      </w:r>
      <w:r w:rsidR="001C14ED" w:rsidRPr="00E66255">
        <w:rPr>
          <w:color w:val="000000"/>
          <w:sz w:val="28"/>
          <w:szCs w:val="28"/>
          <w:lang w:val="en-US"/>
        </w:rPr>
        <w:t>http</w:t>
      </w:r>
      <w:r w:rsidR="001C14ED" w:rsidRPr="00E66255">
        <w:rPr>
          <w:color w:val="000000"/>
          <w:sz w:val="28"/>
          <w:szCs w:val="28"/>
        </w:rPr>
        <w:t>://</w:t>
      </w:r>
      <w:r w:rsidR="001C14ED" w:rsidRPr="00E66255">
        <w:rPr>
          <w:color w:val="000000"/>
          <w:sz w:val="28"/>
          <w:szCs w:val="28"/>
          <w:lang w:val="en-US"/>
        </w:rPr>
        <w:t>www</w:t>
      </w:r>
      <w:r w:rsidR="001C14ED" w:rsidRPr="00E66255">
        <w:rPr>
          <w:color w:val="000000"/>
          <w:sz w:val="28"/>
          <w:szCs w:val="28"/>
        </w:rPr>
        <w:t>.</w:t>
      </w:r>
      <w:r w:rsidR="001C14ED" w:rsidRPr="00E66255">
        <w:rPr>
          <w:color w:val="000000"/>
          <w:sz w:val="28"/>
          <w:szCs w:val="28"/>
          <w:lang w:val="en-US"/>
        </w:rPr>
        <w:t>gazeta</w:t>
      </w:r>
      <w:r w:rsidR="001C14ED" w:rsidRPr="00E66255">
        <w:rPr>
          <w:color w:val="000000"/>
          <w:sz w:val="28"/>
          <w:szCs w:val="28"/>
        </w:rPr>
        <w:t>.</w:t>
      </w:r>
      <w:r w:rsidR="001C14ED" w:rsidRPr="00E66255">
        <w:rPr>
          <w:color w:val="000000"/>
          <w:sz w:val="28"/>
          <w:szCs w:val="28"/>
          <w:lang w:val="en-US"/>
        </w:rPr>
        <w:t>ru</w:t>
      </w:r>
      <w:r w:rsidR="001C14ED" w:rsidRPr="00E66255">
        <w:rPr>
          <w:color w:val="000000"/>
          <w:sz w:val="28"/>
          <w:szCs w:val="28"/>
        </w:rPr>
        <w:t>/2001/06/14/prezidentvpo.shtml</w:t>
      </w:r>
    </w:p>
    <w:p w:rsidR="007E7BE7" w:rsidRPr="00E66255" w:rsidRDefault="007E7BE7" w:rsidP="00D947D6">
      <w:pPr>
        <w:numPr>
          <w:ilvl w:val="0"/>
          <w:numId w:val="21"/>
        </w:numPr>
        <w:spacing w:line="360" w:lineRule="auto"/>
        <w:jc w:val="both"/>
        <w:rPr>
          <w:color w:val="000000"/>
          <w:sz w:val="28"/>
          <w:szCs w:val="28"/>
        </w:rPr>
      </w:pPr>
      <w:r w:rsidRPr="00E66255">
        <w:rPr>
          <w:color w:val="000000"/>
          <w:sz w:val="28"/>
          <w:szCs w:val="28"/>
        </w:rPr>
        <w:t>Безопасность личности и бизнеса. // Справочник информационного агентства AT. СПб.. 1998.</w:t>
      </w:r>
    </w:p>
    <w:p w:rsidR="007E7BE7" w:rsidRPr="00E66255" w:rsidRDefault="007E7BE7" w:rsidP="00D947D6">
      <w:pPr>
        <w:numPr>
          <w:ilvl w:val="0"/>
          <w:numId w:val="21"/>
        </w:numPr>
        <w:spacing w:line="360" w:lineRule="auto"/>
        <w:jc w:val="both"/>
        <w:rPr>
          <w:color w:val="000000"/>
          <w:sz w:val="28"/>
          <w:szCs w:val="28"/>
        </w:rPr>
      </w:pPr>
      <w:r w:rsidRPr="00E66255">
        <w:rPr>
          <w:color w:val="000000"/>
          <w:sz w:val="28"/>
          <w:szCs w:val="28"/>
        </w:rPr>
        <w:t>Ионова Ж.</w:t>
      </w:r>
      <w:r w:rsidR="003E68E7" w:rsidRPr="003E68E7">
        <w:rPr>
          <w:color w:val="000000"/>
          <w:sz w:val="28"/>
          <w:szCs w:val="28"/>
        </w:rPr>
        <w:t xml:space="preserve"> </w:t>
      </w:r>
      <w:r w:rsidRPr="00E66255">
        <w:rPr>
          <w:color w:val="000000"/>
          <w:sz w:val="28"/>
          <w:szCs w:val="28"/>
        </w:rPr>
        <w:t xml:space="preserve">А. Правовые проблемы лицензирования предпринимательства в России // </w:t>
      </w:r>
      <w:r w:rsidR="00BD22DC" w:rsidRPr="00E66255">
        <w:rPr>
          <w:color w:val="000000"/>
          <w:sz w:val="28"/>
          <w:szCs w:val="28"/>
        </w:rPr>
        <w:t>http://www.duma.gov.ru/csecure/public/2.html - 33К - 09.02.2001</w:t>
      </w:r>
    </w:p>
    <w:p w:rsidR="007E7BE7" w:rsidRPr="00E66255" w:rsidRDefault="007E7BE7" w:rsidP="00D947D6">
      <w:pPr>
        <w:pStyle w:val="a4"/>
        <w:numPr>
          <w:ilvl w:val="0"/>
          <w:numId w:val="21"/>
        </w:numPr>
        <w:spacing w:before="0" w:beforeAutospacing="0" w:after="0" w:afterAutospacing="0" w:line="360" w:lineRule="auto"/>
        <w:jc w:val="both"/>
        <w:rPr>
          <w:color w:val="000000"/>
          <w:sz w:val="28"/>
          <w:szCs w:val="28"/>
        </w:rPr>
      </w:pPr>
      <w:r w:rsidRPr="00E66255">
        <w:rPr>
          <w:color w:val="000000"/>
          <w:sz w:val="28"/>
          <w:szCs w:val="28"/>
        </w:rPr>
        <w:t>Колесникова Л.А. Планирование и оценка эффективности программ развития предпринимательства // Предпринимательство в России. М., 1997  №4(11).</w:t>
      </w:r>
    </w:p>
    <w:p w:rsidR="007E7BE7" w:rsidRPr="00E66255" w:rsidRDefault="007E7BE7" w:rsidP="00D947D6">
      <w:pPr>
        <w:numPr>
          <w:ilvl w:val="0"/>
          <w:numId w:val="21"/>
        </w:numPr>
        <w:spacing w:line="360" w:lineRule="auto"/>
        <w:jc w:val="both"/>
        <w:rPr>
          <w:color w:val="000000"/>
          <w:sz w:val="28"/>
          <w:szCs w:val="28"/>
        </w:rPr>
      </w:pPr>
      <w:r w:rsidRPr="00E66255">
        <w:rPr>
          <w:color w:val="000000"/>
          <w:sz w:val="28"/>
          <w:szCs w:val="28"/>
        </w:rPr>
        <w:t>Олейник О. Правовые основы лицензирования хозяйственной деятельности // Закон. 1994. № 6.</w:t>
      </w:r>
    </w:p>
    <w:p w:rsidR="007E7BE7" w:rsidRPr="00E66255" w:rsidRDefault="007E7BE7" w:rsidP="00D947D6">
      <w:pPr>
        <w:pStyle w:val="a4"/>
        <w:numPr>
          <w:ilvl w:val="0"/>
          <w:numId w:val="21"/>
        </w:numPr>
        <w:spacing w:before="0" w:beforeAutospacing="0" w:after="0" w:afterAutospacing="0" w:line="360" w:lineRule="auto"/>
        <w:jc w:val="both"/>
        <w:rPr>
          <w:color w:val="000000"/>
          <w:sz w:val="28"/>
          <w:szCs w:val="28"/>
        </w:rPr>
      </w:pPr>
      <w:r w:rsidRPr="00E66255">
        <w:rPr>
          <w:color w:val="000000"/>
          <w:sz w:val="28"/>
          <w:szCs w:val="28"/>
        </w:rPr>
        <w:t>Очередько В.П. Государственно-правовое регулирование безопасности предпринимательства  //  СПб., 1998.</w:t>
      </w:r>
    </w:p>
    <w:p w:rsidR="007E7BE7" w:rsidRPr="00E66255" w:rsidRDefault="007E7BE7" w:rsidP="00D947D6">
      <w:pPr>
        <w:numPr>
          <w:ilvl w:val="0"/>
          <w:numId w:val="21"/>
        </w:numPr>
        <w:spacing w:line="360" w:lineRule="auto"/>
        <w:jc w:val="both"/>
        <w:rPr>
          <w:color w:val="000000"/>
          <w:sz w:val="28"/>
          <w:szCs w:val="28"/>
        </w:rPr>
      </w:pPr>
      <w:r w:rsidRPr="00E66255">
        <w:rPr>
          <w:color w:val="000000"/>
          <w:sz w:val="28"/>
          <w:szCs w:val="28"/>
        </w:rPr>
        <w:t>Трубицина Н. Почему возросло налоговое бремя на малый бизнес? // Деньги 2002 № 5.</w:t>
      </w:r>
    </w:p>
    <w:p w:rsidR="007E7BE7" w:rsidRPr="00E66255" w:rsidRDefault="007E7BE7" w:rsidP="00D947D6">
      <w:pPr>
        <w:numPr>
          <w:ilvl w:val="0"/>
          <w:numId w:val="21"/>
        </w:numPr>
        <w:spacing w:line="360" w:lineRule="auto"/>
        <w:jc w:val="both"/>
        <w:rPr>
          <w:color w:val="000000"/>
          <w:sz w:val="28"/>
          <w:szCs w:val="28"/>
        </w:rPr>
      </w:pPr>
      <w:r w:rsidRPr="00E66255">
        <w:rPr>
          <w:color w:val="000000"/>
          <w:sz w:val="28"/>
          <w:szCs w:val="28"/>
        </w:rPr>
        <w:t>Федеральная программа поддержки малого предпринимательства в Российской Федерац</w:t>
      </w:r>
      <w:r w:rsidR="00CE11D0" w:rsidRPr="00E66255">
        <w:rPr>
          <w:color w:val="000000"/>
          <w:sz w:val="28"/>
          <w:szCs w:val="28"/>
        </w:rPr>
        <w:t xml:space="preserve">ии на 2000-2001 гг. // </w:t>
      </w:r>
      <w:r w:rsidR="00BF4F31" w:rsidRPr="00E66255">
        <w:rPr>
          <w:color w:val="000000"/>
          <w:sz w:val="28"/>
          <w:szCs w:val="28"/>
        </w:rPr>
        <w:t>http://docs.rcsme.ru/rus/Federal-Laws/FederalProg/ - 13К - 03.04.2002</w:t>
      </w:r>
    </w:p>
    <w:p w:rsidR="007E7BE7" w:rsidRPr="00E66255" w:rsidRDefault="007E7BE7" w:rsidP="00D947D6">
      <w:pPr>
        <w:pStyle w:val="a4"/>
        <w:numPr>
          <w:ilvl w:val="0"/>
          <w:numId w:val="21"/>
        </w:numPr>
        <w:spacing w:before="0" w:beforeAutospacing="0" w:after="0" w:afterAutospacing="0" w:line="360" w:lineRule="auto"/>
        <w:jc w:val="both"/>
        <w:rPr>
          <w:color w:val="000000"/>
          <w:sz w:val="28"/>
          <w:szCs w:val="28"/>
        </w:rPr>
      </w:pPr>
      <w:r w:rsidRPr="00E66255">
        <w:rPr>
          <w:color w:val="000000"/>
          <w:sz w:val="28"/>
          <w:szCs w:val="28"/>
        </w:rPr>
        <w:t xml:space="preserve">Федеральный закон «О государственной поддержке малого предпринимательства в Российской Федерации» </w:t>
      </w:r>
      <w:r w:rsidR="00BD22DC" w:rsidRPr="00E66255">
        <w:rPr>
          <w:color w:val="000000"/>
          <w:sz w:val="28"/>
          <w:szCs w:val="28"/>
        </w:rPr>
        <w:t>от 12 мая 1995 года // http://www.icss.ac.ru/m_page.php?section=main&amp;sub=am_091002&amp;PHPSESSID=ffb48201d7 .. - 32К</w:t>
      </w:r>
    </w:p>
    <w:p w:rsidR="001C78C3" w:rsidRPr="00E66255" w:rsidRDefault="00502FE9" w:rsidP="00D947D6">
      <w:pPr>
        <w:widowControl w:val="0"/>
        <w:numPr>
          <w:ilvl w:val="0"/>
          <w:numId w:val="21"/>
        </w:numPr>
        <w:shd w:val="clear" w:color="auto" w:fill="FFFFFF"/>
        <w:tabs>
          <w:tab w:val="left" w:pos="418"/>
        </w:tabs>
        <w:autoSpaceDE w:val="0"/>
        <w:autoSpaceDN w:val="0"/>
        <w:adjustRightInd w:val="0"/>
        <w:spacing w:line="360" w:lineRule="auto"/>
        <w:jc w:val="both"/>
        <w:rPr>
          <w:color w:val="000000"/>
          <w:spacing w:val="-11"/>
          <w:sz w:val="28"/>
          <w:szCs w:val="28"/>
        </w:rPr>
      </w:pPr>
      <w:r w:rsidRPr="00E66255">
        <w:rPr>
          <w:color w:val="000000"/>
          <w:sz w:val="28"/>
          <w:szCs w:val="28"/>
        </w:rPr>
        <w:t xml:space="preserve"> </w:t>
      </w:r>
      <w:r w:rsidR="001C78C3" w:rsidRPr="00E66255">
        <w:rPr>
          <w:color w:val="000000"/>
          <w:sz w:val="28"/>
          <w:szCs w:val="28"/>
          <w:lang w:val="en-US"/>
        </w:rPr>
        <w:t>http</w:t>
      </w:r>
      <w:r w:rsidR="001C78C3" w:rsidRPr="00E66255">
        <w:rPr>
          <w:color w:val="000000"/>
          <w:sz w:val="28"/>
          <w:szCs w:val="28"/>
        </w:rPr>
        <w:t>://</w:t>
      </w:r>
      <w:r w:rsidR="001C78C3" w:rsidRPr="00E66255">
        <w:rPr>
          <w:color w:val="000000"/>
          <w:sz w:val="28"/>
          <w:szCs w:val="28"/>
          <w:lang w:val="en-US"/>
        </w:rPr>
        <w:t>www</w:t>
      </w:r>
      <w:r w:rsidR="001C78C3" w:rsidRPr="00E66255">
        <w:rPr>
          <w:color w:val="000000"/>
          <w:sz w:val="28"/>
          <w:szCs w:val="28"/>
        </w:rPr>
        <w:t>.</w:t>
      </w:r>
      <w:r w:rsidR="001C78C3" w:rsidRPr="00E66255">
        <w:rPr>
          <w:color w:val="000000"/>
          <w:sz w:val="28"/>
          <w:szCs w:val="28"/>
          <w:lang w:val="en-US"/>
        </w:rPr>
        <w:t>gazeta</w:t>
      </w:r>
      <w:r w:rsidR="001C78C3" w:rsidRPr="00E66255">
        <w:rPr>
          <w:color w:val="000000"/>
          <w:sz w:val="28"/>
          <w:szCs w:val="28"/>
        </w:rPr>
        <w:t>.</w:t>
      </w:r>
      <w:r w:rsidR="001C78C3" w:rsidRPr="00E66255">
        <w:rPr>
          <w:color w:val="000000"/>
          <w:sz w:val="28"/>
          <w:szCs w:val="28"/>
          <w:lang w:val="en-US"/>
        </w:rPr>
        <w:t>ru</w:t>
      </w:r>
      <w:r w:rsidR="001C78C3" w:rsidRPr="00E66255">
        <w:rPr>
          <w:color w:val="000000"/>
          <w:sz w:val="28"/>
          <w:szCs w:val="28"/>
        </w:rPr>
        <w:t>/2002/05/20/prezidentvpo.shtml</w:t>
      </w:r>
    </w:p>
    <w:p w:rsidR="00374E81" w:rsidRPr="00E66255" w:rsidRDefault="00502FE9" w:rsidP="00D947D6">
      <w:pPr>
        <w:widowControl w:val="0"/>
        <w:numPr>
          <w:ilvl w:val="0"/>
          <w:numId w:val="21"/>
        </w:numPr>
        <w:shd w:val="clear" w:color="auto" w:fill="FFFFFF"/>
        <w:tabs>
          <w:tab w:val="left" w:pos="418"/>
        </w:tabs>
        <w:autoSpaceDE w:val="0"/>
        <w:autoSpaceDN w:val="0"/>
        <w:adjustRightInd w:val="0"/>
        <w:spacing w:line="360" w:lineRule="auto"/>
        <w:jc w:val="both"/>
        <w:rPr>
          <w:color w:val="000000"/>
          <w:spacing w:val="-11"/>
          <w:sz w:val="28"/>
          <w:szCs w:val="28"/>
        </w:rPr>
      </w:pPr>
      <w:r w:rsidRPr="00E66255">
        <w:rPr>
          <w:color w:val="000000"/>
          <w:sz w:val="28"/>
          <w:szCs w:val="28"/>
        </w:rPr>
        <w:t xml:space="preserve"> </w:t>
      </w:r>
      <w:r w:rsidR="00374E81" w:rsidRPr="00E66255">
        <w:rPr>
          <w:color w:val="000000"/>
          <w:sz w:val="28"/>
          <w:szCs w:val="28"/>
        </w:rPr>
        <w:t>Федеральный закон от 14.06.98 № 88-ФЗ// Гарант</w:t>
      </w:r>
    </w:p>
    <w:p w:rsidR="00374E81" w:rsidRPr="00E66255" w:rsidRDefault="00502FE9" w:rsidP="00D947D6">
      <w:pPr>
        <w:widowControl w:val="0"/>
        <w:numPr>
          <w:ilvl w:val="0"/>
          <w:numId w:val="21"/>
        </w:numPr>
        <w:shd w:val="clear" w:color="auto" w:fill="FFFFFF"/>
        <w:tabs>
          <w:tab w:val="left" w:pos="418"/>
        </w:tabs>
        <w:autoSpaceDE w:val="0"/>
        <w:autoSpaceDN w:val="0"/>
        <w:adjustRightInd w:val="0"/>
        <w:spacing w:line="360" w:lineRule="auto"/>
        <w:jc w:val="both"/>
        <w:rPr>
          <w:color w:val="000000"/>
          <w:spacing w:val="-11"/>
          <w:sz w:val="28"/>
          <w:szCs w:val="28"/>
        </w:rPr>
      </w:pPr>
      <w:r w:rsidRPr="00E66255">
        <w:rPr>
          <w:color w:val="000000"/>
          <w:spacing w:val="-11"/>
          <w:sz w:val="28"/>
          <w:szCs w:val="28"/>
        </w:rPr>
        <w:t xml:space="preserve"> </w:t>
      </w:r>
      <w:r w:rsidR="00374E81" w:rsidRPr="00E66255">
        <w:rPr>
          <w:color w:val="000000"/>
          <w:spacing w:val="-11"/>
          <w:sz w:val="28"/>
          <w:szCs w:val="28"/>
        </w:rPr>
        <w:t>Джаарбеков С. М. Налогообложение малого бизнеса: правильно выбираем форму осуществления деятельности// Консультант, №4, 2002</w:t>
      </w:r>
    </w:p>
    <w:p w:rsidR="007236C9" w:rsidRPr="00E66255" w:rsidRDefault="00502FE9" w:rsidP="00D947D6">
      <w:pPr>
        <w:numPr>
          <w:ilvl w:val="0"/>
          <w:numId w:val="21"/>
        </w:numPr>
        <w:spacing w:line="360" w:lineRule="auto"/>
        <w:jc w:val="both"/>
        <w:rPr>
          <w:color w:val="000000"/>
          <w:sz w:val="28"/>
          <w:szCs w:val="28"/>
        </w:rPr>
      </w:pPr>
      <w:r w:rsidRPr="00E66255">
        <w:rPr>
          <w:color w:val="000000"/>
          <w:sz w:val="28"/>
          <w:szCs w:val="28"/>
        </w:rPr>
        <w:t xml:space="preserve"> </w:t>
      </w:r>
      <w:r w:rsidR="007236C9" w:rsidRPr="00E66255">
        <w:rPr>
          <w:color w:val="000000"/>
          <w:sz w:val="28"/>
          <w:szCs w:val="28"/>
        </w:rPr>
        <w:t>Макконнелл К. Р., Брю С. Л. Экономикс: Принципы, проблемы, политика. В 2 т.: Пер. с англ. О. Н. Антипова  и др.; Под общ. ред. А.А. Пороховского. - Т.2.-Таллинн: АО “Реферто”, 1998</w:t>
      </w:r>
    </w:p>
    <w:p w:rsidR="007236C9" w:rsidRPr="00E66255" w:rsidRDefault="00502FE9" w:rsidP="00D947D6">
      <w:pPr>
        <w:numPr>
          <w:ilvl w:val="0"/>
          <w:numId w:val="21"/>
        </w:numPr>
        <w:spacing w:line="360" w:lineRule="auto"/>
        <w:jc w:val="both"/>
        <w:rPr>
          <w:color w:val="000000"/>
          <w:sz w:val="28"/>
          <w:szCs w:val="28"/>
        </w:rPr>
      </w:pPr>
      <w:r w:rsidRPr="00E66255">
        <w:rPr>
          <w:color w:val="000000"/>
          <w:sz w:val="28"/>
          <w:szCs w:val="28"/>
        </w:rPr>
        <w:t xml:space="preserve"> </w:t>
      </w:r>
      <w:r w:rsidR="007236C9" w:rsidRPr="00E66255">
        <w:rPr>
          <w:color w:val="000000"/>
          <w:sz w:val="28"/>
          <w:szCs w:val="28"/>
        </w:rPr>
        <w:t xml:space="preserve">Миклина О. Официальные новости // Экономика и жизнь. - 1997. - май (№20). </w:t>
      </w:r>
    </w:p>
    <w:p w:rsidR="007236C9" w:rsidRPr="00E66255" w:rsidRDefault="00502FE9" w:rsidP="00D947D6">
      <w:pPr>
        <w:numPr>
          <w:ilvl w:val="0"/>
          <w:numId w:val="21"/>
        </w:numPr>
        <w:spacing w:line="360" w:lineRule="auto"/>
        <w:jc w:val="both"/>
        <w:rPr>
          <w:color w:val="000000"/>
          <w:sz w:val="28"/>
          <w:szCs w:val="28"/>
        </w:rPr>
      </w:pPr>
      <w:r w:rsidRPr="00E66255">
        <w:rPr>
          <w:color w:val="000000"/>
          <w:sz w:val="28"/>
          <w:szCs w:val="28"/>
        </w:rPr>
        <w:t xml:space="preserve"> </w:t>
      </w:r>
      <w:r w:rsidR="007236C9" w:rsidRPr="00E66255">
        <w:rPr>
          <w:color w:val="000000"/>
          <w:sz w:val="28"/>
          <w:szCs w:val="28"/>
        </w:rPr>
        <w:t>Никифоров А.А. Концепция антимонопольной политики и реформа // Вестн. Моск. ун-та. Сер.6., Экономика. – 2000</w:t>
      </w:r>
    </w:p>
    <w:p w:rsidR="0080505C" w:rsidRPr="00E66255" w:rsidRDefault="001013AF" w:rsidP="001140C5">
      <w:pPr>
        <w:pStyle w:val="ac"/>
        <w:numPr>
          <w:ilvl w:val="0"/>
          <w:numId w:val="21"/>
        </w:numPr>
        <w:spacing w:before="0" w:beforeAutospacing="0" w:after="0" w:afterAutospacing="0" w:line="360" w:lineRule="auto"/>
        <w:jc w:val="both"/>
        <w:rPr>
          <w:color w:val="000000"/>
          <w:sz w:val="28"/>
          <w:szCs w:val="28"/>
        </w:rPr>
      </w:pPr>
      <w:r w:rsidRPr="00E66255">
        <w:rPr>
          <w:color w:val="000000"/>
          <w:sz w:val="28"/>
          <w:szCs w:val="28"/>
        </w:rPr>
        <w:t xml:space="preserve"> </w:t>
      </w:r>
      <w:r w:rsidR="00502FE9" w:rsidRPr="00E66255">
        <w:rPr>
          <w:color w:val="000000"/>
          <w:sz w:val="28"/>
          <w:szCs w:val="28"/>
        </w:rPr>
        <w:t xml:space="preserve"> </w:t>
      </w:r>
      <w:r w:rsidRPr="00FC186E">
        <w:rPr>
          <w:color w:val="000000"/>
          <w:sz w:val="28"/>
          <w:szCs w:val="28"/>
        </w:rPr>
        <w:t>http://business.zakon.kz/inostr/Amon1.shtml</w:t>
      </w:r>
    </w:p>
    <w:p w:rsidR="001013AF" w:rsidRDefault="001013AF" w:rsidP="001140C5">
      <w:pPr>
        <w:pStyle w:val="a6"/>
        <w:numPr>
          <w:ilvl w:val="0"/>
          <w:numId w:val="21"/>
        </w:numPr>
        <w:spacing w:line="360" w:lineRule="auto"/>
        <w:jc w:val="both"/>
        <w:rPr>
          <w:color w:val="000000"/>
          <w:sz w:val="28"/>
          <w:szCs w:val="28"/>
        </w:rPr>
      </w:pPr>
      <w:r w:rsidRPr="00E66255">
        <w:rPr>
          <w:color w:val="000000"/>
          <w:sz w:val="28"/>
          <w:szCs w:val="28"/>
        </w:rPr>
        <w:t xml:space="preserve">  </w:t>
      </w:r>
      <w:r w:rsidRPr="00FC186E">
        <w:rPr>
          <w:color w:val="000000"/>
          <w:sz w:val="28"/>
          <w:szCs w:val="28"/>
          <w:lang w:val="en-US"/>
        </w:rPr>
        <w:t>www</w:t>
      </w:r>
      <w:r w:rsidRPr="00FC186E">
        <w:rPr>
          <w:color w:val="000000"/>
          <w:sz w:val="28"/>
          <w:szCs w:val="28"/>
        </w:rPr>
        <w:t>.</w:t>
      </w:r>
      <w:r w:rsidRPr="00FC186E">
        <w:rPr>
          <w:color w:val="000000"/>
          <w:sz w:val="28"/>
          <w:szCs w:val="28"/>
          <w:lang w:val="en-US"/>
        </w:rPr>
        <w:t>trasei</w:t>
      </w:r>
      <w:r w:rsidRPr="00FC186E">
        <w:rPr>
          <w:color w:val="000000"/>
          <w:sz w:val="28"/>
          <w:szCs w:val="28"/>
        </w:rPr>
        <w:t>.</w:t>
      </w:r>
      <w:r w:rsidRPr="00FC186E">
        <w:rPr>
          <w:color w:val="000000"/>
          <w:sz w:val="28"/>
          <w:szCs w:val="28"/>
          <w:lang w:val="en-US"/>
        </w:rPr>
        <w:t>narod</w:t>
      </w:r>
      <w:r w:rsidRPr="00FC186E">
        <w:rPr>
          <w:color w:val="000000"/>
          <w:sz w:val="28"/>
          <w:szCs w:val="28"/>
        </w:rPr>
        <w:t>.</w:t>
      </w:r>
      <w:r w:rsidRPr="00FC186E">
        <w:rPr>
          <w:color w:val="000000"/>
          <w:sz w:val="28"/>
          <w:szCs w:val="28"/>
          <w:lang w:val="en-US"/>
        </w:rPr>
        <w:t>rudipl</w:t>
      </w:r>
      <w:r w:rsidRPr="00FC186E">
        <w:rPr>
          <w:color w:val="000000"/>
          <w:sz w:val="28"/>
          <w:szCs w:val="28"/>
        </w:rPr>
        <w:t>4.</w:t>
      </w:r>
      <w:r w:rsidRPr="00FC186E">
        <w:rPr>
          <w:color w:val="000000"/>
          <w:sz w:val="28"/>
          <w:szCs w:val="28"/>
          <w:lang w:val="en-US"/>
        </w:rPr>
        <w:t>htm</w:t>
      </w:r>
    </w:p>
    <w:p w:rsidR="001140C5" w:rsidRDefault="001140C5" w:rsidP="001140C5">
      <w:pPr>
        <w:pStyle w:val="a6"/>
        <w:numPr>
          <w:ilvl w:val="0"/>
          <w:numId w:val="21"/>
        </w:numPr>
        <w:spacing w:line="360" w:lineRule="auto"/>
        <w:jc w:val="both"/>
        <w:rPr>
          <w:sz w:val="28"/>
          <w:szCs w:val="28"/>
        </w:rPr>
      </w:pPr>
      <w:r>
        <w:rPr>
          <w:color w:val="000000"/>
        </w:rPr>
        <w:t xml:space="preserve"> </w:t>
      </w:r>
      <w:r w:rsidRPr="001140C5">
        <w:rPr>
          <w:sz w:val="28"/>
          <w:szCs w:val="28"/>
        </w:rPr>
        <w:t xml:space="preserve">Валентин Завадников председатель Комитета Совета Федерации по                                             промышленной политике. Банкротные киллеры лишатся работы? // </w:t>
      </w:r>
      <w:r w:rsidR="00C71F98" w:rsidRPr="00FC186E">
        <w:rPr>
          <w:sz w:val="28"/>
          <w:szCs w:val="28"/>
        </w:rPr>
        <w:t>http://www.rg.ru/oficial/doc/federal_zak/127-fz-comm.shtm</w:t>
      </w:r>
    </w:p>
    <w:p w:rsidR="00C71F98" w:rsidRPr="00C71F98" w:rsidRDefault="00C71F98" w:rsidP="00C71F98">
      <w:pPr>
        <w:pStyle w:val="a6"/>
        <w:numPr>
          <w:ilvl w:val="0"/>
          <w:numId w:val="21"/>
        </w:numPr>
        <w:spacing w:line="360" w:lineRule="auto"/>
        <w:ind w:left="896" w:hanging="357"/>
        <w:rPr>
          <w:sz w:val="28"/>
          <w:szCs w:val="28"/>
        </w:rPr>
      </w:pPr>
      <w:r>
        <w:rPr>
          <w:sz w:val="28"/>
          <w:szCs w:val="28"/>
        </w:rPr>
        <w:t xml:space="preserve"> </w:t>
      </w:r>
      <w:r w:rsidRPr="00C71F98">
        <w:rPr>
          <w:sz w:val="28"/>
          <w:szCs w:val="28"/>
        </w:rPr>
        <w:t xml:space="preserve">Архив новостей // </w:t>
      </w:r>
      <w:r w:rsidRPr="00FC186E">
        <w:rPr>
          <w:sz w:val="28"/>
          <w:szCs w:val="28"/>
          <w:lang w:val="en-US"/>
        </w:rPr>
        <w:t>www</w:t>
      </w:r>
      <w:r w:rsidRPr="00FC186E">
        <w:rPr>
          <w:sz w:val="28"/>
          <w:szCs w:val="28"/>
        </w:rPr>
        <w:t>.</w:t>
      </w:r>
      <w:r w:rsidRPr="00FC186E">
        <w:rPr>
          <w:sz w:val="28"/>
          <w:szCs w:val="28"/>
          <w:lang w:val="en-US"/>
        </w:rPr>
        <w:t>lin</w:t>
      </w:r>
      <w:r w:rsidRPr="00FC186E">
        <w:rPr>
          <w:sz w:val="28"/>
          <w:szCs w:val="28"/>
        </w:rPr>
        <w:t>.</w:t>
      </w:r>
      <w:r w:rsidRPr="00FC186E">
        <w:rPr>
          <w:sz w:val="28"/>
          <w:szCs w:val="28"/>
          <w:lang w:val="en-US"/>
        </w:rPr>
        <w:t>ru</w:t>
      </w:r>
      <w:r w:rsidRPr="00C71F98">
        <w:rPr>
          <w:sz w:val="28"/>
          <w:szCs w:val="28"/>
        </w:rPr>
        <w:t xml:space="preserve"> // 17.04.2002</w:t>
      </w:r>
    </w:p>
    <w:p w:rsidR="00C71F98" w:rsidRPr="00C71F98" w:rsidRDefault="00C71F98" w:rsidP="00C71F98">
      <w:pPr>
        <w:pStyle w:val="a6"/>
        <w:numPr>
          <w:ilvl w:val="0"/>
          <w:numId w:val="21"/>
        </w:numPr>
        <w:spacing w:line="360" w:lineRule="auto"/>
        <w:ind w:left="896" w:hanging="357"/>
        <w:rPr>
          <w:sz w:val="28"/>
          <w:szCs w:val="28"/>
        </w:rPr>
      </w:pPr>
      <w:r>
        <w:rPr>
          <w:sz w:val="28"/>
          <w:szCs w:val="28"/>
        </w:rPr>
        <w:t xml:space="preserve"> </w:t>
      </w:r>
      <w:r w:rsidRPr="00C71F98">
        <w:rPr>
          <w:sz w:val="28"/>
          <w:szCs w:val="28"/>
        </w:rPr>
        <w:t>http://www.lin.ru/emitent.nsf/</w:t>
      </w:r>
    </w:p>
    <w:p w:rsidR="00C71F98" w:rsidRPr="001140C5" w:rsidRDefault="00C71F98" w:rsidP="00C71F98">
      <w:pPr>
        <w:pStyle w:val="a6"/>
        <w:spacing w:line="360" w:lineRule="auto"/>
        <w:ind w:left="540"/>
        <w:jc w:val="both"/>
        <w:rPr>
          <w:sz w:val="28"/>
          <w:szCs w:val="28"/>
        </w:rPr>
      </w:pPr>
    </w:p>
    <w:p w:rsidR="001140C5" w:rsidRPr="00E66255" w:rsidRDefault="001140C5" w:rsidP="001140C5">
      <w:pPr>
        <w:pStyle w:val="a6"/>
        <w:ind w:left="540"/>
        <w:jc w:val="both"/>
        <w:rPr>
          <w:color w:val="000000"/>
          <w:sz w:val="28"/>
          <w:szCs w:val="28"/>
        </w:rPr>
      </w:pPr>
    </w:p>
    <w:p w:rsidR="001140C5" w:rsidRDefault="001140C5" w:rsidP="001140C5">
      <w:pPr>
        <w:pStyle w:val="a6"/>
        <w:spacing w:line="360" w:lineRule="auto"/>
        <w:ind w:left="540"/>
        <w:jc w:val="both"/>
        <w:rPr>
          <w:color w:val="000000"/>
          <w:sz w:val="28"/>
          <w:szCs w:val="28"/>
        </w:rPr>
      </w:pPr>
    </w:p>
    <w:p w:rsidR="001140C5" w:rsidRPr="00E66255" w:rsidRDefault="001140C5" w:rsidP="001140C5">
      <w:pPr>
        <w:pStyle w:val="a6"/>
        <w:ind w:left="540"/>
        <w:jc w:val="both"/>
        <w:rPr>
          <w:color w:val="000000"/>
          <w:sz w:val="28"/>
          <w:szCs w:val="28"/>
        </w:rPr>
      </w:pPr>
    </w:p>
    <w:p w:rsidR="001013AF" w:rsidRPr="00E66255" w:rsidRDefault="001013AF" w:rsidP="00D947D6">
      <w:pPr>
        <w:pStyle w:val="a6"/>
        <w:jc w:val="both"/>
        <w:rPr>
          <w:color w:val="000000"/>
          <w:sz w:val="28"/>
          <w:szCs w:val="28"/>
        </w:rPr>
      </w:pPr>
    </w:p>
    <w:p w:rsidR="001013AF" w:rsidRPr="00E66255" w:rsidRDefault="001013AF" w:rsidP="00D947D6">
      <w:pPr>
        <w:pStyle w:val="a4"/>
        <w:jc w:val="both"/>
        <w:rPr>
          <w:color w:val="000000"/>
          <w:sz w:val="28"/>
          <w:szCs w:val="28"/>
        </w:rPr>
      </w:pPr>
    </w:p>
    <w:p w:rsidR="007E7BE7" w:rsidRPr="00E66255" w:rsidRDefault="007E7BE7" w:rsidP="00D947D6">
      <w:pPr>
        <w:pStyle w:val="a4"/>
        <w:numPr>
          <w:ilvl w:val="0"/>
          <w:numId w:val="21"/>
        </w:numPr>
        <w:spacing w:before="0" w:beforeAutospacing="0" w:after="0" w:afterAutospacing="0" w:line="360" w:lineRule="auto"/>
        <w:jc w:val="both"/>
        <w:rPr>
          <w:vanish/>
          <w:color w:val="000000"/>
          <w:sz w:val="28"/>
          <w:szCs w:val="28"/>
        </w:rPr>
      </w:pPr>
    </w:p>
    <w:sectPr w:rsidR="007E7BE7" w:rsidRPr="00E66255" w:rsidSect="000A2A9A">
      <w:headerReference w:type="even" r:id="rId8"/>
      <w:headerReference w:type="default" r:id="rId9"/>
      <w:footerReference w:type="even" r:id="rId10"/>
      <w:footerReference w:type="default" r:id="rId11"/>
      <w:footnotePr>
        <w:numRestart w:val="eachPage"/>
      </w:footnotePr>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2A9" w:rsidRDefault="00FD42A9">
      <w:r>
        <w:separator/>
      </w:r>
    </w:p>
  </w:endnote>
  <w:endnote w:type="continuationSeparator" w:id="0">
    <w:p w:rsidR="00FD42A9" w:rsidRDefault="00FD42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_BodoniOrtoTitul">
    <w:altName w:val="Times New Roman"/>
    <w:charset w:val="CC"/>
    <w:family w:val="roman"/>
    <w:pitch w:val="variable"/>
    <w:sig w:usb0="00000201" w:usb1="00000000" w:usb2="00000000" w:usb3="00000000" w:csb0="00000004" w:csb1="00000000"/>
  </w:font>
  <w:font w:name="Arial">
    <w:altName w:val="Times New Roman"/>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FC1" w:rsidRDefault="00290FC1" w:rsidP="000A2A9A">
    <w:pPr>
      <w:pStyle w:val="ad"/>
      <w:framePr w:wrap="around" w:vAnchor="text" w:hAnchor="margin" w:xAlign="right" w:y="1"/>
      <w:rPr>
        <w:rStyle w:val="aa"/>
      </w:rPr>
    </w:pPr>
  </w:p>
  <w:p w:rsidR="00290FC1" w:rsidRDefault="00290FC1" w:rsidP="000A2A9A">
    <w:pPr>
      <w:pStyle w:val="ad"/>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FC1" w:rsidRDefault="00C66DB0" w:rsidP="000A2A9A">
    <w:pPr>
      <w:pStyle w:val="ad"/>
      <w:framePr w:wrap="around" w:vAnchor="text" w:hAnchor="margin" w:xAlign="right" w:y="1"/>
      <w:rPr>
        <w:rStyle w:val="aa"/>
      </w:rPr>
    </w:pPr>
    <w:r>
      <w:rPr>
        <w:rStyle w:val="aa"/>
        <w:noProof/>
      </w:rPr>
      <w:t>44</w:t>
    </w:r>
  </w:p>
  <w:p w:rsidR="00290FC1" w:rsidRDefault="00290FC1" w:rsidP="000A2A9A">
    <w:pPr>
      <w:pStyle w:val="ad"/>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2A9" w:rsidRDefault="00FD42A9">
      <w:r>
        <w:separator/>
      </w:r>
    </w:p>
  </w:footnote>
  <w:footnote w:type="continuationSeparator" w:id="0">
    <w:p w:rsidR="00FD42A9" w:rsidRDefault="00FD42A9">
      <w:r>
        <w:continuationSeparator/>
      </w:r>
    </w:p>
  </w:footnote>
  <w:footnote w:id="1">
    <w:p w:rsidR="00290FC1" w:rsidRPr="00374E04" w:rsidRDefault="00290FC1" w:rsidP="00D52BFA">
      <w:pPr>
        <w:pStyle w:val="a6"/>
      </w:pPr>
      <w:r w:rsidRPr="00374E04">
        <w:rPr>
          <w:rStyle w:val="a7"/>
        </w:rPr>
        <w:footnoteRef/>
      </w:r>
      <w:r w:rsidRPr="00374E04">
        <w:t xml:space="preserve"> Безопасность личности и бизнеса. Справочник // Информационное агенство AT. СПб.. 1998.</w:t>
      </w:r>
    </w:p>
  </w:footnote>
  <w:footnote w:id="2">
    <w:p w:rsidR="00290FC1" w:rsidRPr="00374E04" w:rsidRDefault="00290FC1" w:rsidP="00D52BFA">
      <w:pPr>
        <w:pStyle w:val="a4"/>
        <w:tabs>
          <w:tab w:val="left" w:pos="720"/>
        </w:tabs>
        <w:spacing w:before="0" w:beforeAutospacing="0" w:after="0" w:afterAutospacing="0"/>
        <w:ind w:firstLine="0"/>
        <w:jc w:val="both"/>
        <w:rPr>
          <w:sz w:val="20"/>
          <w:szCs w:val="20"/>
        </w:rPr>
      </w:pPr>
      <w:r w:rsidRPr="00374E04">
        <w:rPr>
          <w:rStyle w:val="a7"/>
          <w:sz w:val="20"/>
          <w:szCs w:val="20"/>
        </w:rPr>
        <w:footnoteRef/>
      </w:r>
      <w:r w:rsidRPr="00374E04">
        <w:rPr>
          <w:sz w:val="20"/>
          <w:szCs w:val="20"/>
        </w:rPr>
        <w:t xml:space="preserve">  Очередько В.П. Государственно-правовое регулирование безопасности предпринимательства  //  СПб., 1998.</w:t>
      </w:r>
    </w:p>
    <w:p w:rsidR="00290FC1" w:rsidRPr="00374E04" w:rsidRDefault="00290FC1">
      <w:pPr>
        <w:pStyle w:val="a6"/>
      </w:pPr>
    </w:p>
  </w:footnote>
  <w:footnote w:id="3">
    <w:p w:rsidR="00290FC1" w:rsidRPr="00374E04" w:rsidRDefault="00290FC1" w:rsidP="00D52BFA">
      <w:pPr>
        <w:pStyle w:val="a4"/>
        <w:tabs>
          <w:tab w:val="left" w:pos="720"/>
        </w:tabs>
        <w:spacing w:before="0" w:beforeAutospacing="0" w:after="0" w:afterAutospacing="0"/>
        <w:ind w:firstLine="0"/>
        <w:jc w:val="both"/>
        <w:rPr>
          <w:sz w:val="20"/>
          <w:szCs w:val="20"/>
        </w:rPr>
      </w:pPr>
      <w:r w:rsidRPr="00374E04">
        <w:rPr>
          <w:rStyle w:val="a7"/>
          <w:sz w:val="20"/>
          <w:szCs w:val="20"/>
        </w:rPr>
        <w:footnoteRef/>
      </w:r>
      <w:r w:rsidRPr="00374E04">
        <w:rPr>
          <w:sz w:val="20"/>
          <w:szCs w:val="20"/>
        </w:rPr>
        <w:t xml:space="preserve"> Очередько В.П. Государственно-правовое регулирование безопасности предпринимательства  //  СПб., 1998.</w:t>
      </w:r>
    </w:p>
    <w:p w:rsidR="00290FC1" w:rsidRPr="00374E04" w:rsidRDefault="00290FC1" w:rsidP="00D52BFA">
      <w:pPr>
        <w:pStyle w:val="a6"/>
      </w:pPr>
    </w:p>
  </w:footnote>
  <w:footnote w:id="4">
    <w:p w:rsidR="00290FC1" w:rsidRPr="00374E04" w:rsidRDefault="00290FC1">
      <w:pPr>
        <w:pStyle w:val="a4"/>
        <w:tabs>
          <w:tab w:val="left" w:pos="720"/>
        </w:tabs>
        <w:spacing w:before="0" w:beforeAutospacing="0" w:after="0" w:afterAutospacing="0"/>
        <w:ind w:firstLine="0"/>
        <w:jc w:val="both"/>
        <w:rPr>
          <w:sz w:val="20"/>
          <w:szCs w:val="20"/>
        </w:rPr>
      </w:pPr>
      <w:r>
        <w:rPr>
          <w:rStyle w:val="a7"/>
        </w:rPr>
        <w:footnoteRef/>
      </w:r>
      <w:r>
        <w:t xml:space="preserve"> </w:t>
      </w:r>
      <w:r w:rsidRPr="00374E04">
        <w:rPr>
          <w:color w:val="000000"/>
          <w:sz w:val="20"/>
          <w:szCs w:val="20"/>
        </w:rPr>
        <w:t>Анохин В.  Государственное регулирование предпринимательства</w:t>
      </w:r>
      <w:r>
        <w:rPr>
          <w:sz w:val="20"/>
          <w:szCs w:val="20"/>
        </w:rPr>
        <w:t xml:space="preserve">. // </w:t>
      </w:r>
      <w:r w:rsidRPr="003E68E7">
        <w:rPr>
          <w:color w:val="000000"/>
          <w:sz w:val="20"/>
          <w:szCs w:val="20"/>
          <w:lang w:val="en-US"/>
        </w:rPr>
        <w:t>http</w:t>
      </w:r>
      <w:r w:rsidRPr="003E68E7">
        <w:rPr>
          <w:color w:val="000000"/>
          <w:sz w:val="20"/>
          <w:szCs w:val="20"/>
        </w:rPr>
        <w:t>://</w:t>
      </w:r>
      <w:r w:rsidRPr="003E68E7">
        <w:rPr>
          <w:color w:val="000000"/>
          <w:sz w:val="20"/>
          <w:szCs w:val="20"/>
          <w:lang w:val="en-US"/>
        </w:rPr>
        <w:t>www</w:t>
      </w:r>
      <w:r w:rsidRPr="003E68E7">
        <w:rPr>
          <w:color w:val="000000"/>
          <w:sz w:val="20"/>
          <w:szCs w:val="20"/>
        </w:rPr>
        <w:t>.</w:t>
      </w:r>
      <w:r w:rsidRPr="003E68E7">
        <w:rPr>
          <w:color w:val="000000"/>
          <w:sz w:val="20"/>
          <w:szCs w:val="20"/>
          <w:lang w:val="en-US"/>
        </w:rPr>
        <w:t>gazeta</w:t>
      </w:r>
      <w:r w:rsidRPr="003E68E7">
        <w:rPr>
          <w:color w:val="000000"/>
          <w:sz w:val="20"/>
          <w:szCs w:val="20"/>
        </w:rPr>
        <w:t>.</w:t>
      </w:r>
      <w:r w:rsidRPr="003E68E7">
        <w:rPr>
          <w:color w:val="000000"/>
          <w:sz w:val="20"/>
          <w:szCs w:val="20"/>
          <w:lang w:val="en-US"/>
        </w:rPr>
        <w:t>ru</w:t>
      </w:r>
      <w:r w:rsidRPr="003E68E7">
        <w:rPr>
          <w:color w:val="000000"/>
          <w:sz w:val="20"/>
          <w:szCs w:val="20"/>
        </w:rPr>
        <w:t>/2001/06/14/prezidentvpo.shtml</w:t>
      </w:r>
      <w:r w:rsidRPr="00374E04">
        <w:rPr>
          <w:sz w:val="20"/>
          <w:szCs w:val="20"/>
        </w:rPr>
        <w:t>.</w:t>
      </w:r>
    </w:p>
    <w:p w:rsidR="00290FC1" w:rsidRPr="00374E04" w:rsidRDefault="00290FC1">
      <w:pPr>
        <w:pStyle w:val="a6"/>
      </w:pPr>
    </w:p>
  </w:footnote>
  <w:footnote w:id="5">
    <w:p w:rsidR="00290FC1" w:rsidRPr="00374E04" w:rsidRDefault="00290FC1">
      <w:pPr>
        <w:pStyle w:val="a4"/>
        <w:tabs>
          <w:tab w:val="left" w:pos="720"/>
        </w:tabs>
        <w:spacing w:before="0" w:beforeAutospacing="0" w:after="0" w:afterAutospacing="0"/>
        <w:ind w:firstLine="0"/>
        <w:jc w:val="both"/>
        <w:rPr>
          <w:sz w:val="20"/>
          <w:szCs w:val="20"/>
        </w:rPr>
      </w:pPr>
      <w:r w:rsidRPr="00374E04">
        <w:rPr>
          <w:rStyle w:val="a7"/>
          <w:sz w:val="20"/>
          <w:szCs w:val="20"/>
        </w:rPr>
        <w:footnoteRef/>
      </w:r>
      <w:r w:rsidRPr="00374E04">
        <w:rPr>
          <w:sz w:val="20"/>
          <w:szCs w:val="20"/>
        </w:rPr>
        <w:t xml:space="preserve"> </w:t>
      </w:r>
      <w:r w:rsidRPr="00374E04">
        <w:rPr>
          <w:color w:val="000000"/>
          <w:sz w:val="20"/>
          <w:szCs w:val="20"/>
        </w:rPr>
        <w:t>Анохин В.  Государственное регулирование предпринимательства</w:t>
      </w:r>
      <w:r>
        <w:rPr>
          <w:sz w:val="20"/>
          <w:szCs w:val="20"/>
        </w:rPr>
        <w:t xml:space="preserve">. // </w:t>
      </w:r>
      <w:r w:rsidRPr="003E68E7">
        <w:rPr>
          <w:color w:val="000000"/>
          <w:sz w:val="20"/>
          <w:szCs w:val="20"/>
          <w:lang w:val="en-US"/>
        </w:rPr>
        <w:t>http</w:t>
      </w:r>
      <w:r w:rsidRPr="003E68E7">
        <w:rPr>
          <w:color w:val="000000"/>
          <w:sz w:val="20"/>
          <w:szCs w:val="20"/>
        </w:rPr>
        <w:t>://</w:t>
      </w:r>
      <w:r w:rsidRPr="003E68E7">
        <w:rPr>
          <w:color w:val="000000"/>
          <w:sz w:val="20"/>
          <w:szCs w:val="20"/>
          <w:lang w:val="en-US"/>
        </w:rPr>
        <w:t>www</w:t>
      </w:r>
      <w:r w:rsidRPr="003E68E7">
        <w:rPr>
          <w:color w:val="000000"/>
          <w:sz w:val="20"/>
          <w:szCs w:val="20"/>
        </w:rPr>
        <w:t>.</w:t>
      </w:r>
      <w:r w:rsidRPr="003E68E7">
        <w:rPr>
          <w:color w:val="000000"/>
          <w:sz w:val="20"/>
          <w:szCs w:val="20"/>
          <w:lang w:val="en-US"/>
        </w:rPr>
        <w:t>gazeta</w:t>
      </w:r>
      <w:r w:rsidRPr="003E68E7">
        <w:rPr>
          <w:color w:val="000000"/>
          <w:sz w:val="20"/>
          <w:szCs w:val="20"/>
        </w:rPr>
        <w:t>.</w:t>
      </w:r>
      <w:r w:rsidRPr="003E68E7">
        <w:rPr>
          <w:color w:val="000000"/>
          <w:sz w:val="20"/>
          <w:szCs w:val="20"/>
          <w:lang w:val="en-US"/>
        </w:rPr>
        <w:t>ru</w:t>
      </w:r>
      <w:r w:rsidRPr="003E68E7">
        <w:rPr>
          <w:color w:val="000000"/>
          <w:sz w:val="20"/>
          <w:szCs w:val="20"/>
        </w:rPr>
        <w:t>/2001/06/14/prezidentvpo.shtml</w:t>
      </w:r>
      <w:r w:rsidRPr="00374E04">
        <w:rPr>
          <w:sz w:val="20"/>
          <w:szCs w:val="20"/>
        </w:rPr>
        <w:t>.</w:t>
      </w:r>
    </w:p>
    <w:p w:rsidR="00290FC1" w:rsidRPr="00374E04" w:rsidRDefault="00290FC1">
      <w:pPr>
        <w:pStyle w:val="a6"/>
      </w:pPr>
    </w:p>
  </w:footnote>
  <w:footnote w:id="6">
    <w:p w:rsidR="00290FC1" w:rsidRPr="00374E04" w:rsidRDefault="00290FC1">
      <w:pPr>
        <w:pStyle w:val="a4"/>
        <w:tabs>
          <w:tab w:val="left" w:pos="720"/>
        </w:tabs>
        <w:spacing w:before="0" w:beforeAutospacing="0" w:after="0" w:afterAutospacing="0"/>
        <w:ind w:firstLine="0"/>
        <w:jc w:val="both"/>
        <w:rPr>
          <w:sz w:val="20"/>
          <w:szCs w:val="20"/>
        </w:rPr>
      </w:pPr>
      <w:r w:rsidRPr="00374E04">
        <w:rPr>
          <w:rStyle w:val="a7"/>
          <w:sz w:val="20"/>
          <w:szCs w:val="20"/>
        </w:rPr>
        <w:footnoteRef/>
      </w:r>
      <w:r w:rsidRPr="00374E04">
        <w:rPr>
          <w:sz w:val="20"/>
          <w:szCs w:val="20"/>
        </w:rPr>
        <w:t xml:space="preserve"> </w:t>
      </w:r>
      <w:r w:rsidRPr="00374E04">
        <w:rPr>
          <w:color w:val="000000"/>
          <w:sz w:val="20"/>
          <w:szCs w:val="20"/>
        </w:rPr>
        <w:t>Анохин В.  Государственное регулирование предпринимательства</w:t>
      </w:r>
      <w:r w:rsidRPr="00374E04">
        <w:rPr>
          <w:sz w:val="20"/>
          <w:szCs w:val="20"/>
        </w:rPr>
        <w:t xml:space="preserve">. // </w:t>
      </w:r>
      <w:r w:rsidRPr="003E68E7">
        <w:rPr>
          <w:color w:val="000000"/>
          <w:sz w:val="20"/>
          <w:szCs w:val="20"/>
          <w:lang w:val="en-US"/>
        </w:rPr>
        <w:t>http</w:t>
      </w:r>
      <w:r w:rsidRPr="003E68E7">
        <w:rPr>
          <w:color w:val="000000"/>
          <w:sz w:val="20"/>
          <w:szCs w:val="20"/>
        </w:rPr>
        <w:t>://</w:t>
      </w:r>
      <w:r w:rsidRPr="003E68E7">
        <w:rPr>
          <w:color w:val="000000"/>
          <w:sz w:val="20"/>
          <w:szCs w:val="20"/>
          <w:lang w:val="en-US"/>
        </w:rPr>
        <w:t>www</w:t>
      </w:r>
      <w:r w:rsidRPr="003E68E7">
        <w:rPr>
          <w:color w:val="000000"/>
          <w:sz w:val="20"/>
          <w:szCs w:val="20"/>
        </w:rPr>
        <w:t>.</w:t>
      </w:r>
      <w:r w:rsidRPr="003E68E7">
        <w:rPr>
          <w:color w:val="000000"/>
          <w:sz w:val="20"/>
          <w:szCs w:val="20"/>
          <w:lang w:val="en-US"/>
        </w:rPr>
        <w:t>gazeta</w:t>
      </w:r>
      <w:r w:rsidRPr="003E68E7">
        <w:rPr>
          <w:color w:val="000000"/>
          <w:sz w:val="20"/>
          <w:szCs w:val="20"/>
        </w:rPr>
        <w:t>.</w:t>
      </w:r>
      <w:r w:rsidRPr="003E68E7">
        <w:rPr>
          <w:color w:val="000000"/>
          <w:sz w:val="20"/>
          <w:szCs w:val="20"/>
          <w:lang w:val="en-US"/>
        </w:rPr>
        <w:t>ru</w:t>
      </w:r>
      <w:r w:rsidRPr="003E68E7">
        <w:rPr>
          <w:color w:val="000000"/>
          <w:sz w:val="20"/>
          <w:szCs w:val="20"/>
        </w:rPr>
        <w:t>/2001/06/14/prezidentvpo.shtml</w:t>
      </w:r>
    </w:p>
    <w:p w:rsidR="00290FC1" w:rsidRDefault="00290FC1">
      <w:pPr>
        <w:pStyle w:val="a6"/>
      </w:pPr>
    </w:p>
  </w:footnote>
  <w:footnote w:id="7">
    <w:p w:rsidR="00290FC1" w:rsidRPr="00374E04" w:rsidRDefault="00290FC1" w:rsidP="007236C9">
      <w:pPr>
        <w:jc w:val="both"/>
        <w:rPr>
          <w:sz w:val="20"/>
          <w:szCs w:val="20"/>
        </w:rPr>
      </w:pPr>
      <w:r w:rsidRPr="00374E04">
        <w:rPr>
          <w:rStyle w:val="a7"/>
          <w:sz w:val="20"/>
          <w:szCs w:val="20"/>
        </w:rPr>
        <w:footnoteRef/>
      </w:r>
      <w:r w:rsidRPr="00374E04">
        <w:rPr>
          <w:sz w:val="20"/>
          <w:szCs w:val="20"/>
        </w:rPr>
        <w:t xml:space="preserve"> Макконнелл К. Р., Брю С. Л. Экономикс: Принципы, проблемы, политика. В 2 т.: Пер. с англ. О. Н. Антипова  и др.; Под общ. ред. А.А. Пороховского. - Т.2.-Таллинн: АО “Реферто”, 1998, стр. 67</w:t>
      </w:r>
    </w:p>
    <w:p w:rsidR="00290FC1" w:rsidRPr="00374E04" w:rsidRDefault="00290FC1" w:rsidP="007236C9">
      <w:pPr>
        <w:jc w:val="both"/>
        <w:rPr>
          <w:sz w:val="20"/>
          <w:szCs w:val="20"/>
        </w:rPr>
      </w:pPr>
    </w:p>
    <w:p w:rsidR="00290FC1" w:rsidRDefault="00290FC1">
      <w:pPr>
        <w:pStyle w:val="a6"/>
      </w:pPr>
    </w:p>
  </w:footnote>
  <w:footnote w:id="8">
    <w:p w:rsidR="00290FC1" w:rsidRPr="00374E04" w:rsidRDefault="00290FC1" w:rsidP="00D27B74">
      <w:pPr>
        <w:jc w:val="both"/>
        <w:rPr>
          <w:sz w:val="20"/>
          <w:szCs w:val="20"/>
        </w:rPr>
      </w:pPr>
      <w:r w:rsidRPr="00374E04">
        <w:rPr>
          <w:rStyle w:val="a7"/>
          <w:sz w:val="20"/>
          <w:szCs w:val="20"/>
        </w:rPr>
        <w:footnoteRef/>
      </w:r>
      <w:r w:rsidRPr="00374E04">
        <w:rPr>
          <w:sz w:val="20"/>
          <w:szCs w:val="20"/>
        </w:rPr>
        <w:t xml:space="preserve"> Миклина О. Официальные новости // Экономика и жизнь. - 1997. - май (№20), стр. 95 </w:t>
      </w:r>
    </w:p>
    <w:p w:rsidR="00290FC1" w:rsidRPr="00374E04" w:rsidRDefault="00290FC1">
      <w:pPr>
        <w:pStyle w:val="a6"/>
      </w:pPr>
    </w:p>
  </w:footnote>
  <w:footnote w:id="9">
    <w:p w:rsidR="00290FC1" w:rsidRPr="00374E04" w:rsidRDefault="00290FC1" w:rsidP="007236C9">
      <w:pPr>
        <w:jc w:val="both"/>
        <w:rPr>
          <w:sz w:val="20"/>
          <w:szCs w:val="20"/>
        </w:rPr>
      </w:pPr>
      <w:r w:rsidRPr="00374E04">
        <w:rPr>
          <w:rStyle w:val="a7"/>
          <w:sz w:val="20"/>
          <w:szCs w:val="20"/>
        </w:rPr>
        <w:footnoteRef/>
      </w:r>
      <w:r w:rsidRPr="00374E04">
        <w:rPr>
          <w:sz w:val="20"/>
          <w:szCs w:val="20"/>
        </w:rPr>
        <w:t xml:space="preserve"> Никифоров А.А. Концепция антимонопольной политики и реформа // Вестн. Моск. ун-та. Сер.6., Экономика. – 2000</w:t>
      </w:r>
    </w:p>
    <w:p w:rsidR="00290FC1" w:rsidRPr="00374E04" w:rsidRDefault="00290FC1">
      <w:pPr>
        <w:pStyle w:val="a6"/>
      </w:pPr>
    </w:p>
  </w:footnote>
  <w:footnote w:id="10">
    <w:p w:rsidR="00E65202" w:rsidRPr="001140C5" w:rsidRDefault="00E65202" w:rsidP="00E65202">
      <w:pPr>
        <w:pStyle w:val="a6"/>
        <w:spacing w:line="360" w:lineRule="auto"/>
        <w:ind w:left="540"/>
        <w:jc w:val="both"/>
        <w:rPr>
          <w:sz w:val="28"/>
          <w:szCs w:val="28"/>
        </w:rPr>
      </w:pPr>
      <w:r>
        <w:rPr>
          <w:rStyle w:val="a7"/>
        </w:rPr>
        <w:footnoteRef/>
      </w:r>
      <w:r>
        <w:t xml:space="preserve"> </w:t>
      </w:r>
      <w:r w:rsidRPr="00E040FB">
        <w:t>Валентин Завадников председатель Комитета Совета Федерации по                                             промышленной политике. Банкротные киллеры лишатся работы? // http://www.rg.ru/oficial/doc/federal_zak/127-fz-comm.shtm</w:t>
      </w:r>
    </w:p>
    <w:p w:rsidR="00E65202" w:rsidRPr="00E66255" w:rsidRDefault="00E65202" w:rsidP="00E65202">
      <w:pPr>
        <w:pStyle w:val="a6"/>
        <w:ind w:left="540"/>
        <w:jc w:val="both"/>
        <w:rPr>
          <w:color w:val="000000"/>
          <w:sz w:val="28"/>
          <w:szCs w:val="28"/>
        </w:rPr>
      </w:pPr>
    </w:p>
    <w:p w:rsidR="00E65202" w:rsidRDefault="00E65202" w:rsidP="00E65202">
      <w:pPr>
        <w:pStyle w:val="a6"/>
      </w:pPr>
    </w:p>
  </w:footnote>
  <w:footnote w:id="11">
    <w:p w:rsidR="00E65202" w:rsidRPr="00E040FB" w:rsidRDefault="00E65202" w:rsidP="00E65202">
      <w:pPr>
        <w:pStyle w:val="a6"/>
        <w:spacing w:line="360" w:lineRule="auto"/>
        <w:ind w:left="540"/>
        <w:jc w:val="both"/>
      </w:pPr>
      <w:r>
        <w:rPr>
          <w:rStyle w:val="a7"/>
        </w:rPr>
        <w:footnoteRef/>
      </w:r>
      <w:r>
        <w:t xml:space="preserve"> </w:t>
      </w:r>
      <w:r w:rsidRPr="00E040FB">
        <w:t>Валентин Завадников председатель Комитета Совета Федерации по                                             промышленной политике. Банкротные киллеры лишатся работы? // http://www.rg.ru/oficial/doc/federal_zak/127-fz-comm.shtm</w:t>
      </w:r>
    </w:p>
    <w:p w:rsidR="00E65202" w:rsidRPr="00E66255" w:rsidRDefault="00E65202" w:rsidP="00E65202">
      <w:pPr>
        <w:pStyle w:val="a6"/>
        <w:ind w:left="540"/>
        <w:jc w:val="both"/>
        <w:rPr>
          <w:color w:val="000000"/>
          <w:sz w:val="28"/>
          <w:szCs w:val="28"/>
        </w:rPr>
      </w:pPr>
    </w:p>
    <w:p w:rsidR="00E65202" w:rsidRDefault="00E65202" w:rsidP="00E65202">
      <w:pPr>
        <w:pStyle w:val="a6"/>
      </w:pPr>
    </w:p>
  </w:footnote>
  <w:footnote w:id="12">
    <w:p w:rsidR="00541F02" w:rsidRPr="00744D35" w:rsidRDefault="00541F02">
      <w:pPr>
        <w:pStyle w:val="a6"/>
      </w:pPr>
      <w:r>
        <w:rPr>
          <w:rStyle w:val="a7"/>
        </w:rPr>
        <w:footnoteRef/>
      </w:r>
      <w:r>
        <w:t xml:space="preserve"> Архив новостей </w:t>
      </w:r>
      <w:r w:rsidRPr="00744D35">
        <w:t xml:space="preserve">// </w:t>
      </w:r>
      <w:r w:rsidR="00744D35" w:rsidRPr="00FC186E">
        <w:rPr>
          <w:lang w:val="en-US"/>
        </w:rPr>
        <w:t>www</w:t>
      </w:r>
      <w:r w:rsidR="00744D35" w:rsidRPr="00FC186E">
        <w:t>.</w:t>
      </w:r>
      <w:r w:rsidR="00744D35" w:rsidRPr="00FC186E">
        <w:rPr>
          <w:lang w:val="en-US"/>
        </w:rPr>
        <w:t>lin</w:t>
      </w:r>
      <w:r w:rsidR="00744D35" w:rsidRPr="00FC186E">
        <w:t>.</w:t>
      </w:r>
      <w:r w:rsidR="00744D35" w:rsidRPr="00FC186E">
        <w:rPr>
          <w:lang w:val="en-US"/>
        </w:rPr>
        <w:t>ru</w:t>
      </w:r>
      <w:r w:rsidR="00744D35" w:rsidRPr="00744D35">
        <w:t xml:space="preserve"> </w:t>
      </w:r>
      <w:r w:rsidR="00744D35">
        <w:t>// 17.04.2002</w:t>
      </w:r>
    </w:p>
  </w:footnote>
  <w:footnote w:id="13">
    <w:p w:rsidR="00744D35" w:rsidRPr="00744D35" w:rsidRDefault="00744D35">
      <w:pPr>
        <w:pStyle w:val="a6"/>
      </w:pPr>
      <w:r>
        <w:rPr>
          <w:rStyle w:val="a7"/>
        </w:rPr>
        <w:footnoteRef/>
      </w:r>
      <w:r>
        <w:t xml:space="preserve"> </w:t>
      </w:r>
      <w:r w:rsidRPr="00744D35">
        <w:t>http://www.lin.ru/emitent.nsf/</w:t>
      </w:r>
    </w:p>
  </w:footnote>
  <w:footnote w:id="14">
    <w:p w:rsidR="00290FC1" w:rsidRPr="00374E04" w:rsidRDefault="00290FC1">
      <w:pPr>
        <w:tabs>
          <w:tab w:val="left" w:pos="720"/>
        </w:tabs>
        <w:jc w:val="both"/>
        <w:rPr>
          <w:color w:val="000000"/>
          <w:sz w:val="20"/>
          <w:szCs w:val="20"/>
        </w:rPr>
      </w:pPr>
      <w:r w:rsidRPr="00374E04">
        <w:rPr>
          <w:rStyle w:val="a7"/>
          <w:sz w:val="20"/>
          <w:szCs w:val="20"/>
        </w:rPr>
        <w:footnoteRef/>
      </w:r>
      <w:r w:rsidRPr="00374E04">
        <w:rPr>
          <w:sz w:val="20"/>
          <w:szCs w:val="20"/>
        </w:rPr>
        <w:t xml:space="preserve"> </w:t>
      </w:r>
      <w:r w:rsidRPr="00374E04">
        <w:rPr>
          <w:color w:val="000000"/>
          <w:sz w:val="20"/>
          <w:szCs w:val="20"/>
        </w:rPr>
        <w:t>Трубицина Н. Почему возросло налоговое бремя на малый бизнес? // Деньги 2002 № 5.</w:t>
      </w:r>
    </w:p>
    <w:p w:rsidR="00290FC1" w:rsidRDefault="00290FC1">
      <w:pPr>
        <w:pStyle w:val="a6"/>
      </w:pPr>
    </w:p>
  </w:footnote>
  <w:footnote w:id="15">
    <w:p w:rsidR="00290FC1" w:rsidRPr="00374E04" w:rsidRDefault="00290FC1" w:rsidP="00712B3A">
      <w:pPr>
        <w:widowControl w:val="0"/>
        <w:shd w:val="clear" w:color="auto" w:fill="FFFFFF"/>
        <w:tabs>
          <w:tab w:val="left" w:pos="418"/>
        </w:tabs>
        <w:autoSpaceDE w:val="0"/>
        <w:autoSpaceDN w:val="0"/>
        <w:adjustRightInd w:val="0"/>
        <w:rPr>
          <w:spacing w:val="-11"/>
          <w:sz w:val="20"/>
          <w:szCs w:val="20"/>
        </w:rPr>
      </w:pPr>
      <w:r w:rsidRPr="00374E04">
        <w:rPr>
          <w:rStyle w:val="a7"/>
          <w:sz w:val="20"/>
          <w:szCs w:val="20"/>
        </w:rPr>
        <w:footnoteRef/>
      </w:r>
      <w:r w:rsidRPr="00374E04">
        <w:rPr>
          <w:sz w:val="20"/>
          <w:szCs w:val="20"/>
        </w:rPr>
        <w:t xml:space="preserve"> </w:t>
      </w:r>
      <w:r w:rsidRPr="00374E04">
        <w:rPr>
          <w:spacing w:val="-11"/>
          <w:sz w:val="20"/>
          <w:szCs w:val="20"/>
        </w:rPr>
        <w:t>Джаарбеков С. М. Налогообложение малого бизнеса: правильно выбираем форму осуществления деятельности// Консультант, №4, 2002</w:t>
      </w:r>
      <w:r w:rsidRPr="00374E04">
        <w:rPr>
          <w:sz w:val="20"/>
          <w:szCs w:val="20"/>
        </w:rPr>
        <w:t>, стр. 21</w:t>
      </w:r>
    </w:p>
    <w:p w:rsidR="00290FC1" w:rsidRPr="00374E04" w:rsidRDefault="00290FC1">
      <w:pPr>
        <w:pStyle w:val="a6"/>
      </w:pPr>
    </w:p>
  </w:footnote>
  <w:footnote w:id="16">
    <w:p w:rsidR="00290FC1" w:rsidRPr="00232B64" w:rsidRDefault="00290FC1" w:rsidP="00712B3A">
      <w:pPr>
        <w:widowControl w:val="0"/>
        <w:shd w:val="clear" w:color="auto" w:fill="FFFFFF"/>
        <w:tabs>
          <w:tab w:val="left" w:pos="418"/>
        </w:tabs>
        <w:autoSpaceDE w:val="0"/>
        <w:autoSpaceDN w:val="0"/>
        <w:adjustRightInd w:val="0"/>
        <w:ind w:left="4"/>
        <w:rPr>
          <w:spacing w:val="-11"/>
          <w:sz w:val="20"/>
          <w:szCs w:val="20"/>
        </w:rPr>
      </w:pPr>
      <w:r>
        <w:rPr>
          <w:rStyle w:val="a7"/>
        </w:rPr>
        <w:footnoteRef/>
      </w:r>
      <w:r>
        <w:t xml:space="preserve"> </w:t>
      </w:r>
      <w:r w:rsidRPr="00232B64">
        <w:rPr>
          <w:sz w:val="20"/>
          <w:szCs w:val="20"/>
          <w:lang w:val="en-US"/>
        </w:rPr>
        <w:t>http</w:t>
      </w:r>
      <w:r w:rsidRPr="00232B64">
        <w:rPr>
          <w:sz w:val="20"/>
          <w:szCs w:val="20"/>
        </w:rPr>
        <w:t>://</w:t>
      </w:r>
      <w:r w:rsidRPr="00232B64">
        <w:rPr>
          <w:sz w:val="20"/>
          <w:szCs w:val="20"/>
          <w:lang w:val="en-US"/>
        </w:rPr>
        <w:t>www</w:t>
      </w:r>
      <w:r w:rsidRPr="00232B64">
        <w:rPr>
          <w:sz w:val="20"/>
          <w:szCs w:val="20"/>
        </w:rPr>
        <w:t>.</w:t>
      </w:r>
      <w:r w:rsidRPr="00232B64">
        <w:rPr>
          <w:sz w:val="20"/>
          <w:szCs w:val="20"/>
          <w:lang w:val="en-US"/>
        </w:rPr>
        <w:t>gazeta</w:t>
      </w:r>
      <w:r w:rsidRPr="00232B64">
        <w:rPr>
          <w:sz w:val="20"/>
          <w:szCs w:val="20"/>
        </w:rPr>
        <w:t>.</w:t>
      </w:r>
      <w:r w:rsidRPr="00232B64">
        <w:rPr>
          <w:sz w:val="20"/>
          <w:szCs w:val="20"/>
          <w:lang w:val="en-US"/>
        </w:rPr>
        <w:t>ru</w:t>
      </w:r>
      <w:r w:rsidRPr="00232B64">
        <w:rPr>
          <w:sz w:val="20"/>
          <w:szCs w:val="20"/>
        </w:rPr>
        <w:t>/2002/05/20/prezidentvpo.shtml</w:t>
      </w:r>
    </w:p>
    <w:p w:rsidR="00290FC1" w:rsidRPr="00232B64" w:rsidRDefault="00290FC1" w:rsidP="00712B3A">
      <w:pPr>
        <w:rPr>
          <w:sz w:val="20"/>
          <w:szCs w:val="20"/>
        </w:rPr>
      </w:pPr>
    </w:p>
    <w:p w:rsidR="00290FC1" w:rsidRDefault="00290FC1">
      <w:pPr>
        <w:pStyle w:val="a6"/>
      </w:pPr>
    </w:p>
  </w:footnote>
  <w:footnote w:id="17">
    <w:p w:rsidR="00290FC1" w:rsidRPr="00B6235C" w:rsidRDefault="00290FC1" w:rsidP="00712B3A">
      <w:pPr>
        <w:widowControl w:val="0"/>
        <w:shd w:val="clear" w:color="auto" w:fill="FFFFFF"/>
        <w:tabs>
          <w:tab w:val="left" w:pos="418"/>
        </w:tabs>
        <w:autoSpaceDE w:val="0"/>
        <w:autoSpaceDN w:val="0"/>
        <w:adjustRightInd w:val="0"/>
        <w:rPr>
          <w:spacing w:val="-11"/>
          <w:sz w:val="20"/>
          <w:szCs w:val="20"/>
        </w:rPr>
      </w:pPr>
      <w:r w:rsidRPr="00B6235C">
        <w:rPr>
          <w:rStyle w:val="a7"/>
          <w:sz w:val="20"/>
          <w:szCs w:val="20"/>
        </w:rPr>
        <w:footnoteRef/>
      </w:r>
      <w:r w:rsidRPr="00B6235C">
        <w:rPr>
          <w:sz w:val="20"/>
          <w:szCs w:val="20"/>
        </w:rPr>
        <w:t xml:space="preserve"> </w:t>
      </w:r>
      <w:r w:rsidRPr="00B6235C">
        <w:rPr>
          <w:spacing w:val="-11"/>
          <w:sz w:val="20"/>
          <w:szCs w:val="20"/>
        </w:rPr>
        <w:t>Джаарбеков С. М. Налогообложение малого бизнеса: правильно выбираем форму осуществления деятельности// Консультант, №4, 2002</w:t>
      </w:r>
      <w:r w:rsidRPr="00B6235C">
        <w:rPr>
          <w:sz w:val="20"/>
          <w:szCs w:val="20"/>
        </w:rPr>
        <w:t xml:space="preserve"> ,стр. 22</w:t>
      </w:r>
    </w:p>
    <w:p w:rsidR="00290FC1" w:rsidRDefault="00290FC1">
      <w:pPr>
        <w:pStyle w:val="a6"/>
      </w:pPr>
    </w:p>
  </w:footnote>
  <w:footnote w:id="18">
    <w:p w:rsidR="00290FC1" w:rsidRPr="00B6235C" w:rsidRDefault="00290FC1" w:rsidP="00712B3A">
      <w:pPr>
        <w:widowControl w:val="0"/>
        <w:shd w:val="clear" w:color="auto" w:fill="FFFFFF"/>
        <w:tabs>
          <w:tab w:val="left" w:pos="418"/>
        </w:tabs>
        <w:autoSpaceDE w:val="0"/>
        <w:autoSpaceDN w:val="0"/>
        <w:adjustRightInd w:val="0"/>
        <w:rPr>
          <w:spacing w:val="-11"/>
          <w:sz w:val="20"/>
          <w:szCs w:val="20"/>
        </w:rPr>
      </w:pPr>
      <w:r w:rsidRPr="00B6235C">
        <w:rPr>
          <w:rStyle w:val="a7"/>
          <w:sz w:val="20"/>
          <w:szCs w:val="20"/>
        </w:rPr>
        <w:footnoteRef/>
      </w:r>
      <w:r w:rsidRPr="00B6235C">
        <w:rPr>
          <w:sz w:val="20"/>
          <w:szCs w:val="20"/>
        </w:rPr>
        <w:t xml:space="preserve"> </w:t>
      </w:r>
      <w:r w:rsidRPr="00B6235C">
        <w:rPr>
          <w:spacing w:val="-11"/>
          <w:sz w:val="20"/>
          <w:szCs w:val="20"/>
        </w:rPr>
        <w:t>Джаарбеков С. М. Налогообложение малого бизнеса: правильно выбираем форму осуществления деятельности// Консультант, №4, 2002</w:t>
      </w:r>
      <w:r w:rsidRPr="00B6235C">
        <w:rPr>
          <w:sz w:val="20"/>
          <w:szCs w:val="20"/>
        </w:rPr>
        <w:t xml:space="preserve"> ,стр. 23</w:t>
      </w:r>
    </w:p>
    <w:p w:rsidR="00290FC1" w:rsidRDefault="00290FC1">
      <w:pPr>
        <w:pStyle w:val="a6"/>
      </w:pPr>
    </w:p>
  </w:footnote>
  <w:footnote w:id="19">
    <w:p w:rsidR="00290FC1" w:rsidRPr="00B6235C" w:rsidRDefault="00290FC1" w:rsidP="00712B3A">
      <w:pPr>
        <w:tabs>
          <w:tab w:val="left" w:pos="720"/>
        </w:tabs>
        <w:jc w:val="both"/>
        <w:rPr>
          <w:color w:val="000000"/>
          <w:sz w:val="20"/>
          <w:szCs w:val="20"/>
        </w:rPr>
      </w:pPr>
      <w:r w:rsidRPr="00B6235C">
        <w:rPr>
          <w:rStyle w:val="a7"/>
          <w:sz w:val="20"/>
          <w:szCs w:val="20"/>
        </w:rPr>
        <w:footnoteRef/>
      </w:r>
      <w:r w:rsidRPr="00B6235C">
        <w:rPr>
          <w:sz w:val="20"/>
          <w:szCs w:val="20"/>
        </w:rPr>
        <w:t xml:space="preserve"> </w:t>
      </w:r>
      <w:r w:rsidRPr="00B6235C">
        <w:rPr>
          <w:color w:val="000000"/>
          <w:sz w:val="20"/>
          <w:szCs w:val="20"/>
        </w:rPr>
        <w:t>Трубицина Н. Почему возросло налоговое бремя на малый бизнес? // Деньги 2002 № 5.</w:t>
      </w:r>
    </w:p>
    <w:p w:rsidR="00290FC1" w:rsidRPr="00B6235C" w:rsidRDefault="00290FC1" w:rsidP="00712B3A">
      <w:pPr>
        <w:pStyle w:val="a6"/>
      </w:pPr>
    </w:p>
  </w:footnote>
  <w:footnote w:id="20">
    <w:p w:rsidR="00290FC1" w:rsidRPr="00B6235C" w:rsidRDefault="00290FC1" w:rsidP="001C78C3">
      <w:pPr>
        <w:widowControl w:val="0"/>
        <w:shd w:val="clear" w:color="auto" w:fill="FFFFFF"/>
        <w:tabs>
          <w:tab w:val="left" w:pos="418"/>
        </w:tabs>
        <w:autoSpaceDE w:val="0"/>
        <w:autoSpaceDN w:val="0"/>
        <w:adjustRightInd w:val="0"/>
        <w:rPr>
          <w:spacing w:val="-11"/>
          <w:sz w:val="20"/>
          <w:szCs w:val="20"/>
        </w:rPr>
      </w:pPr>
      <w:r w:rsidRPr="00B6235C">
        <w:rPr>
          <w:rStyle w:val="a7"/>
          <w:sz w:val="20"/>
          <w:szCs w:val="20"/>
        </w:rPr>
        <w:footnoteRef/>
      </w:r>
      <w:r w:rsidRPr="00B6235C">
        <w:rPr>
          <w:sz w:val="20"/>
          <w:szCs w:val="20"/>
        </w:rPr>
        <w:t xml:space="preserve"> </w:t>
      </w:r>
      <w:r w:rsidRPr="00B6235C">
        <w:rPr>
          <w:spacing w:val="-11"/>
          <w:sz w:val="20"/>
          <w:szCs w:val="20"/>
        </w:rPr>
        <w:t>Джаарбеков С. М. Налогообложение малого бизнеса: правильно выбираем форму осуществления деятельности// Консультант, №4, 2002</w:t>
      </w:r>
      <w:r w:rsidRPr="00B6235C">
        <w:rPr>
          <w:sz w:val="20"/>
          <w:szCs w:val="20"/>
        </w:rPr>
        <w:t xml:space="preserve"> ,стр. 23,24</w:t>
      </w:r>
    </w:p>
    <w:p w:rsidR="00290FC1" w:rsidRPr="00B6235C" w:rsidRDefault="00290FC1">
      <w:pPr>
        <w:pStyle w:val="a6"/>
      </w:pPr>
    </w:p>
  </w:footnote>
  <w:footnote w:id="21">
    <w:p w:rsidR="00290FC1" w:rsidRPr="00B6235C" w:rsidRDefault="00290FC1" w:rsidP="001C78C3">
      <w:pPr>
        <w:widowControl w:val="0"/>
        <w:shd w:val="clear" w:color="auto" w:fill="FFFFFF"/>
        <w:tabs>
          <w:tab w:val="left" w:pos="418"/>
        </w:tabs>
        <w:autoSpaceDE w:val="0"/>
        <w:autoSpaceDN w:val="0"/>
        <w:adjustRightInd w:val="0"/>
        <w:ind w:left="4"/>
        <w:rPr>
          <w:spacing w:val="-11"/>
          <w:sz w:val="20"/>
          <w:szCs w:val="20"/>
        </w:rPr>
      </w:pPr>
      <w:r w:rsidRPr="00B6235C">
        <w:rPr>
          <w:rStyle w:val="a7"/>
          <w:sz w:val="20"/>
          <w:szCs w:val="20"/>
        </w:rPr>
        <w:footnoteRef/>
      </w:r>
      <w:r w:rsidRPr="00B6235C">
        <w:rPr>
          <w:sz w:val="20"/>
          <w:szCs w:val="20"/>
        </w:rPr>
        <w:t xml:space="preserve"> Федеральный закон от 14.06.98 № 88-ФЗ// Гарант</w:t>
      </w:r>
    </w:p>
    <w:p w:rsidR="00290FC1" w:rsidRDefault="00290FC1">
      <w:pPr>
        <w:pStyle w:val="a6"/>
      </w:pPr>
    </w:p>
  </w:footnote>
  <w:footnote w:id="22">
    <w:p w:rsidR="00290FC1" w:rsidRPr="00B6235C" w:rsidRDefault="00290FC1" w:rsidP="001C78C3">
      <w:pPr>
        <w:widowControl w:val="0"/>
        <w:shd w:val="clear" w:color="auto" w:fill="FFFFFF"/>
        <w:tabs>
          <w:tab w:val="left" w:pos="418"/>
        </w:tabs>
        <w:autoSpaceDE w:val="0"/>
        <w:autoSpaceDN w:val="0"/>
        <w:adjustRightInd w:val="0"/>
        <w:ind w:left="4"/>
        <w:rPr>
          <w:spacing w:val="-11"/>
          <w:sz w:val="20"/>
          <w:szCs w:val="20"/>
        </w:rPr>
      </w:pPr>
      <w:r w:rsidRPr="00B6235C">
        <w:rPr>
          <w:rStyle w:val="a7"/>
          <w:sz w:val="20"/>
          <w:szCs w:val="20"/>
        </w:rPr>
        <w:footnoteRef/>
      </w:r>
      <w:r w:rsidRPr="00B6235C">
        <w:rPr>
          <w:sz w:val="20"/>
          <w:szCs w:val="20"/>
        </w:rPr>
        <w:t xml:space="preserve"> </w:t>
      </w:r>
      <w:r w:rsidRPr="00B6235C">
        <w:rPr>
          <w:sz w:val="20"/>
          <w:szCs w:val="20"/>
          <w:lang w:val="en-US"/>
        </w:rPr>
        <w:t>http</w:t>
      </w:r>
      <w:r w:rsidRPr="00B6235C">
        <w:rPr>
          <w:sz w:val="20"/>
          <w:szCs w:val="20"/>
        </w:rPr>
        <w:t>://</w:t>
      </w:r>
      <w:r w:rsidRPr="00B6235C">
        <w:rPr>
          <w:sz w:val="20"/>
          <w:szCs w:val="20"/>
          <w:lang w:val="en-US"/>
        </w:rPr>
        <w:t>www</w:t>
      </w:r>
      <w:r w:rsidRPr="00B6235C">
        <w:rPr>
          <w:sz w:val="20"/>
          <w:szCs w:val="20"/>
        </w:rPr>
        <w:t>.</w:t>
      </w:r>
      <w:r w:rsidRPr="00B6235C">
        <w:rPr>
          <w:sz w:val="20"/>
          <w:szCs w:val="20"/>
          <w:lang w:val="en-US"/>
        </w:rPr>
        <w:t>gazeta</w:t>
      </w:r>
      <w:r w:rsidRPr="00B6235C">
        <w:rPr>
          <w:sz w:val="20"/>
          <w:szCs w:val="20"/>
        </w:rPr>
        <w:t>.</w:t>
      </w:r>
      <w:r w:rsidRPr="00B6235C">
        <w:rPr>
          <w:sz w:val="20"/>
          <w:szCs w:val="20"/>
          <w:lang w:val="en-US"/>
        </w:rPr>
        <w:t>ru</w:t>
      </w:r>
      <w:r w:rsidRPr="00B6235C">
        <w:rPr>
          <w:sz w:val="20"/>
          <w:szCs w:val="20"/>
        </w:rPr>
        <w:t>/2002/05/20/prezidentvpo.shtml</w:t>
      </w:r>
    </w:p>
    <w:p w:rsidR="00290FC1" w:rsidRPr="00B6235C" w:rsidRDefault="00290FC1" w:rsidP="001C78C3">
      <w:pPr>
        <w:rPr>
          <w:sz w:val="20"/>
          <w:szCs w:val="20"/>
        </w:rPr>
      </w:pPr>
    </w:p>
    <w:p w:rsidR="00290FC1" w:rsidRPr="00B6235C" w:rsidRDefault="00290FC1">
      <w:pPr>
        <w:pStyle w:val="a6"/>
      </w:pPr>
    </w:p>
  </w:footnote>
  <w:footnote w:id="23">
    <w:p w:rsidR="00290FC1" w:rsidRPr="00B6235C" w:rsidRDefault="00290FC1">
      <w:pPr>
        <w:tabs>
          <w:tab w:val="left" w:pos="720"/>
        </w:tabs>
        <w:jc w:val="both"/>
        <w:rPr>
          <w:color w:val="000000"/>
          <w:sz w:val="20"/>
          <w:szCs w:val="20"/>
        </w:rPr>
      </w:pPr>
      <w:r w:rsidRPr="00B6235C">
        <w:rPr>
          <w:rStyle w:val="a7"/>
          <w:sz w:val="20"/>
          <w:szCs w:val="20"/>
        </w:rPr>
        <w:footnoteRef/>
      </w:r>
      <w:r w:rsidRPr="00B6235C">
        <w:rPr>
          <w:sz w:val="20"/>
          <w:szCs w:val="20"/>
        </w:rPr>
        <w:t xml:space="preserve"> </w:t>
      </w:r>
      <w:r w:rsidRPr="00B6235C">
        <w:rPr>
          <w:color w:val="000000"/>
          <w:sz w:val="20"/>
          <w:szCs w:val="20"/>
        </w:rPr>
        <w:t>Трубицина Н. Почему возросло налоговое бремя на малый бизнес? // Деньги 2002 № 5.</w:t>
      </w:r>
    </w:p>
    <w:p w:rsidR="00290FC1" w:rsidRPr="00B6235C" w:rsidRDefault="00290FC1">
      <w:pPr>
        <w:pStyle w:val="a6"/>
      </w:pPr>
    </w:p>
  </w:footnote>
  <w:footnote w:id="24">
    <w:p w:rsidR="00290FC1" w:rsidRPr="00B6235C" w:rsidRDefault="00290FC1">
      <w:pPr>
        <w:pStyle w:val="a4"/>
        <w:spacing w:before="0" w:beforeAutospacing="0" w:after="0" w:afterAutospacing="0"/>
        <w:ind w:firstLine="0"/>
        <w:jc w:val="both"/>
        <w:rPr>
          <w:sz w:val="20"/>
          <w:szCs w:val="20"/>
        </w:rPr>
      </w:pPr>
      <w:r w:rsidRPr="00B6235C">
        <w:rPr>
          <w:rStyle w:val="a7"/>
          <w:sz w:val="20"/>
          <w:szCs w:val="20"/>
        </w:rPr>
        <w:footnoteRef/>
      </w:r>
      <w:r w:rsidRPr="00B6235C">
        <w:rPr>
          <w:sz w:val="20"/>
          <w:szCs w:val="20"/>
        </w:rPr>
        <w:t xml:space="preserve"> Колесникова Л.А. Планирование и оценка эффективности программ развития предпринимательства // Предпринимательство в России. М., 1997  №4(11).</w:t>
      </w:r>
    </w:p>
    <w:p w:rsidR="00290FC1" w:rsidRPr="00B6235C" w:rsidRDefault="00290FC1">
      <w:pPr>
        <w:pStyle w:val="a6"/>
      </w:pPr>
    </w:p>
  </w:footnote>
  <w:footnote w:id="25">
    <w:p w:rsidR="00290FC1" w:rsidRPr="00B6235C" w:rsidRDefault="00290FC1">
      <w:pPr>
        <w:tabs>
          <w:tab w:val="left" w:pos="720"/>
        </w:tabs>
        <w:jc w:val="both"/>
        <w:rPr>
          <w:color w:val="000000"/>
          <w:sz w:val="20"/>
          <w:szCs w:val="20"/>
        </w:rPr>
      </w:pPr>
      <w:r w:rsidRPr="00B6235C">
        <w:rPr>
          <w:rStyle w:val="a7"/>
          <w:sz w:val="20"/>
          <w:szCs w:val="20"/>
        </w:rPr>
        <w:footnoteRef/>
      </w:r>
      <w:r w:rsidRPr="00B6235C">
        <w:rPr>
          <w:sz w:val="20"/>
          <w:szCs w:val="20"/>
        </w:rPr>
        <w:t xml:space="preserve"> </w:t>
      </w:r>
      <w:r w:rsidRPr="00B6235C">
        <w:rPr>
          <w:color w:val="000000"/>
          <w:sz w:val="20"/>
          <w:szCs w:val="20"/>
        </w:rPr>
        <w:t>Федеральная программа поддержки малого предпринимательства в Российской Федерации на 2000-2001 гг. //</w:t>
      </w:r>
      <w:r w:rsidRPr="00BF4F31">
        <w:rPr>
          <w:color w:val="000000"/>
          <w:sz w:val="20"/>
          <w:szCs w:val="20"/>
        </w:rPr>
        <w:t xml:space="preserve"> http://docs.rcsme.ru/rus/Federal-Laws/FederalProg/ - 13К - 03.04.2002</w:t>
      </w:r>
      <w:r w:rsidRPr="00B6235C">
        <w:rPr>
          <w:color w:val="000000"/>
          <w:sz w:val="20"/>
          <w:szCs w:val="20"/>
        </w:rPr>
        <w:t>.</w:t>
      </w:r>
    </w:p>
    <w:p w:rsidR="00290FC1" w:rsidRDefault="00290FC1">
      <w:pPr>
        <w:pStyle w:val="a6"/>
      </w:pPr>
    </w:p>
  </w:footnote>
  <w:footnote w:id="26">
    <w:p w:rsidR="00290FC1" w:rsidRPr="00B6235C" w:rsidRDefault="00290FC1">
      <w:pPr>
        <w:tabs>
          <w:tab w:val="left" w:pos="720"/>
        </w:tabs>
        <w:jc w:val="both"/>
        <w:rPr>
          <w:color w:val="000000"/>
          <w:sz w:val="20"/>
          <w:szCs w:val="20"/>
        </w:rPr>
      </w:pPr>
      <w:r w:rsidRPr="00B6235C">
        <w:rPr>
          <w:rStyle w:val="a7"/>
          <w:sz w:val="20"/>
          <w:szCs w:val="20"/>
        </w:rPr>
        <w:footnoteRef/>
      </w:r>
      <w:r w:rsidRPr="00B6235C">
        <w:rPr>
          <w:sz w:val="20"/>
          <w:szCs w:val="20"/>
        </w:rPr>
        <w:t xml:space="preserve"> </w:t>
      </w:r>
      <w:r w:rsidRPr="00B6235C">
        <w:rPr>
          <w:color w:val="000000"/>
          <w:sz w:val="20"/>
          <w:szCs w:val="20"/>
        </w:rPr>
        <w:t>Федеральная программа поддержки малого предпринимательства в Российской Федерации на 2000-2001гг. //</w:t>
      </w:r>
      <w:r w:rsidRPr="00BF4F31">
        <w:rPr>
          <w:color w:val="000000"/>
          <w:sz w:val="28"/>
          <w:szCs w:val="28"/>
        </w:rPr>
        <w:t xml:space="preserve"> </w:t>
      </w:r>
      <w:r w:rsidRPr="00BF4F31">
        <w:rPr>
          <w:color w:val="000000"/>
          <w:sz w:val="20"/>
          <w:szCs w:val="20"/>
        </w:rPr>
        <w:t>http://docs.rcsme.ru/rus/Federal-Laws/FederalProg/ - 13К - 03.04.2002</w:t>
      </w:r>
      <w:r w:rsidRPr="00B6235C">
        <w:rPr>
          <w:color w:val="000000"/>
          <w:sz w:val="20"/>
          <w:szCs w:val="20"/>
        </w:rPr>
        <w:t>.</w:t>
      </w:r>
    </w:p>
    <w:p w:rsidR="00290FC1" w:rsidRDefault="00290FC1">
      <w:pPr>
        <w:pStyle w:val="a6"/>
      </w:pPr>
    </w:p>
  </w:footnote>
  <w:footnote w:id="27">
    <w:p w:rsidR="00290FC1" w:rsidRPr="00B6235C" w:rsidRDefault="00290FC1" w:rsidP="00CC1515">
      <w:pPr>
        <w:pStyle w:val="a4"/>
        <w:spacing w:before="0" w:beforeAutospacing="0" w:after="0" w:afterAutospacing="0" w:line="360" w:lineRule="auto"/>
        <w:ind w:firstLine="0"/>
        <w:rPr>
          <w:color w:val="000000"/>
          <w:sz w:val="20"/>
          <w:szCs w:val="20"/>
        </w:rPr>
      </w:pPr>
      <w:r w:rsidRPr="00B6235C">
        <w:rPr>
          <w:rStyle w:val="a7"/>
          <w:sz w:val="20"/>
          <w:szCs w:val="20"/>
        </w:rPr>
        <w:footnoteRef/>
      </w:r>
      <w:r w:rsidRPr="00B6235C">
        <w:rPr>
          <w:sz w:val="20"/>
          <w:szCs w:val="20"/>
        </w:rPr>
        <w:t xml:space="preserve">  </w:t>
      </w:r>
      <w:r w:rsidRPr="00FC186E">
        <w:rPr>
          <w:sz w:val="20"/>
          <w:szCs w:val="20"/>
        </w:rPr>
        <w:t>http://business.zakon.kz/inostr/Amon1.shtml</w:t>
      </w:r>
    </w:p>
  </w:footnote>
  <w:footnote w:id="28">
    <w:p w:rsidR="00290FC1" w:rsidRPr="00B6235C" w:rsidRDefault="00290FC1" w:rsidP="00CC1515">
      <w:pPr>
        <w:widowControl w:val="0"/>
        <w:shd w:val="clear" w:color="auto" w:fill="FFFFFF"/>
        <w:tabs>
          <w:tab w:val="left" w:pos="418"/>
        </w:tabs>
        <w:autoSpaceDE w:val="0"/>
        <w:autoSpaceDN w:val="0"/>
        <w:adjustRightInd w:val="0"/>
        <w:spacing w:line="360" w:lineRule="auto"/>
        <w:rPr>
          <w:spacing w:val="-11"/>
          <w:sz w:val="20"/>
          <w:szCs w:val="20"/>
        </w:rPr>
      </w:pPr>
      <w:r w:rsidRPr="00B6235C">
        <w:rPr>
          <w:rStyle w:val="a7"/>
          <w:sz w:val="20"/>
          <w:szCs w:val="20"/>
        </w:rPr>
        <w:footnoteRef/>
      </w:r>
      <w:r w:rsidRPr="00B6235C">
        <w:rPr>
          <w:sz w:val="20"/>
          <w:szCs w:val="20"/>
        </w:rPr>
        <w:t xml:space="preserve"> Федеральный закон от 14.06.98 № 88-ФЗ// Гарант</w:t>
      </w:r>
    </w:p>
    <w:p w:rsidR="00290FC1" w:rsidRPr="00CC1515" w:rsidRDefault="00290FC1">
      <w:pPr>
        <w:pStyle w:val="a6"/>
      </w:pPr>
    </w:p>
  </w:footnote>
  <w:footnote w:id="29">
    <w:p w:rsidR="00290FC1" w:rsidRPr="00B6235C" w:rsidRDefault="00290FC1" w:rsidP="00515E54">
      <w:pPr>
        <w:widowControl w:val="0"/>
        <w:shd w:val="clear" w:color="auto" w:fill="FFFFFF"/>
        <w:tabs>
          <w:tab w:val="left" w:pos="360"/>
        </w:tabs>
        <w:autoSpaceDE w:val="0"/>
        <w:autoSpaceDN w:val="0"/>
        <w:adjustRightInd w:val="0"/>
        <w:spacing w:line="360" w:lineRule="auto"/>
        <w:rPr>
          <w:spacing w:val="-11"/>
          <w:sz w:val="20"/>
          <w:szCs w:val="20"/>
        </w:rPr>
      </w:pPr>
      <w:r w:rsidRPr="00B6235C">
        <w:rPr>
          <w:rStyle w:val="a7"/>
          <w:sz w:val="20"/>
          <w:szCs w:val="20"/>
        </w:rPr>
        <w:footnoteRef/>
      </w:r>
      <w:r w:rsidRPr="00B6235C">
        <w:rPr>
          <w:sz w:val="20"/>
          <w:szCs w:val="20"/>
        </w:rPr>
        <w:t xml:space="preserve"> Федеральный закон от 14.06.98 № 88-ФЗ// Гарант</w:t>
      </w:r>
    </w:p>
    <w:p w:rsidR="00290FC1" w:rsidRPr="00B6235C" w:rsidRDefault="00290FC1">
      <w:pPr>
        <w:pStyle w:val="a6"/>
      </w:pPr>
    </w:p>
  </w:footnote>
  <w:footnote w:id="30">
    <w:p w:rsidR="00290FC1" w:rsidRPr="00B6235C" w:rsidRDefault="00290FC1" w:rsidP="00515E54">
      <w:pPr>
        <w:pStyle w:val="a4"/>
        <w:spacing w:before="0" w:beforeAutospacing="0" w:after="0" w:afterAutospacing="0" w:line="360" w:lineRule="auto"/>
        <w:ind w:firstLine="0"/>
        <w:rPr>
          <w:color w:val="000000"/>
          <w:sz w:val="20"/>
          <w:szCs w:val="20"/>
        </w:rPr>
      </w:pPr>
      <w:r w:rsidRPr="00B6235C">
        <w:rPr>
          <w:rStyle w:val="a7"/>
          <w:sz w:val="20"/>
          <w:szCs w:val="20"/>
        </w:rPr>
        <w:footnoteRef/>
      </w:r>
      <w:r w:rsidRPr="00B6235C">
        <w:rPr>
          <w:sz w:val="20"/>
          <w:szCs w:val="20"/>
        </w:rPr>
        <w:t xml:space="preserve"> </w:t>
      </w:r>
      <w:r w:rsidRPr="00B6235C">
        <w:rPr>
          <w:color w:val="000000"/>
          <w:sz w:val="20"/>
          <w:szCs w:val="20"/>
        </w:rPr>
        <w:t> http://business.zakon.kz/inostr/Amon1.shtml</w:t>
      </w:r>
    </w:p>
    <w:p w:rsidR="00290FC1" w:rsidRDefault="00290FC1">
      <w:pPr>
        <w:pStyle w:val="a6"/>
      </w:pPr>
    </w:p>
  </w:footnote>
  <w:footnote w:id="31">
    <w:p w:rsidR="00290FC1" w:rsidRPr="00B6235C" w:rsidRDefault="00290FC1" w:rsidP="00A114A1">
      <w:pPr>
        <w:widowControl w:val="0"/>
        <w:shd w:val="clear" w:color="auto" w:fill="FFFFFF"/>
        <w:tabs>
          <w:tab w:val="left" w:pos="418"/>
        </w:tabs>
        <w:autoSpaceDE w:val="0"/>
        <w:autoSpaceDN w:val="0"/>
        <w:adjustRightInd w:val="0"/>
        <w:spacing w:line="360" w:lineRule="auto"/>
        <w:ind w:left="540"/>
        <w:rPr>
          <w:spacing w:val="-11"/>
          <w:sz w:val="20"/>
          <w:szCs w:val="20"/>
        </w:rPr>
      </w:pPr>
      <w:r w:rsidRPr="00B6235C">
        <w:rPr>
          <w:rStyle w:val="a7"/>
          <w:sz w:val="20"/>
          <w:szCs w:val="20"/>
        </w:rPr>
        <w:footnoteRef/>
      </w:r>
      <w:r w:rsidRPr="00B6235C">
        <w:rPr>
          <w:sz w:val="20"/>
          <w:szCs w:val="20"/>
        </w:rPr>
        <w:t xml:space="preserve"> Федеральный закон от 14.06.98 № 88-ФЗ// Гарант</w:t>
      </w:r>
    </w:p>
    <w:p w:rsidR="00290FC1" w:rsidRPr="00A114A1" w:rsidRDefault="00290FC1">
      <w:pPr>
        <w:pStyle w:val="a6"/>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FC1" w:rsidRDefault="00290FC1">
    <w:pPr>
      <w:pStyle w:val="a9"/>
      <w:framePr w:wrap="around" w:vAnchor="text" w:hAnchor="margin" w:xAlign="right" w:y="1"/>
      <w:rPr>
        <w:rStyle w:val="aa"/>
      </w:rPr>
    </w:pPr>
  </w:p>
  <w:p w:rsidR="00290FC1" w:rsidRDefault="00290FC1">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FC1" w:rsidRDefault="00290FC1">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7B31F4D"/>
    <w:multiLevelType w:val="multilevel"/>
    <w:tmpl w:val="68CEFFCA"/>
    <w:lvl w:ilvl="0">
      <w:start w:val="1"/>
      <w:numFmt w:val="upperRoman"/>
      <w:lvlText w:val="%1."/>
      <w:lvlJc w:val="left"/>
      <w:pPr>
        <w:tabs>
          <w:tab w:val="num" w:pos="1080"/>
        </w:tabs>
        <w:ind w:left="1080" w:hanging="72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CEA12A3"/>
    <w:multiLevelType w:val="hybridMultilevel"/>
    <w:tmpl w:val="7B90DBF6"/>
    <w:lvl w:ilvl="0" w:tplc="1A00D5AA">
      <w:start w:val="1"/>
      <w:numFmt w:val="bullet"/>
      <w:lvlText w:val=""/>
      <w:lvlJc w:val="left"/>
      <w:pPr>
        <w:tabs>
          <w:tab w:val="num" w:pos="720"/>
        </w:tabs>
        <w:ind w:left="720" w:hanging="360"/>
      </w:pPr>
      <w:rPr>
        <w:rFonts w:ascii="Symbol" w:hAnsi="Symbol" w:hint="default"/>
        <w:sz w:val="20"/>
      </w:rPr>
    </w:lvl>
    <w:lvl w:ilvl="1" w:tplc="792C23DE" w:tentative="1">
      <w:start w:val="1"/>
      <w:numFmt w:val="bullet"/>
      <w:lvlText w:val="o"/>
      <w:lvlJc w:val="left"/>
      <w:pPr>
        <w:tabs>
          <w:tab w:val="num" w:pos="1440"/>
        </w:tabs>
        <w:ind w:left="1440" w:hanging="360"/>
      </w:pPr>
      <w:rPr>
        <w:rFonts w:ascii="Courier New" w:hAnsi="Courier New" w:hint="default"/>
        <w:sz w:val="20"/>
      </w:rPr>
    </w:lvl>
    <w:lvl w:ilvl="2" w:tplc="5D9ED28C" w:tentative="1">
      <w:start w:val="1"/>
      <w:numFmt w:val="bullet"/>
      <w:lvlText w:val=""/>
      <w:lvlJc w:val="left"/>
      <w:pPr>
        <w:tabs>
          <w:tab w:val="num" w:pos="2160"/>
        </w:tabs>
        <w:ind w:left="2160" w:hanging="360"/>
      </w:pPr>
      <w:rPr>
        <w:rFonts w:ascii="Wingdings" w:hAnsi="Wingdings" w:hint="default"/>
        <w:sz w:val="20"/>
      </w:rPr>
    </w:lvl>
    <w:lvl w:ilvl="3" w:tplc="E7C07258" w:tentative="1">
      <w:start w:val="1"/>
      <w:numFmt w:val="bullet"/>
      <w:lvlText w:val=""/>
      <w:lvlJc w:val="left"/>
      <w:pPr>
        <w:tabs>
          <w:tab w:val="num" w:pos="2880"/>
        </w:tabs>
        <w:ind w:left="2880" w:hanging="360"/>
      </w:pPr>
      <w:rPr>
        <w:rFonts w:ascii="Wingdings" w:hAnsi="Wingdings" w:hint="default"/>
        <w:sz w:val="20"/>
      </w:rPr>
    </w:lvl>
    <w:lvl w:ilvl="4" w:tplc="1270AD22" w:tentative="1">
      <w:start w:val="1"/>
      <w:numFmt w:val="bullet"/>
      <w:lvlText w:val=""/>
      <w:lvlJc w:val="left"/>
      <w:pPr>
        <w:tabs>
          <w:tab w:val="num" w:pos="3600"/>
        </w:tabs>
        <w:ind w:left="3600" w:hanging="360"/>
      </w:pPr>
      <w:rPr>
        <w:rFonts w:ascii="Wingdings" w:hAnsi="Wingdings" w:hint="default"/>
        <w:sz w:val="20"/>
      </w:rPr>
    </w:lvl>
    <w:lvl w:ilvl="5" w:tplc="717C1116" w:tentative="1">
      <w:start w:val="1"/>
      <w:numFmt w:val="bullet"/>
      <w:lvlText w:val=""/>
      <w:lvlJc w:val="left"/>
      <w:pPr>
        <w:tabs>
          <w:tab w:val="num" w:pos="4320"/>
        </w:tabs>
        <w:ind w:left="4320" w:hanging="360"/>
      </w:pPr>
      <w:rPr>
        <w:rFonts w:ascii="Wingdings" w:hAnsi="Wingdings" w:hint="default"/>
        <w:sz w:val="20"/>
      </w:rPr>
    </w:lvl>
    <w:lvl w:ilvl="6" w:tplc="FFAACF3E" w:tentative="1">
      <w:start w:val="1"/>
      <w:numFmt w:val="bullet"/>
      <w:lvlText w:val=""/>
      <w:lvlJc w:val="left"/>
      <w:pPr>
        <w:tabs>
          <w:tab w:val="num" w:pos="5040"/>
        </w:tabs>
        <w:ind w:left="5040" w:hanging="360"/>
      </w:pPr>
      <w:rPr>
        <w:rFonts w:ascii="Wingdings" w:hAnsi="Wingdings" w:hint="default"/>
        <w:sz w:val="20"/>
      </w:rPr>
    </w:lvl>
    <w:lvl w:ilvl="7" w:tplc="304AFF26" w:tentative="1">
      <w:start w:val="1"/>
      <w:numFmt w:val="bullet"/>
      <w:lvlText w:val=""/>
      <w:lvlJc w:val="left"/>
      <w:pPr>
        <w:tabs>
          <w:tab w:val="num" w:pos="5760"/>
        </w:tabs>
        <w:ind w:left="5760" w:hanging="360"/>
      </w:pPr>
      <w:rPr>
        <w:rFonts w:ascii="Wingdings" w:hAnsi="Wingdings" w:hint="default"/>
        <w:sz w:val="20"/>
      </w:rPr>
    </w:lvl>
    <w:lvl w:ilvl="8" w:tplc="1DFA80B8" w:tentative="1">
      <w:start w:val="1"/>
      <w:numFmt w:val="bullet"/>
      <w:lvlText w:val=""/>
      <w:lvlJc w:val="left"/>
      <w:pPr>
        <w:tabs>
          <w:tab w:val="num" w:pos="6480"/>
        </w:tabs>
        <w:ind w:left="6480" w:hanging="360"/>
      </w:pPr>
      <w:rPr>
        <w:rFonts w:ascii="Wingdings" w:hAnsi="Wingdings" w:hint="default"/>
        <w:sz w:val="20"/>
      </w:rPr>
    </w:lvl>
  </w:abstractNum>
  <w:abstractNum w:abstractNumId="3">
    <w:nsid w:val="1B1F18AE"/>
    <w:multiLevelType w:val="hybridMultilevel"/>
    <w:tmpl w:val="F55EA62A"/>
    <w:lvl w:ilvl="0" w:tplc="04190013">
      <w:start w:val="1"/>
      <w:numFmt w:val="upperRoman"/>
      <w:lvlText w:val="%1."/>
      <w:lvlJc w:val="right"/>
      <w:pPr>
        <w:tabs>
          <w:tab w:val="num" w:pos="540"/>
        </w:tabs>
        <w:ind w:left="540" w:hanging="1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D057965"/>
    <w:multiLevelType w:val="hybridMultilevel"/>
    <w:tmpl w:val="F06ADA8A"/>
    <w:lvl w:ilvl="0" w:tplc="85E65D5E">
      <w:start w:val="1"/>
      <w:numFmt w:val="bullet"/>
      <w:lvlText w:val=""/>
      <w:lvlJc w:val="left"/>
      <w:pPr>
        <w:tabs>
          <w:tab w:val="num" w:pos="720"/>
        </w:tabs>
        <w:ind w:left="720" w:hanging="360"/>
      </w:pPr>
      <w:rPr>
        <w:rFonts w:ascii="Symbol" w:hAnsi="Symbol" w:hint="default"/>
        <w:sz w:val="20"/>
      </w:rPr>
    </w:lvl>
    <w:lvl w:ilvl="1" w:tplc="7B6433D0" w:tentative="1">
      <w:start w:val="1"/>
      <w:numFmt w:val="bullet"/>
      <w:lvlText w:val="o"/>
      <w:lvlJc w:val="left"/>
      <w:pPr>
        <w:tabs>
          <w:tab w:val="num" w:pos="1440"/>
        </w:tabs>
        <w:ind w:left="1440" w:hanging="360"/>
      </w:pPr>
      <w:rPr>
        <w:rFonts w:ascii="Courier New" w:hAnsi="Courier New" w:hint="default"/>
        <w:sz w:val="20"/>
      </w:rPr>
    </w:lvl>
    <w:lvl w:ilvl="2" w:tplc="200A7BD2" w:tentative="1">
      <w:start w:val="1"/>
      <w:numFmt w:val="bullet"/>
      <w:lvlText w:val=""/>
      <w:lvlJc w:val="left"/>
      <w:pPr>
        <w:tabs>
          <w:tab w:val="num" w:pos="2160"/>
        </w:tabs>
        <w:ind w:left="2160" w:hanging="360"/>
      </w:pPr>
      <w:rPr>
        <w:rFonts w:ascii="Wingdings" w:hAnsi="Wingdings" w:hint="default"/>
        <w:sz w:val="20"/>
      </w:rPr>
    </w:lvl>
    <w:lvl w:ilvl="3" w:tplc="BF4A3120" w:tentative="1">
      <w:start w:val="1"/>
      <w:numFmt w:val="bullet"/>
      <w:lvlText w:val=""/>
      <w:lvlJc w:val="left"/>
      <w:pPr>
        <w:tabs>
          <w:tab w:val="num" w:pos="2880"/>
        </w:tabs>
        <w:ind w:left="2880" w:hanging="360"/>
      </w:pPr>
      <w:rPr>
        <w:rFonts w:ascii="Wingdings" w:hAnsi="Wingdings" w:hint="default"/>
        <w:sz w:val="20"/>
      </w:rPr>
    </w:lvl>
    <w:lvl w:ilvl="4" w:tplc="EC4A7BB0" w:tentative="1">
      <w:start w:val="1"/>
      <w:numFmt w:val="bullet"/>
      <w:lvlText w:val=""/>
      <w:lvlJc w:val="left"/>
      <w:pPr>
        <w:tabs>
          <w:tab w:val="num" w:pos="3600"/>
        </w:tabs>
        <w:ind w:left="3600" w:hanging="360"/>
      </w:pPr>
      <w:rPr>
        <w:rFonts w:ascii="Wingdings" w:hAnsi="Wingdings" w:hint="default"/>
        <w:sz w:val="20"/>
      </w:rPr>
    </w:lvl>
    <w:lvl w:ilvl="5" w:tplc="7DE67824" w:tentative="1">
      <w:start w:val="1"/>
      <w:numFmt w:val="bullet"/>
      <w:lvlText w:val=""/>
      <w:lvlJc w:val="left"/>
      <w:pPr>
        <w:tabs>
          <w:tab w:val="num" w:pos="4320"/>
        </w:tabs>
        <w:ind w:left="4320" w:hanging="360"/>
      </w:pPr>
      <w:rPr>
        <w:rFonts w:ascii="Wingdings" w:hAnsi="Wingdings" w:hint="default"/>
        <w:sz w:val="20"/>
      </w:rPr>
    </w:lvl>
    <w:lvl w:ilvl="6" w:tplc="898E81FE" w:tentative="1">
      <w:start w:val="1"/>
      <w:numFmt w:val="bullet"/>
      <w:lvlText w:val=""/>
      <w:lvlJc w:val="left"/>
      <w:pPr>
        <w:tabs>
          <w:tab w:val="num" w:pos="5040"/>
        </w:tabs>
        <w:ind w:left="5040" w:hanging="360"/>
      </w:pPr>
      <w:rPr>
        <w:rFonts w:ascii="Wingdings" w:hAnsi="Wingdings" w:hint="default"/>
        <w:sz w:val="20"/>
      </w:rPr>
    </w:lvl>
    <w:lvl w:ilvl="7" w:tplc="63648DBE" w:tentative="1">
      <w:start w:val="1"/>
      <w:numFmt w:val="bullet"/>
      <w:lvlText w:val=""/>
      <w:lvlJc w:val="left"/>
      <w:pPr>
        <w:tabs>
          <w:tab w:val="num" w:pos="5760"/>
        </w:tabs>
        <w:ind w:left="5760" w:hanging="360"/>
      </w:pPr>
      <w:rPr>
        <w:rFonts w:ascii="Wingdings" w:hAnsi="Wingdings" w:hint="default"/>
        <w:sz w:val="20"/>
      </w:rPr>
    </w:lvl>
    <w:lvl w:ilvl="8" w:tplc="5F14F45C" w:tentative="1">
      <w:start w:val="1"/>
      <w:numFmt w:val="bullet"/>
      <w:lvlText w:val=""/>
      <w:lvlJc w:val="left"/>
      <w:pPr>
        <w:tabs>
          <w:tab w:val="num" w:pos="6480"/>
        </w:tabs>
        <w:ind w:left="6480" w:hanging="360"/>
      </w:pPr>
      <w:rPr>
        <w:rFonts w:ascii="Wingdings" w:hAnsi="Wingdings" w:hint="default"/>
        <w:sz w:val="20"/>
      </w:rPr>
    </w:lvl>
  </w:abstractNum>
  <w:abstractNum w:abstractNumId="5">
    <w:nsid w:val="1DB01C2D"/>
    <w:multiLevelType w:val="hybridMultilevel"/>
    <w:tmpl w:val="3A043E62"/>
    <w:lvl w:ilvl="0" w:tplc="85302CA0">
      <w:start w:val="3"/>
      <w:numFmt w:val="upperRoman"/>
      <w:lvlText w:val="%1."/>
      <w:lvlJc w:val="left"/>
      <w:pPr>
        <w:tabs>
          <w:tab w:val="num" w:pos="1260"/>
        </w:tabs>
        <w:ind w:left="1260" w:hanging="720"/>
      </w:pPr>
      <w:rPr>
        <w:rFonts w:hint="default"/>
        <w:b/>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6">
    <w:nsid w:val="212826BB"/>
    <w:multiLevelType w:val="hybridMultilevel"/>
    <w:tmpl w:val="FC1C8792"/>
    <w:lvl w:ilvl="0" w:tplc="04E884A2">
      <w:start w:val="1"/>
      <w:numFmt w:val="bullet"/>
      <w:lvlText w:val="־"/>
      <w:lvlJc w:val="left"/>
      <w:pPr>
        <w:tabs>
          <w:tab w:val="num" w:pos="360"/>
        </w:tabs>
        <w:ind w:left="360" w:hanging="360"/>
      </w:pPr>
      <w:rPr>
        <w:rFonts w:hAnsi="Courier New"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7">
    <w:nsid w:val="21FD1758"/>
    <w:multiLevelType w:val="singleLevel"/>
    <w:tmpl w:val="FFFFFFFF"/>
    <w:lvl w:ilvl="0">
      <w:start w:val="1"/>
      <w:numFmt w:val="bullet"/>
      <w:lvlText w:val=""/>
      <w:legacy w:legacy="1" w:legacySpace="0" w:legacyIndent="283"/>
      <w:lvlJc w:val="left"/>
      <w:pPr>
        <w:ind w:left="283" w:hanging="283"/>
      </w:pPr>
      <w:rPr>
        <w:rFonts w:ascii="Symbol" w:hAnsi="Symbol" w:cs="Times New Roman" w:hint="default"/>
      </w:rPr>
    </w:lvl>
  </w:abstractNum>
  <w:abstractNum w:abstractNumId="8">
    <w:nsid w:val="36AB0970"/>
    <w:multiLevelType w:val="hybridMultilevel"/>
    <w:tmpl w:val="676291A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9">
    <w:nsid w:val="3738197B"/>
    <w:multiLevelType w:val="hybridMultilevel"/>
    <w:tmpl w:val="76D2C428"/>
    <w:lvl w:ilvl="0" w:tplc="04E884A2">
      <w:start w:val="1"/>
      <w:numFmt w:val="bullet"/>
      <w:lvlText w:val="־"/>
      <w:lvlJc w:val="left"/>
      <w:pPr>
        <w:tabs>
          <w:tab w:val="num" w:pos="360"/>
        </w:tabs>
        <w:ind w:left="360" w:hanging="360"/>
      </w:pPr>
      <w:rPr>
        <w:rFonts w:hAnsi="Courier New"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3A812CF4"/>
    <w:multiLevelType w:val="hybridMultilevel"/>
    <w:tmpl w:val="A6C2D090"/>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1">
    <w:nsid w:val="3BC064C8"/>
    <w:multiLevelType w:val="singleLevel"/>
    <w:tmpl w:val="04190001"/>
    <w:lvl w:ilvl="0">
      <w:start w:val="1"/>
      <w:numFmt w:val="bullet"/>
      <w:lvlText w:val=""/>
      <w:lvlJc w:val="left"/>
      <w:pPr>
        <w:tabs>
          <w:tab w:val="num" w:pos="360"/>
        </w:tabs>
        <w:ind w:left="360" w:hanging="360"/>
      </w:pPr>
      <w:rPr>
        <w:rFonts w:ascii="Symbol" w:hAnsi="Symbol" w:cs="Times New Roman" w:hint="default"/>
      </w:rPr>
    </w:lvl>
  </w:abstractNum>
  <w:abstractNum w:abstractNumId="12">
    <w:nsid w:val="42550ABD"/>
    <w:multiLevelType w:val="hybridMultilevel"/>
    <w:tmpl w:val="FC1C8792"/>
    <w:lvl w:ilvl="0" w:tplc="0419000F">
      <w:start w:val="1"/>
      <w:numFmt w:val="decimal"/>
      <w:lvlText w:val="%1."/>
      <w:lvlJc w:val="left"/>
      <w:pPr>
        <w:tabs>
          <w:tab w:val="num" w:pos="360"/>
        </w:tabs>
        <w:ind w:left="360" w:hanging="360"/>
      </w:p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3">
    <w:nsid w:val="44E30331"/>
    <w:multiLevelType w:val="hybridMultilevel"/>
    <w:tmpl w:val="7F72B776"/>
    <w:lvl w:ilvl="0" w:tplc="0419000F">
      <w:start w:val="1"/>
      <w:numFmt w:val="decimal"/>
      <w:lvlText w:val="%1."/>
      <w:lvlJc w:val="left"/>
      <w:pPr>
        <w:tabs>
          <w:tab w:val="num" w:pos="900"/>
        </w:tabs>
        <w:ind w:left="90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66C5735"/>
    <w:multiLevelType w:val="hybridMultilevel"/>
    <w:tmpl w:val="8D2688A0"/>
    <w:lvl w:ilvl="0" w:tplc="E01C3FB6">
      <w:start w:val="1"/>
      <w:numFmt w:val="bullet"/>
      <w:lvlText w:val=""/>
      <w:lvlJc w:val="left"/>
      <w:pPr>
        <w:tabs>
          <w:tab w:val="num" w:pos="720"/>
        </w:tabs>
        <w:ind w:left="720" w:hanging="360"/>
      </w:pPr>
      <w:rPr>
        <w:rFonts w:ascii="Symbol" w:hAnsi="Symbol" w:hint="default"/>
        <w:sz w:val="20"/>
      </w:rPr>
    </w:lvl>
    <w:lvl w:ilvl="1" w:tplc="AF3C33FC" w:tentative="1">
      <w:start w:val="1"/>
      <w:numFmt w:val="bullet"/>
      <w:lvlText w:val="o"/>
      <w:lvlJc w:val="left"/>
      <w:pPr>
        <w:tabs>
          <w:tab w:val="num" w:pos="1440"/>
        </w:tabs>
        <w:ind w:left="1440" w:hanging="360"/>
      </w:pPr>
      <w:rPr>
        <w:rFonts w:ascii="Courier New" w:hAnsi="Courier New" w:hint="default"/>
        <w:sz w:val="20"/>
      </w:rPr>
    </w:lvl>
    <w:lvl w:ilvl="2" w:tplc="CE8080B6" w:tentative="1">
      <w:start w:val="1"/>
      <w:numFmt w:val="bullet"/>
      <w:lvlText w:val=""/>
      <w:lvlJc w:val="left"/>
      <w:pPr>
        <w:tabs>
          <w:tab w:val="num" w:pos="2160"/>
        </w:tabs>
        <w:ind w:left="2160" w:hanging="360"/>
      </w:pPr>
      <w:rPr>
        <w:rFonts w:ascii="Wingdings" w:hAnsi="Wingdings" w:hint="default"/>
        <w:sz w:val="20"/>
      </w:rPr>
    </w:lvl>
    <w:lvl w:ilvl="3" w:tplc="352A18A6" w:tentative="1">
      <w:start w:val="1"/>
      <w:numFmt w:val="bullet"/>
      <w:lvlText w:val=""/>
      <w:lvlJc w:val="left"/>
      <w:pPr>
        <w:tabs>
          <w:tab w:val="num" w:pos="2880"/>
        </w:tabs>
        <w:ind w:left="2880" w:hanging="360"/>
      </w:pPr>
      <w:rPr>
        <w:rFonts w:ascii="Wingdings" w:hAnsi="Wingdings" w:hint="default"/>
        <w:sz w:val="20"/>
      </w:rPr>
    </w:lvl>
    <w:lvl w:ilvl="4" w:tplc="12D48B48" w:tentative="1">
      <w:start w:val="1"/>
      <w:numFmt w:val="bullet"/>
      <w:lvlText w:val=""/>
      <w:lvlJc w:val="left"/>
      <w:pPr>
        <w:tabs>
          <w:tab w:val="num" w:pos="3600"/>
        </w:tabs>
        <w:ind w:left="3600" w:hanging="360"/>
      </w:pPr>
      <w:rPr>
        <w:rFonts w:ascii="Wingdings" w:hAnsi="Wingdings" w:hint="default"/>
        <w:sz w:val="20"/>
      </w:rPr>
    </w:lvl>
    <w:lvl w:ilvl="5" w:tplc="C8AE665E" w:tentative="1">
      <w:start w:val="1"/>
      <w:numFmt w:val="bullet"/>
      <w:lvlText w:val=""/>
      <w:lvlJc w:val="left"/>
      <w:pPr>
        <w:tabs>
          <w:tab w:val="num" w:pos="4320"/>
        </w:tabs>
        <w:ind w:left="4320" w:hanging="360"/>
      </w:pPr>
      <w:rPr>
        <w:rFonts w:ascii="Wingdings" w:hAnsi="Wingdings" w:hint="default"/>
        <w:sz w:val="20"/>
      </w:rPr>
    </w:lvl>
    <w:lvl w:ilvl="6" w:tplc="8668D29C" w:tentative="1">
      <w:start w:val="1"/>
      <w:numFmt w:val="bullet"/>
      <w:lvlText w:val=""/>
      <w:lvlJc w:val="left"/>
      <w:pPr>
        <w:tabs>
          <w:tab w:val="num" w:pos="5040"/>
        </w:tabs>
        <w:ind w:left="5040" w:hanging="360"/>
      </w:pPr>
      <w:rPr>
        <w:rFonts w:ascii="Wingdings" w:hAnsi="Wingdings" w:hint="default"/>
        <w:sz w:val="20"/>
      </w:rPr>
    </w:lvl>
    <w:lvl w:ilvl="7" w:tplc="5704A02E" w:tentative="1">
      <w:start w:val="1"/>
      <w:numFmt w:val="bullet"/>
      <w:lvlText w:val=""/>
      <w:lvlJc w:val="left"/>
      <w:pPr>
        <w:tabs>
          <w:tab w:val="num" w:pos="5760"/>
        </w:tabs>
        <w:ind w:left="5760" w:hanging="360"/>
      </w:pPr>
      <w:rPr>
        <w:rFonts w:ascii="Wingdings" w:hAnsi="Wingdings" w:hint="default"/>
        <w:sz w:val="20"/>
      </w:rPr>
    </w:lvl>
    <w:lvl w:ilvl="8" w:tplc="AB60290A" w:tentative="1">
      <w:start w:val="1"/>
      <w:numFmt w:val="bullet"/>
      <w:lvlText w:val=""/>
      <w:lvlJc w:val="left"/>
      <w:pPr>
        <w:tabs>
          <w:tab w:val="num" w:pos="6480"/>
        </w:tabs>
        <w:ind w:left="6480" w:hanging="360"/>
      </w:pPr>
      <w:rPr>
        <w:rFonts w:ascii="Wingdings" w:hAnsi="Wingdings" w:hint="default"/>
        <w:sz w:val="20"/>
      </w:rPr>
    </w:lvl>
  </w:abstractNum>
  <w:abstractNum w:abstractNumId="15">
    <w:nsid w:val="540744C7"/>
    <w:multiLevelType w:val="hybridMultilevel"/>
    <w:tmpl w:val="70B402D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6">
    <w:nsid w:val="549774C9"/>
    <w:multiLevelType w:val="hybridMultilevel"/>
    <w:tmpl w:val="F06ADA8A"/>
    <w:lvl w:ilvl="0" w:tplc="04E884A2">
      <w:start w:val="1"/>
      <w:numFmt w:val="bullet"/>
      <w:lvlText w:val="־"/>
      <w:lvlJc w:val="left"/>
      <w:pPr>
        <w:tabs>
          <w:tab w:val="num" w:pos="360"/>
        </w:tabs>
        <w:ind w:left="360" w:hanging="360"/>
      </w:pPr>
      <w:rPr>
        <w:rFonts w:hAnsi="Courier New" w:hint="default"/>
      </w:rPr>
    </w:lvl>
    <w:lvl w:ilvl="1" w:tplc="7B6433D0" w:tentative="1">
      <w:start w:val="1"/>
      <w:numFmt w:val="bullet"/>
      <w:lvlText w:val="o"/>
      <w:lvlJc w:val="left"/>
      <w:pPr>
        <w:tabs>
          <w:tab w:val="num" w:pos="1080"/>
        </w:tabs>
        <w:ind w:left="1080" w:hanging="360"/>
      </w:pPr>
      <w:rPr>
        <w:rFonts w:ascii="Courier New" w:hAnsi="Courier New" w:hint="default"/>
        <w:sz w:val="20"/>
      </w:rPr>
    </w:lvl>
    <w:lvl w:ilvl="2" w:tplc="200A7BD2" w:tentative="1">
      <w:start w:val="1"/>
      <w:numFmt w:val="bullet"/>
      <w:lvlText w:val=""/>
      <w:lvlJc w:val="left"/>
      <w:pPr>
        <w:tabs>
          <w:tab w:val="num" w:pos="1800"/>
        </w:tabs>
        <w:ind w:left="1800" w:hanging="360"/>
      </w:pPr>
      <w:rPr>
        <w:rFonts w:ascii="Wingdings" w:hAnsi="Wingdings" w:hint="default"/>
        <w:sz w:val="20"/>
      </w:rPr>
    </w:lvl>
    <w:lvl w:ilvl="3" w:tplc="BF4A3120" w:tentative="1">
      <w:start w:val="1"/>
      <w:numFmt w:val="bullet"/>
      <w:lvlText w:val=""/>
      <w:lvlJc w:val="left"/>
      <w:pPr>
        <w:tabs>
          <w:tab w:val="num" w:pos="2520"/>
        </w:tabs>
        <w:ind w:left="2520" w:hanging="360"/>
      </w:pPr>
      <w:rPr>
        <w:rFonts w:ascii="Wingdings" w:hAnsi="Wingdings" w:hint="default"/>
        <w:sz w:val="20"/>
      </w:rPr>
    </w:lvl>
    <w:lvl w:ilvl="4" w:tplc="EC4A7BB0" w:tentative="1">
      <w:start w:val="1"/>
      <w:numFmt w:val="bullet"/>
      <w:lvlText w:val=""/>
      <w:lvlJc w:val="left"/>
      <w:pPr>
        <w:tabs>
          <w:tab w:val="num" w:pos="3240"/>
        </w:tabs>
        <w:ind w:left="3240" w:hanging="360"/>
      </w:pPr>
      <w:rPr>
        <w:rFonts w:ascii="Wingdings" w:hAnsi="Wingdings" w:hint="default"/>
        <w:sz w:val="20"/>
      </w:rPr>
    </w:lvl>
    <w:lvl w:ilvl="5" w:tplc="7DE67824" w:tentative="1">
      <w:start w:val="1"/>
      <w:numFmt w:val="bullet"/>
      <w:lvlText w:val=""/>
      <w:lvlJc w:val="left"/>
      <w:pPr>
        <w:tabs>
          <w:tab w:val="num" w:pos="3960"/>
        </w:tabs>
        <w:ind w:left="3960" w:hanging="360"/>
      </w:pPr>
      <w:rPr>
        <w:rFonts w:ascii="Wingdings" w:hAnsi="Wingdings" w:hint="default"/>
        <w:sz w:val="20"/>
      </w:rPr>
    </w:lvl>
    <w:lvl w:ilvl="6" w:tplc="898E81FE" w:tentative="1">
      <w:start w:val="1"/>
      <w:numFmt w:val="bullet"/>
      <w:lvlText w:val=""/>
      <w:lvlJc w:val="left"/>
      <w:pPr>
        <w:tabs>
          <w:tab w:val="num" w:pos="4680"/>
        </w:tabs>
        <w:ind w:left="4680" w:hanging="360"/>
      </w:pPr>
      <w:rPr>
        <w:rFonts w:ascii="Wingdings" w:hAnsi="Wingdings" w:hint="default"/>
        <w:sz w:val="20"/>
      </w:rPr>
    </w:lvl>
    <w:lvl w:ilvl="7" w:tplc="63648DBE" w:tentative="1">
      <w:start w:val="1"/>
      <w:numFmt w:val="bullet"/>
      <w:lvlText w:val=""/>
      <w:lvlJc w:val="left"/>
      <w:pPr>
        <w:tabs>
          <w:tab w:val="num" w:pos="5400"/>
        </w:tabs>
        <w:ind w:left="5400" w:hanging="360"/>
      </w:pPr>
      <w:rPr>
        <w:rFonts w:ascii="Wingdings" w:hAnsi="Wingdings" w:hint="default"/>
        <w:sz w:val="20"/>
      </w:rPr>
    </w:lvl>
    <w:lvl w:ilvl="8" w:tplc="5F14F45C" w:tentative="1">
      <w:start w:val="1"/>
      <w:numFmt w:val="bullet"/>
      <w:lvlText w:val=""/>
      <w:lvlJc w:val="left"/>
      <w:pPr>
        <w:tabs>
          <w:tab w:val="num" w:pos="6120"/>
        </w:tabs>
        <w:ind w:left="6120" w:hanging="360"/>
      </w:pPr>
      <w:rPr>
        <w:rFonts w:ascii="Wingdings" w:hAnsi="Wingdings" w:hint="default"/>
        <w:sz w:val="20"/>
      </w:rPr>
    </w:lvl>
  </w:abstractNum>
  <w:abstractNum w:abstractNumId="17">
    <w:nsid w:val="54F45EF5"/>
    <w:multiLevelType w:val="hybridMultilevel"/>
    <w:tmpl w:val="29B8CC84"/>
    <w:lvl w:ilvl="0" w:tplc="E3860A10">
      <w:start w:val="1"/>
      <w:numFmt w:val="bullet"/>
      <w:lvlText w:val=""/>
      <w:lvlJc w:val="left"/>
      <w:pPr>
        <w:tabs>
          <w:tab w:val="num" w:pos="360"/>
        </w:tabs>
        <w:ind w:left="360" w:hanging="360"/>
      </w:pPr>
      <w:rPr>
        <w:rFonts w:ascii="Wingdings" w:hAnsi="Wingdings" w:hint="default"/>
        <w:sz w:val="16"/>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8">
    <w:nsid w:val="558231F1"/>
    <w:multiLevelType w:val="hybridMultilevel"/>
    <w:tmpl w:val="332A392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9">
    <w:nsid w:val="570D5EC8"/>
    <w:multiLevelType w:val="hybridMultilevel"/>
    <w:tmpl w:val="DC8EC0DC"/>
    <w:lvl w:ilvl="0" w:tplc="54327DFE">
      <w:start w:val="1"/>
      <w:numFmt w:val="bullet"/>
      <w:lvlText w:val=""/>
      <w:lvlJc w:val="left"/>
      <w:pPr>
        <w:tabs>
          <w:tab w:val="num" w:pos="720"/>
        </w:tabs>
        <w:ind w:left="720" w:hanging="360"/>
      </w:pPr>
      <w:rPr>
        <w:rFonts w:ascii="Symbol" w:hAnsi="Symbol" w:hint="default"/>
        <w:sz w:val="20"/>
      </w:rPr>
    </w:lvl>
    <w:lvl w:ilvl="1" w:tplc="0D8C05AC" w:tentative="1">
      <w:start w:val="1"/>
      <w:numFmt w:val="bullet"/>
      <w:lvlText w:val="o"/>
      <w:lvlJc w:val="left"/>
      <w:pPr>
        <w:tabs>
          <w:tab w:val="num" w:pos="1440"/>
        </w:tabs>
        <w:ind w:left="1440" w:hanging="360"/>
      </w:pPr>
      <w:rPr>
        <w:rFonts w:ascii="Courier New" w:hAnsi="Courier New" w:hint="default"/>
        <w:sz w:val="20"/>
      </w:rPr>
    </w:lvl>
    <w:lvl w:ilvl="2" w:tplc="E7D09CA2" w:tentative="1">
      <w:start w:val="1"/>
      <w:numFmt w:val="bullet"/>
      <w:lvlText w:val=""/>
      <w:lvlJc w:val="left"/>
      <w:pPr>
        <w:tabs>
          <w:tab w:val="num" w:pos="2160"/>
        </w:tabs>
        <w:ind w:left="2160" w:hanging="360"/>
      </w:pPr>
      <w:rPr>
        <w:rFonts w:ascii="Wingdings" w:hAnsi="Wingdings" w:hint="default"/>
        <w:sz w:val="20"/>
      </w:rPr>
    </w:lvl>
    <w:lvl w:ilvl="3" w:tplc="6DD03380" w:tentative="1">
      <w:start w:val="1"/>
      <w:numFmt w:val="bullet"/>
      <w:lvlText w:val=""/>
      <w:lvlJc w:val="left"/>
      <w:pPr>
        <w:tabs>
          <w:tab w:val="num" w:pos="2880"/>
        </w:tabs>
        <w:ind w:left="2880" w:hanging="360"/>
      </w:pPr>
      <w:rPr>
        <w:rFonts w:ascii="Wingdings" w:hAnsi="Wingdings" w:hint="default"/>
        <w:sz w:val="20"/>
      </w:rPr>
    </w:lvl>
    <w:lvl w:ilvl="4" w:tplc="31888E9A" w:tentative="1">
      <w:start w:val="1"/>
      <w:numFmt w:val="bullet"/>
      <w:lvlText w:val=""/>
      <w:lvlJc w:val="left"/>
      <w:pPr>
        <w:tabs>
          <w:tab w:val="num" w:pos="3600"/>
        </w:tabs>
        <w:ind w:left="3600" w:hanging="360"/>
      </w:pPr>
      <w:rPr>
        <w:rFonts w:ascii="Wingdings" w:hAnsi="Wingdings" w:hint="default"/>
        <w:sz w:val="20"/>
      </w:rPr>
    </w:lvl>
    <w:lvl w:ilvl="5" w:tplc="558EB956" w:tentative="1">
      <w:start w:val="1"/>
      <w:numFmt w:val="bullet"/>
      <w:lvlText w:val=""/>
      <w:lvlJc w:val="left"/>
      <w:pPr>
        <w:tabs>
          <w:tab w:val="num" w:pos="4320"/>
        </w:tabs>
        <w:ind w:left="4320" w:hanging="360"/>
      </w:pPr>
      <w:rPr>
        <w:rFonts w:ascii="Wingdings" w:hAnsi="Wingdings" w:hint="default"/>
        <w:sz w:val="20"/>
      </w:rPr>
    </w:lvl>
    <w:lvl w:ilvl="6" w:tplc="91B4291E" w:tentative="1">
      <w:start w:val="1"/>
      <w:numFmt w:val="bullet"/>
      <w:lvlText w:val=""/>
      <w:lvlJc w:val="left"/>
      <w:pPr>
        <w:tabs>
          <w:tab w:val="num" w:pos="5040"/>
        </w:tabs>
        <w:ind w:left="5040" w:hanging="360"/>
      </w:pPr>
      <w:rPr>
        <w:rFonts w:ascii="Wingdings" w:hAnsi="Wingdings" w:hint="default"/>
        <w:sz w:val="20"/>
      </w:rPr>
    </w:lvl>
    <w:lvl w:ilvl="7" w:tplc="EEF4B0F0" w:tentative="1">
      <w:start w:val="1"/>
      <w:numFmt w:val="bullet"/>
      <w:lvlText w:val=""/>
      <w:lvlJc w:val="left"/>
      <w:pPr>
        <w:tabs>
          <w:tab w:val="num" w:pos="5760"/>
        </w:tabs>
        <w:ind w:left="5760" w:hanging="360"/>
      </w:pPr>
      <w:rPr>
        <w:rFonts w:ascii="Wingdings" w:hAnsi="Wingdings" w:hint="default"/>
        <w:sz w:val="20"/>
      </w:rPr>
    </w:lvl>
    <w:lvl w:ilvl="8" w:tplc="6BFC37C2" w:tentative="1">
      <w:start w:val="1"/>
      <w:numFmt w:val="bullet"/>
      <w:lvlText w:val=""/>
      <w:lvlJc w:val="left"/>
      <w:pPr>
        <w:tabs>
          <w:tab w:val="num" w:pos="6480"/>
        </w:tabs>
        <w:ind w:left="6480" w:hanging="360"/>
      </w:pPr>
      <w:rPr>
        <w:rFonts w:ascii="Wingdings" w:hAnsi="Wingdings" w:hint="default"/>
        <w:sz w:val="20"/>
      </w:rPr>
    </w:lvl>
  </w:abstractNum>
  <w:abstractNum w:abstractNumId="20">
    <w:nsid w:val="57BD340F"/>
    <w:multiLevelType w:val="hybridMultilevel"/>
    <w:tmpl w:val="B7D85614"/>
    <w:lvl w:ilvl="0" w:tplc="96445594">
      <w:start w:val="1"/>
      <w:numFmt w:val="bullet"/>
      <w:lvlText w:val=""/>
      <w:lvlJc w:val="left"/>
      <w:pPr>
        <w:tabs>
          <w:tab w:val="num" w:pos="360"/>
        </w:tabs>
        <w:ind w:left="360" w:hanging="360"/>
      </w:pPr>
      <w:rPr>
        <w:rFonts w:ascii="Symbol" w:hAnsi="Symbol" w:hint="default"/>
        <w:sz w:val="20"/>
      </w:rPr>
    </w:lvl>
    <w:lvl w:ilvl="1" w:tplc="65D875CA" w:tentative="1">
      <w:start w:val="1"/>
      <w:numFmt w:val="bullet"/>
      <w:lvlText w:val="o"/>
      <w:lvlJc w:val="left"/>
      <w:pPr>
        <w:tabs>
          <w:tab w:val="num" w:pos="1080"/>
        </w:tabs>
        <w:ind w:left="1080" w:hanging="360"/>
      </w:pPr>
      <w:rPr>
        <w:rFonts w:ascii="Courier New" w:hAnsi="Courier New" w:hint="default"/>
        <w:sz w:val="20"/>
      </w:rPr>
    </w:lvl>
    <w:lvl w:ilvl="2" w:tplc="5A9A4148" w:tentative="1">
      <w:start w:val="1"/>
      <w:numFmt w:val="bullet"/>
      <w:lvlText w:val=""/>
      <w:lvlJc w:val="left"/>
      <w:pPr>
        <w:tabs>
          <w:tab w:val="num" w:pos="1800"/>
        </w:tabs>
        <w:ind w:left="1800" w:hanging="360"/>
      </w:pPr>
      <w:rPr>
        <w:rFonts w:ascii="Wingdings" w:hAnsi="Wingdings" w:hint="default"/>
        <w:sz w:val="20"/>
      </w:rPr>
    </w:lvl>
    <w:lvl w:ilvl="3" w:tplc="DF9867E4" w:tentative="1">
      <w:start w:val="1"/>
      <w:numFmt w:val="bullet"/>
      <w:lvlText w:val=""/>
      <w:lvlJc w:val="left"/>
      <w:pPr>
        <w:tabs>
          <w:tab w:val="num" w:pos="2520"/>
        </w:tabs>
        <w:ind w:left="2520" w:hanging="360"/>
      </w:pPr>
      <w:rPr>
        <w:rFonts w:ascii="Wingdings" w:hAnsi="Wingdings" w:hint="default"/>
        <w:sz w:val="20"/>
      </w:rPr>
    </w:lvl>
    <w:lvl w:ilvl="4" w:tplc="F0E291D4" w:tentative="1">
      <w:start w:val="1"/>
      <w:numFmt w:val="bullet"/>
      <w:lvlText w:val=""/>
      <w:lvlJc w:val="left"/>
      <w:pPr>
        <w:tabs>
          <w:tab w:val="num" w:pos="3240"/>
        </w:tabs>
        <w:ind w:left="3240" w:hanging="360"/>
      </w:pPr>
      <w:rPr>
        <w:rFonts w:ascii="Wingdings" w:hAnsi="Wingdings" w:hint="default"/>
        <w:sz w:val="20"/>
      </w:rPr>
    </w:lvl>
    <w:lvl w:ilvl="5" w:tplc="01022C72" w:tentative="1">
      <w:start w:val="1"/>
      <w:numFmt w:val="bullet"/>
      <w:lvlText w:val=""/>
      <w:lvlJc w:val="left"/>
      <w:pPr>
        <w:tabs>
          <w:tab w:val="num" w:pos="3960"/>
        </w:tabs>
        <w:ind w:left="3960" w:hanging="360"/>
      </w:pPr>
      <w:rPr>
        <w:rFonts w:ascii="Wingdings" w:hAnsi="Wingdings" w:hint="default"/>
        <w:sz w:val="20"/>
      </w:rPr>
    </w:lvl>
    <w:lvl w:ilvl="6" w:tplc="6EFE63C8" w:tentative="1">
      <w:start w:val="1"/>
      <w:numFmt w:val="bullet"/>
      <w:lvlText w:val=""/>
      <w:lvlJc w:val="left"/>
      <w:pPr>
        <w:tabs>
          <w:tab w:val="num" w:pos="4680"/>
        </w:tabs>
        <w:ind w:left="4680" w:hanging="360"/>
      </w:pPr>
      <w:rPr>
        <w:rFonts w:ascii="Wingdings" w:hAnsi="Wingdings" w:hint="default"/>
        <w:sz w:val="20"/>
      </w:rPr>
    </w:lvl>
    <w:lvl w:ilvl="7" w:tplc="779CFB14" w:tentative="1">
      <w:start w:val="1"/>
      <w:numFmt w:val="bullet"/>
      <w:lvlText w:val=""/>
      <w:lvlJc w:val="left"/>
      <w:pPr>
        <w:tabs>
          <w:tab w:val="num" w:pos="5400"/>
        </w:tabs>
        <w:ind w:left="5400" w:hanging="360"/>
      </w:pPr>
      <w:rPr>
        <w:rFonts w:ascii="Wingdings" w:hAnsi="Wingdings" w:hint="default"/>
        <w:sz w:val="20"/>
      </w:rPr>
    </w:lvl>
    <w:lvl w:ilvl="8" w:tplc="DBB44BBA" w:tentative="1">
      <w:start w:val="1"/>
      <w:numFmt w:val="bullet"/>
      <w:lvlText w:val=""/>
      <w:lvlJc w:val="left"/>
      <w:pPr>
        <w:tabs>
          <w:tab w:val="num" w:pos="6120"/>
        </w:tabs>
        <w:ind w:left="6120" w:hanging="360"/>
      </w:pPr>
      <w:rPr>
        <w:rFonts w:ascii="Wingdings" w:hAnsi="Wingdings" w:hint="default"/>
        <w:sz w:val="20"/>
      </w:rPr>
    </w:lvl>
  </w:abstractNum>
  <w:abstractNum w:abstractNumId="21">
    <w:nsid w:val="62DB3035"/>
    <w:multiLevelType w:val="singleLevel"/>
    <w:tmpl w:val="4A8A015C"/>
    <w:lvl w:ilvl="0">
      <w:start w:val="1"/>
      <w:numFmt w:val="decimal"/>
      <w:lvlText w:val="%1."/>
      <w:legacy w:legacy="1" w:legacySpace="0" w:legacyIndent="283"/>
      <w:lvlJc w:val="left"/>
      <w:pPr>
        <w:ind w:left="283" w:hanging="283"/>
      </w:pPr>
    </w:lvl>
  </w:abstractNum>
  <w:abstractNum w:abstractNumId="22">
    <w:nsid w:val="67684A52"/>
    <w:multiLevelType w:val="hybridMultilevel"/>
    <w:tmpl w:val="038E95E8"/>
    <w:lvl w:ilvl="0" w:tplc="697C14A4">
      <w:start w:val="1"/>
      <w:numFmt w:val="bullet"/>
      <w:lvlText w:val=""/>
      <w:lvlJc w:val="left"/>
      <w:pPr>
        <w:tabs>
          <w:tab w:val="num" w:pos="720"/>
        </w:tabs>
        <w:ind w:left="720" w:hanging="360"/>
      </w:pPr>
      <w:rPr>
        <w:rFonts w:ascii="Symbol" w:hAnsi="Symbol" w:hint="default"/>
        <w:sz w:val="20"/>
      </w:rPr>
    </w:lvl>
    <w:lvl w:ilvl="1" w:tplc="15DCF992" w:tentative="1">
      <w:start w:val="1"/>
      <w:numFmt w:val="bullet"/>
      <w:lvlText w:val="o"/>
      <w:lvlJc w:val="left"/>
      <w:pPr>
        <w:tabs>
          <w:tab w:val="num" w:pos="1440"/>
        </w:tabs>
        <w:ind w:left="1440" w:hanging="360"/>
      </w:pPr>
      <w:rPr>
        <w:rFonts w:ascii="Courier New" w:hAnsi="Courier New" w:hint="default"/>
        <w:sz w:val="20"/>
      </w:rPr>
    </w:lvl>
    <w:lvl w:ilvl="2" w:tplc="F894E77E" w:tentative="1">
      <w:start w:val="1"/>
      <w:numFmt w:val="bullet"/>
      <w:lvlText w:val=""/>
      <w:lvlJc w:val="left"/>
      <w:pPr>
        <w:tabs>
          <w:tab w:val="num" w:pos="2160"/>
        </w:tabs>
        <w:ind w:left="2160" w:hanging="360"/>
      </w:pPr>
      <w:rPr>
        <w:rFonts w:ascii="Wingdings" w:hAnsi="Wingdings" w:hint="default"/>
        <w:sz w:val="20"/>
      </w:rPr>
    </w:lvl>
    <w:lvl w:ilvl="3" w:tplc="4FC49A88" w:tentative="1">
      <w:start w:val="1"/>
      <w:numFmt w:val="bullet"/>
      <w:lvlText w:val=""/>
      <w:lvlJc w:val="left"/>
      <w:pPr>
        <w:tabs>
          <w:tab w:val="num" w:pos="2880"/>
        </w:tabs>
        <w:ind w:left="2880" w:hanging="360"/>
      </w:pPr>
      <w:rPr>
        <w:rFonts w:ascii="Wingdings" w:hAnsi="Wingdings" w:hint="default"/>
        <w:sz w:val="20"/>
      </w:rPr>
    </w:lvl>
    <w:lvl w:ilvl="4" w:tplc="FDEA9B02" w:tentative="1">
      <w:start w:val="1"/>
      <w:numFmt w:val="bullet"/>
      <w:lvlText w:val=""/>
      <w:lvlJc w:val="left"/>
      <w:pPr>
        <w:tabs>
          <w:tab w:val="num" w:pos="3600"/>
        </w:tabs>
        <w:ind w:left="3600" w:hanging="360"/>
      </w:pPr>
      <w:rPr>
        <w:rFonts w:ascii="Wingdings" w:hAnsi="Wingdings" w:hint="default"/>
        <w:sz w:val="20"/>
      </w:rPr>
    </w:lvl>
    <w:lvl w:ilvl="5" w:tplc="1EC49544" w:tentative="1">
      <w:start w:val="1"/>
      <w:numFmt w:val="bullet"/>
      <w:lvlText w:val=""/>
      <w:lvlJc w:val="left"/>
      <w:pPr>
        <w:tabs>
          <w:tab w:val="num" w:pos="4320"/>
        </w:tabs>
        <w:ind w:left="4320" w:hanging="360"/>
      </w:pPr>
      <w:rPr>
        <w:rFonts w:ascii="Wingdings" w:hAnsi="Wingdings" w:hint="default"/>
        <w:sz w:val="20"/>
      </w:rPr>
    </w:lvl>
    <w:lvl w:ilvl="6" w:tplc="E2160D34" w:tentative="1">
      <w:start w:val="1"/>
      <w:numFmt w:val="bullet"/>
      <w:lvlText w:val=""/>
      <w:lvlJc w:val="left"/>
      <w:pPr>
        <w:tabs>
          <w:tab w:val="num" w:pos="5040"/>
        </w:tabs>
        <w:ind w:left="5040" w:hanging="360"/>
      </w:pPr>
      <w:rPr>
        <w:rFonts w:ascii="Wingdings" w:hAnsi="Wingdings" w:hint="default"/>
        <w:sz w:val="20"/>
      </w:rPr>
    </w:lvl>
    <w:lvl w:ilvl="7" w:tplc="042417A2" w:tentative="1">
      <w:start w:val="1"/>
      <w:numFmt w:val="bullet"/>
      <w:lvlText w:val=""/>
      <w:lvlJc w:val="left"/>
      <w:pPr>
        <w:tabs>
          <w:tab w:val="num" w:pos="5760"/>
        </w:tabs>
        <w:ind w:left="5760" w:hanging="360"/>
      </w:pPr>
      <w:rPr>
        <w:rFonts w:ascii="Wingdings" w:hAnsi="Wingdings" w:hint="default"/>
        <w:sz w:val="20"/>
      </w:rPr>
    </w:lvl>
    <w:lvl w:ilvl="8" w:tplc="24C05B4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C704524"/>
    <w:multiLevelType w:val="singleLevel"/>
    <w:tmpl w:val="0419000F"/>
    <w:lvl w:ilvl="0">
      <w:start w:val="1"/>
      <w:numFmt w:val="decimal"/>
      <w:lvlText w:val="%1."/>
      <w:lvlJc w:val="left"/>
      <w:pPr>
        <w:tabs>
          <w:tab w:val="num" w:pos="360"/>
        </w:tabs>
        <w:ind w:left="360" w:hanging="360"/>
      </w:pPr>
      <w:rPr>
        <w:rFonts w:hint="default"/>
      </w:rPr>
    </w:lvl>
  </w:abstractNum>
  <w:abstractNum w:abstractNumId="24">
    <w:nsid w:val="6EAB532E"/>
    <w:multiLevelType w:val="singleLevel"/>
    <w:tmpl w:val="EA30DA40"/>
    <w:lvl w:ilvl="0">
      <w:start w:val="1"/>
      <w:numFmt w:val="decimal"/>
      <w:lvlText w:val="%1."/>
      <w:legacy w:legacy="1" w:legacySpace="0" w:legacyIndent="418"/>
      <w:lvlJc w:val="left"/>
      <w:rPr>
        <w:rFonts w:ascii="Times New Roman" w:hAnsi="Times New Roman" w:cs="Times New Roman" w:hint="default"/>
      </w:rPr>
    </w:lvl>
  </w:abstractNum>
  <w:abstractNum w:abstractNumId="25">
    <w:nsid w:val="6EF74ABF"/>
    <w:multiLevelType w:val="singleLevel"/>
    <w:tmpl w:val="88242FA0"/>
    <w:lvl w:ilvl="0">
      <w:start w:val="1"/>
      <w:numFmt w:val="decimal"/>
      <w:lvlText w:val="%1."/>
      <w:legacy w:legacy="1" w:legacySpace="0" w:legacyIndent="283"/>
      <w:lvlJc w:val="left"/>
      <w:pPr>
        <w:ind w:left="283" w:hanging="283"/>
      </w:pPr>
    </w:lvl>
  </w:abstractNum>
  <w:abstractNum w:abstractNumId="26">
    <w:nsid w:val="78727B74"/>
    <w:multiLevelType w:val="hybridMultilevel"/>
    <w:tmpl w:val="BB2621AA"/>
    <w:lvl w:ilvl="0" w:tplc="0419000F">
      <w:start w:val="1"/>
      <w:numFmt w:val="decimal"/>
      <w:lvlText w:val="%1."/>
      <w:lvlJc w:val="left"/>
      <w:pPr>
        <w:tabs>
          <w:tab w:val="num" w:pos="360"/>
        </w:tabs>
        <w:ind w:left="360" w:hanging="360"/>
      </w:pPr>
    </w:lvl>
    <w:lvl w:ilvl="1" w:tplc="BAC8332A" w:tentative="1">
      <w:start w:val="1"/>
      <w:numFmt w:val="upperRoman"/>
      <w:lvlText w:val="%2."/>
      <w:lvlJc w:val="right"/>
      <w:pPr>
        <w:tabs>
          <w:tab w:val="num" w:pos="1080"/>
        </w:tabs>
        <w:ind w:left="1080" w:hanging="360"/>
      </w:pPr>
    </w:lvl>
    <w:lvl w:ilvl="2" w:tplc="2E9A3F1A" w:tentative="1">
      <w:start w:val="1"/>
      <w:numFmt w:val="upperRoman"/>
      <w:lvlText w:val="%3."/>
      <w:lvlJc w:val="right"/>
      <w:pPr>
        <w:tabs>
          <w:tab w:val="num" w:pos="1800"/>
        </w:tabs>
        <w:ind w:left="1800" w:hanging="360"/>
      </w:pPr>
    </w:lvl>
    <w:lvl w:ilvl="3" w:tplc="20DC1780" w:tentative="1">
      <w:start w:val="1"/>
      <w:numFmt w:val="upperRoman"/>
      <w:lvlText w:val="%4."/>
      <w:lvlJc w:val="right"/>
      <w:pPr>
        <w:tabs>
          <w:tab w:val="num" w:pos="2520"/>
        </w:tabs>
        <w:ind w:left="2520" w:hanging="360"/>
      </w:pPr>
    </w:lvl>
    <w:lvl w:ilvl="4" w:tplc="CA3883B0" w:tentative="1">
      <w:start w:val="1"/>
      <w:numFmt w:val="upperRoman"/>
      <w:lvlText w:val="%5."/>
      <w:lvlJc w:val="right"/>
      <w:pPr>
        <w:tabs>
          <w:tab w:val="num" w:pos="3240"/>
        </w:tabs>
        <w:ind w:left="3240" w:hanging="360"/>
      </w:pPr>
    </w:lvl>
    <w:lvl w:ilvl="5" w:tplc="9BB88E52" w:tentative="1">
      <w:start w:val="1"/>
      <w:numFmt w:val="upperRoman"/>
      <w:lvlText w:val="%6."/>
      <w:lvlJc w:val="right"/>
      <w:pPr>
        <w:tabs>
          <w:tab w:val="num" w:pos="3960"/>
        </w:tabs>
        <w:ind w:left="3960" w:hanging="360"/>
      </w:pPr>
    </w:lvl>
    <w:lvl w:ilvl="6" w:tplc="6478A762" w:tentative="1">
      <w:start w:val="1"/>
      <w:numFmt w:val="upperRoman"/>
      <w:lvlText w:val="%7."/>
      <w:lvlJc w:val="right"/>
      <w:pPr>
        <w:tabs>
          <w:tab w:val="num" w:pos="4680"/>
        </w:tabs>
        <w:ind w:left="4680" w:hanging="360"/>
      </w:pPr>
    </w:lvl>
    <w:lvl w:ilvl="7" w:tplc="CD9EC608" w:tentative="1">
      <w:start w:val="1"/>
      <w:numFmt w:val="upperRoman"/>
      <w:lvlText w:val="%8."/>
      <w:lvlJc w:val="right"/>
      <w:pPr>
        <w:tabs>
          <w:tab w:val="num" w:pos="5400"/>
        </w:tabs>
        <w:ind w:left="5400" w:hanging="360"/>
      </w:pPr>
    </w:lvl>
    <w:lvl w:ilvl="8" w:tplc="C2AA68DE" w:tentative="1">
      <w:start w:val="1"/>
      <w:numFmt w:val="upperRoman"/>
      <w:lvlText w:val="%9."/>
      <w:lvlJc w:val="right"/>
      <w:pPr>
        <w:tabs>
          <w:tab w:val="num" w:pos="6120"/>
        </w:tabs>
        <w:ind w:left="6120" w:hanging="360"/>
      </w:pPr>
    </w:lvl>
  </w:abstractNum>
  <w:abstractNum w:abstractNumId="27">
    <w:nsid w:val="7AD333BA"/>
    <w:multiLevelType w:val="hybridMultilevel"/>
    <w:tmpl w:val="6E8C628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num w:numId="1">
    <w:abstractNumId w:val="11"/>
  </w:num>
  <w:num w:numId="2">
    <w:abstractNumId w:val="25"/>
  </w:num>
  <w:num w:numId="3">
    <w:abstractNumId w:val="25"/>
    <w:lvlOverride w:ilvl="0">
      <w:lvl w:ilvl="0">
        <w:start w:val="1"/>
        <w:numFmt w:val="decimal"/>
        <w:lvlText w:val="%1."/>
        <w:legacy w:legacy="1" w:legacySpace="0" w:legacyIndent="283"/>
        <w:lvlJc w:val="left"/>
        <w:pPr>
          <w:ind w:left="283" w:hanging="283"/>
        </w:pPr>
      </w:lvl>
    </w:lvlOverride>
  </w:num>
  <w:num w:numId="4">
    <w:abstractNumId w:val="0"/>
    <w:lvlOverride w:ilvl="0">
      <w:lvl w:ilvl="0">
        <w:start w:val="1"/>
        <w:numFmt w:val="bullet"/>
        <w:lvlText w:val=""/>
        <w:legacy w:legacy="1" w:legacySpace="0" w:legacyIndent="283"/>
        <w:lvlJc w:val="left"/>
        <w:pPr>
          <w:ind w:left="283" w:hanging="283"/>
        </w:pPr>
        <w:rPr>
          <w:rFonts w:ascii="Symbol" w:hAnsi="Symbol" w:cs="Times New Roman" w:hint="default"/>
        </w:rPr>
      </w:lvl>
    </w:lvlOverride>
  </w:num>
  <w:num w:numId="5">
    <w:abstractNumId w:val="7"/>
  </w:num>
  <w:num w:numId="6">
    <w:abstractNumId w:val="4"/>
  </w:num>
  <w:num w:numId="7">
    <w:abstractNumId w:val="26"/>
  </w:num>
  <w:num w:numId="8">
    <w:abstractNumId w:val="20"/>
  </w:num>
  <w:num w:numId="9">
    <w:abstractNumId w:val="14"/>
  </w:num>
  <w:num w:numId="10">
    <w:abstractNumId w:val="22"/>
  </w:num>
  <w:num w:numId="11">
    <w:abstractNumId w:val="2"/>
  </w:num>
  <w:num w:numId="12">
    <w:abstractNumId w:val="19"/>
  </w:num>
  <w:num w:numId="13">
    <w:abstractNumId w:val="17"/>
  </w:num>
  <w:num w:numId="14">
    <w:abstractNumId w:val="10"/>
  </w:num>
  <w:num w:numId="15">
    <w:abstractNumId w:val="16"/>
  </w:num>
  <w:num w:numId="16">
    <w:abstractNumId w:val="6"/>
  </w:num>
  <w:num w:numId="17">
    <w:abstractNumId w:val="12"/>
  </w:num>
  <w:num w:numId="18">
    <w:abstractNumId w:val="9"/>
  </w:num>
  <w:num w:numId="19">
    <w:abstractNumId w:val="15"/>
  </w:num>
  <w:num w:numId="20">
    <w:abstractNumId w:val="18"/>
  </w:num>
  <w:num w:numId="21">
    <w:abstractNumId w:val="13"/>
  </w:num>
  <w:num w:numId="22">
    <w:abstractNumId w:val="8"/>
  </w:num>
  <w:num w:numId="23">
    <w:abstractNumId w:val="3"/>
  </w:num>
  <w:num w:numId="24">
    <w:abstractNumId w:val="23"/>
  </w:num>
  <w:num w:numId="25">
    <w:abstractNumId w:val="27"/>
  </w:num>
  <w:num w:numId="26">
    <w:abstractNumId w:val="24"/>
  </w:num>
  <w:num w:numId="27">
    <w:abstractNumId w:val="21"/>
  </w:num>
  <w:num w:numId="28">
    <w:abstractNumId w:val="1"/>
  </w:num>
  <w:num w:numId="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2672"/>
    <w:rsid w:val="000A2A9A"/>
    <w:rsid w:val="001013AF"/>
    <w:rsid w:val="001140C5"/>
    <w:rsid w:val="0018553A"/>
    <w:rsid w:val="001C14ED"/>
    <w:rsid w:val="001C78C3"/>
    <w:rsid w:val="00290FC1"/>
    <w:rsid w:val="00374E04"/>
    <w:rsid w:val="00374E81"/>
    <w:rsid w:val="003E68E7"/>
    <w:rsid w:val="004B2A98"/>
    <w:rsid w:val="004C3EA7"/>
    <w:rsid w:val="004E79B0"/>
    <w:rsid w:val="00502672"/>
    <w:rsid w:val="00502FE9"/>
    <w:rsid w:val="00515E54"/>
    <w:rsid w:val="005346C7"/>
    <w:rsid w:val="00541F02"/>
    <w:rsid w:val="005B7421"/>
    <w:rsid w:val="005E2F05"/>
    <w:rsid w:val="00602D06"/>
    <w:rsid w:val="006732E5"/>
    <w:rsid w:val="00691D59"/>
    <w:rsid w:val="006A5AB9"/>
    <w:rsid w:val="006B6A85"/>
    <w:rsid w:val="006D757A"/>
    <w:rsid w:val="006E1C9E"/>
    <w:rsid w:val="00712B3A"/>
    <w:rsid w:val="007203B5"/>
    <w:rsid w:val="007236C9"/>
    <w:rsid w:val="007401AE"/>
    <w:rsid w:val="00744D35"/>
    <w:rsid w:val="007E7BE7"/>
    <w:rsid w:val="0080505C"/>
    <w:rsid w:val="00827C16"/>
    <w:rsid w:val="00855397"/>
    <w:rsid w:val="008B3921"/>
    <w:rsid w:val="00946928"/>
    <w:rsid w:val="00A114A1"/>
    <w:rsid w:val="00A21B2C"/>
    <w:rsid w:val="00A25E36"/>
    <w:rsid w:val="00A45887"/>
    <w:rsid w:val="00B25BC4"/>
    <w:rsid w:val="00B36A0E"/>
    <w:rsid w:val="00B6235C"/>
    <w:rsid w:val="00BD22DC"/>
    <w:rsid w:val="00BF4F31"/>
    <w:rsid w:val="00C66DB0"/>
    <w:rsid w:val="00C6725B"/>
    <w:rsid w:val="00C71F98"/>
    <w:rsid w:val="00CA5194"/>
    <w:rsid w:val="00CC1515"/>
    <w:rsid w:val="00CE11D0"/>
    <w:rsid w:val="00D27B74"/>
    <w:rsid w:val="00D52BFA"/>
    <w:rsid w:val="00D947D6"/>
    <w:rsid w:val="00DD21A4"/>
    <w:rsid w:val="00DD2B76"/>
    <w:rsid w:val="00DF1260"/>
    <w:rsid w:val="00E1064A"/>
    <w:rsid w:val="00E65202"/>
    <w:rsid w:val="00E66255"/>
    <w:rsid w:val="00E71101"/>
    <w:rsid w:val="00F34B3F"/>
    <w:rsid w:val="00F43C6A"/>
    <w:rsid w:val="00FA275B"/>
    <w:rsid w:val="00FB7D6B"/>
    <w:rsid w:val="00FC186E"/>
    <w:rsid w:val="00FD42A9"/>
    <w:rsid w:val="00FF47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utlineLvl w:val="0"/>
    </w:pPr>
    <w:rPr>
      <w:sz w:val="32"/>
    </w:rPr>
  </w:style>
  <w:style w:type="paragraph" w:styleId="2">
    <w:name w:val="heading 2"/>
    <w:basedOn w:val="a"/>
    <w:next w:val="a"/>
    <w:qFormat/>
    <w:pPr>
      <w:keepNext/>
      <w:spacing w:line="360" w:lineRule="auto"/>
      <w:jc w:val="center"/>
      <w:outlineLvl w:val="1"/>
    </w:pPr>
    <w:rPr>
      <w:sz w:val="28"/>
    </w:rPr>
  </w:style>
  <w:style w:type="paragraph" w:styleId="3">
    <w:name w:val="heading 3"/>
    <w:basedOn w:val="a"/>
    <w:next w:val="a"/>
    <w:qFormat/>
    <w:pPr>
      <w:keepNext/>
      <w:spacing w:line="360" w:lineRule="auto"/>
      <w:jc w:val="both"/>
      <w:outlineLvl w:val="2"/>
    </w:pPr>
    <w:rPr>
      <w:sz w:val="28"/>
    </w:rPr>
  </w:style>
  <w:style w:type="paragraph" w:styleId="4">
    <w:name w:val="heading 4"/>
    <w:basedOn w:val="a"/>
    <w:next w:val="a"/>
    <w:qFormat/>
    <w:pPr>
      <w:keepNext/>
      <w:spacing w:line="360" w:lineRule="auto"/>
      <w:jc w:val="center"/>
      <w:outlineLvl w:val="3"/>
    </w:pPr>
    <w:rPr>
      <w:sz w:val="32"/>
    </w:rPr>
  </w:style>
  <w:style w:type="paragraph" w:styleId="5">
    <w:name w:val="heading 5"/>
    <w:basedOn w:val="a"/>
    <w:next w:val="a"/>
    <w:qFormat/>
    <w:pPr>
      <w:keepNext/>
      <w:spacing w:line="360" w:lineRule="auto"/>
      <w:jc w:val="center"/>
      <w:outlineLvl w:val="4"/>
    </w:pPr>
    <w:rPr>
      <w:rFonts w:ascii="a_BodoniOrtoTitul" w:hAnsi="a_BodoniOrtoTitul"/>
      <w:sz w:val="40"/>
    </w:rPr>
  </w:style>
  <w:style w:type="paragraph" w:styleId="6">
    <w:name w:val="heading 6"/>
    <w:basedOn w:val="a"/>
    <w:next w:val="a"/>
    <w:qFormat/>
    <w:pPr>
      <w:keepNext/>
      <w:spacing w:before="120"/>
      <w:jc w:val="center"/>
      <w:outlineLvl w:val="5"/>
    </w:pPr>
    <w:rPr>
      <w:b/>
      <w:bCs/>
    </w:rPr>
  </w:style>
  <w:style w:type="paragraph" w:styleId="7">
    <w:name w:val="heading 7"/>
    <w:basedOn w:val="a"/>
    <w:next w:val="a"/>
    <w:qFormat/>
    <w:pPr>
      <w:keepNext/>
      <w:outlineLvl w:val="6"/>
    </w:pPr>
    <w:rPr>
      <w:b/>
      <w:bCs/>
    </w:rPr>
  </w:style>
  <w:style w:type="paragraph" w:styleId="8">
    <w:name w:val="heading 8"/>
    <w:basedOn w:val="a"/>
    <w:next w:val="a"/>
    <w:qFormat/>
    <w:pPr>
      <w:keepNext/>
      <w:tabs>
        <w:tab w:val="left" w:pos="720"/>
      </w:tabs>
      <w:spacing w:line="360" w:lineRule="auto"/>
      <w:jc w:val="both"/>
      <w:outlineLvl w:val="7"/>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spacing w:line="360" w:lineRule="auto"/>
      <w:jc w:val="center"/>
    </w:pPr>
    <w:rPr>
      <w:sz w:val="32"/>
    </w:rPr>
  </w:style>
  <w:style w:type="paragraph" w:styleId="a4">
    <w:name w:val="Normal (Web)"/>
    <w:basedOn w:val="a"/>
    <w:pPr>
      <w:spacing w:before="100" w:beforeAutospacing="1" w:after="100" w:afterAutospacing="1"/>
      <w:ind w:firstLine="720"/>
    </w:pPr>
  </w:style>
  <w:style w:type="paragraph" w:styleId="a5">
    <w:name w:val="Body Text"/>
    <w:basedOn w:val="a"/>
    <w:pPr>
      <w:spacing w:line="180" w:lineRule="auto"/>
    </w:pPr>
    <w:rPr>
      <w:b/>
      <w:bCs/>
      <w:sz w:val="20"/>
      <w:szCs w:val="20"/>
    </w:rPr>
  </w:style>
  <w:style w:type="paragraph" w:styleId="a6">
    <w:name w:val="footnote text"/>
    <w:basedOn w:val="a"/>
    <w:semiHidden/>
    <w:rPr>
      <w:sz w:val="20"/>
      <w:szCs w:val="20"/>
    </w:rPr>
  </w:style>
  <w:style w:type="character" w:styleId="a7">
    <w:name w:val="footnote reference"/>
    <w:semiHidden/>
    <w:rPr>
      <w:vertAlign w:val="superscript"/>
    </w:rPr>
  </w:style>
  <w:style w:type="paragraph" w:styleId="z-">
    <w:name w:val="HTML Bottom of Form"/>
    <w:basedOn w:val="a"/>
    <w:next w:val="a"/>
    <w:hidden/>
    <w:pPr>
      <w:pBdr>
        <w:top w:val="single" w:sz="6" w:space="1" w:color="auto"/>
      </w:pBdr>
      <w:jc w:val="center"/>
    </w:pPr>
    <w:rPr>
      <w:rFonts w:ascii="Arial" w:hAnsi="Arial" w:cs="Arial"/>
      <w:vanish/>
      <w:sz w:val="16"/>
      <w:szCs w:val="16"/>
    </w:rPr>
  </w:style>
  <w:style w:type="paragraph" w:styleId="a8">
    <w:name w:val="Body Text Indent"/>
    <w:basedOn w:val="a"/>
    <w:pPr>
      <w:tabs>
        <w:tab w:val="left" w:pos="720"/>
      </w:tabs>
      <w:spacing w:line="360" w:lineRule="auto"/>
      <w:ind w:firstLine="720"/>
      <w:jc w:val="both"/>
    </w:pPr>
    <w:rPr>
      <w:szCs w:val="28"/>
    </w:rPr>
  </w:style>
  <w:style w:type="paragraph" w:styleId="a9">
    <w:name w:val="header"/>
    <w:basedOn w:val="a"/>
    <w:pPr>
      <w:tabs>
        <w:tab w:val="center" w:pos="4677"/>
        <w:tab w:val="right" w:pos="9355"/>
      </w:tabs>
    </w:pPr>
  </w:style>
  <w:style w:type="character" w:styleId="aa">
    <w:name w:val="page number"/>
    <w:basedOn w:val="a0"/>
  </w:style>
  <w:style w:type="paragraph" w:styleId="20">
    <w:name w:val="Body Text 2"/>
    <w:basedOn w:val="a"/>
    <w:rsid w:val="00DD21A4"/>
    <w:pPr>
      <w:spacing w:after="120" w:line="480" w:lineRule="auto"/>
    </w:pPr>
  </w:style>
  <w:style w:type="paragraph" w:styleId="21">
    <w:name w:val="Body Text Indent 2"/>
    <w:basedOn w:val="a"/>
    <w:rsid w:val="00712B3A"/>
    <w:pPr>
      <w:spacing w:after="120" w:line="480" w:lineRule="auto"/>
      <w:ind w:left="283"/>
    </w:pPr>
  </w:style>
  <w:style w:type="paragraph" w:styleId="30">
    <w:name w:val="Body Text Indent 3"/>
    <w:basedOn w:val="a"/>
    <w:rsid w:val="007236C9"/>
    <w:pPr>
      <w:spacing w:after="120"/>
      <w:ind w:left="283"/>
    </w:pPr>
    <w:rPr>
      <w:sz w:val="16"/>
      <w:szCs w:val="16"/>
    </w:rPr>
  </w:style>
  <w:style w:type="character" w:styleId="ab">
    <w:name w:val="Hyperlink"/>
    <w:rsid w:val="00A25E36"/>
    <w:rPr>
      <w:color w:val="0000FF"/>
      <w:u w:val="single"/>
    </w:rPr>
  </w:style>
  <w:style w:type="paragraph" w:customStyle="1" w:styleId="ac">
    <w:basedOn w:val="a"/>
    <w:next w:val="a4"/>
    <w:rsid w:val="0080505C"/>
    <w:pPr>
      <w:spacing w:before="100" w:beforeAutospacing="1" w:after="100" w:afterAutospacing="1"/>
      <w:ind w:firstLine="720"/>
    </w:pPr>
  </w:style>
  <w:style w:type="paragraph" w:styleId="ad">
    <w:name w:val="footer"/>
    <w:basedOn w:val="a"/>
    <w:rsid w:val="000A2A9A"/>
    <w:pPr>
      <w:tabs>
        <w:tab w:val="center" w:pos="4677"/>
        <w:tab w:val="right" w:pos="9355"/>
      </w:tabs>
    </w:pPr>
  </w:style>
  <w:style w:type="paragraph" w:styleId="ae">
    <w:name w:val="Balloon Text"/>
    <w:basedOn w:val="a"/>
    <w:semiHidden/>
    <w:rsid w:val="00502FE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7794</Words>
  <Characters>58943</Characters>
  <Application>Microsoft Office Word</Application>
  <DocSecurity>0</DocSecurity>
  <Lines>1161</Lines>
  <Paragraphs>204</Paragraphs>
  <ScaleCrop>false</ScaleCrop>
  <HeadingPairs>
    <vt:vector size="2" baseType="variant">
      <vt:variant>
        <vt:lpstr>Название</vt:lpstr>
      </vt:variant>
      <vt:variant>
        <vt:i4>1</vt:i4>
      </vt:variant>
    </vt:vector>
  </HeadingPairs>
  <TitlesOfParts>
    <vt:vector size="1" baseType="lpstr">
      <vt:lpstr>ЮЖНО-УРАЛЬСКИЙ ГОСУДАРСТВЕННЫЙ УНИВЕРСИТЕТ</vt:lpstr>
    </vt:vector>
  </TitlesOfParts>
  <Company/>
  <LinksUpToDate>false</LinksUpToDate>
  <CharactersWithSpaces>66810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ЮЖНО-УРАЛЬСКИЙ ГОСУДАРСТВЕННЫЙ УНИВЕРСИТЕТ</dc:title>
  <dc:subject/>
  <dc:creator/>
  <cp:keywords/>
  <dc:description/>
  <cp:lastModifiedBy>Alex</cp:lastModifiedBy>
  <cp:revision>2</cp:revision>
  <cp:lastPrinted>2002-12-18T09:56:00Z</cp:lastPrinted>
  <dcterms:created xsi:type="dcterms:W3CDTF">2016-12-13T13:05:00Z</dcterms:created>
  <dcterms:modified xsi:type="dcterms:W3CDTF">2016-12-13T13:05:00Z</dcterms:modified>
</cp:coreProperties>
</file>