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46B1" w:rsidRDefault="0059185D" w:rsidP="00F0115F">
      <w:pPr>
        <w:pStyle w:val="a4"/>
        <w:shd w:val="clear" w:color="000000" w:fill="auto"/>
        <w:spacing w:before="0" w:line="360" w:lineRule="auto"/>
        <w:ind w:firstLine="709"/>
        <w:jc w:val="both"/>
        <w:rPr>
          <w:rFonts w:ascii="Times New Roman" w:hAnsi="Times New Roman"/>
          <w:color w:val="auto"/>
        </w:rPr>
      </w:pPr>
      <w:bookmarkStart w:id="0" w:name="_GoBack"/>
      <w:bookmarkEnd w:id="0"/>
      <w:r w:rsidRPr="00F0115F">
        <w:rPr>
          <w:rFonts w:ascii="Times New Roman" w:hAnsi="Times New Roman"/>
          <w:color w:val="auto"/>
        </w:rPr>
        <w:t>СОДЕРЖАНИЕ</w:t>
      </w:r>
    </w:p>
    <w:p w:rsidR="00F0115F" w:rsidRPr="00F0115F" w:rsidRDefault="00F0115F" w:rsidP="00F0115F">
      <w:pPr>
        <w:spacing w:after="0" w:line="360" w:lineRule="auto"/>
        <w:rPr>
          <w:rFonts w:ascii="Times New Roman" w:hAnsi="Times New Roman"/>
          <w:sz w:val="28"/>
          <w:szCs w:val="28"/>
        </w:rPr>
      </w:pPr>
    </w:p>
    <w:p w:rsidR="0059185D" w:rsidRPr="00F0115F" w:rsidRDefault="0059185D" w:rsidP="00F0115F">
      <w:pPr>
        <w:pStyle w:val="11"/>
        <w:shd w:val="clear" w:color="000000" w:fill="auto"/>
        <w:tabs>
          <w:tab w:val="right" w:leader="dot" w:pos="9345"/>
        </w:tabs>
        <w:spacing w:after="0" w:line="360" w:lineRule="auto"/>
        <w:jc w:val="both"/>
        <w:rPr>
          <w:rFonts w:ascii="Times New Roman" w:hAnsi="Times New Roman"/>
          <w:noProof/>
          <w:sz w:val="28"/>
          <w:szCs w:val="28"/>
          <w:lang w:eastAsia="ru-RU"/>
        </w:rPr>
      </w:pPr>
      <w:r w:rsidRPr="00CD3EAA">
        <w:rPr>
          <w:rFonts w:ascii="Times New Roman" w:hAnsi="Times New Roman"/>
          <w:noProof/>
          <w:sz w:val="28"/>
          <w:szCs w:val="28"/>
        </w:rPr>
        <w:t>В</w:t>
      </w:r>
      <w:r w:rsidRPr="00CD3EAA">
        <w:rPr>
          <w:rFonts w:ascii="Times New Roman" w:hAnsi="Times New Roman"/>
          <w:caps/>
          <w:noProof/>
          <w:sz w:val="28"/>
          <w:szCs w:val="28"/>
        </w:rPr>
        <w:t>ведение</w:t>
      </w:r>
    </w:p>
    <w:p w:rsidR="0059185D" w:rsidRPr="00F0115F" w:rsidRDefault="0059185D" w:rsidP="00F0115F">
      <w:pPr>
        <w:pStyle w:val="11"/>
        <w:shd w:val="clear" w:color="000000" w:fill="auto"/>
        <w:tabs>
          <w:tab w:val="left" w:pos="440"/>
          <w:tab w:val="right" w:leader="dot" w:pos="9345"/>
        </w:tabs>
        <w:spacing w:after="0" w:line="360" w:lineRule="auto"/>
        <w:jc w:val="both"/>
        <w:rPr>
          <w:rFonts w:ascii="Times New Roman" w:hAnsi="Times New Roman"/>
          <w:noProof/>
          <w:sz w:val="28"/>
          <w:szCs w:val="28"/>
          <w:lang w:eastAsia="ru-RU"/>
        </w:rPr>
      </w:pPr>
      <w:r w:rsidRPr="00CD3EAA">
        <w:rPr>
          <w:rFonts w:ascii="Times New Roman" w:hAnsi="Times New Roman"/>
          <w:noProof/>
          <w:sz w:val="28"/>
          <w:szCs w:val="28"/>
        </w:rPr>
        <w:t>1.</w:t>
      </w:r>
      <w:r w:rsidR="00F0115F" w:rsidRPr="00CD3EAA">
        <w:rPr>
          <w:rFonts w:ascii="Times New Roman" w:hAnsi="Times New Roman"/>
          <w:noProof/>
          <w:sz w:val="28"/>
          <w:szCs w:val="28"/>
        </w:rPr>
        <w:t xml:space="preserve"> </w:t>
      </w:r>
      <w:r w:rsidR="00CD5868" w:rsidRPr="00CD3EAA">
        <w:rPr>
          <w:rFonts w:ascii="Times New Roman" w:hAnsi="Times New Roman"/>
          <w:noProof/>
          <w:sz w:val="28"/>
          <w:szCs w:val="28"/>
        </w:rPr>
        <w:t>Паевые отношения</w:t>
      </w:r>
    </w:p>
    <w:p w:rsidR="0059185D" w:rsidRPr="00F0115F" w:rsidRDefault="0059185D" w:rsidP="00F0115F">
      <w:pPr>
        <w:pStyle w:val="21"/>
        <w:shd w:val="clear" w:color="000000" w:fill="auto"/>
        <w:tabs>
          <w:tab w:val="right" w:leader="dot" w:pos="9345"/>
        </w:tabs>
        <w:spacing w:after="0" w:line="360" w:lineRule="auto"/>
        <w:ind w:left="0"/>
        <w:jc w:val="both"/>
        <w:rPr>
          <w:rFonts w:ascii="Times New Roman" w:hAnsi="Times New Roman"/>
          <w:noProof/>
          <w:sz w:val="28"/>
          <w:szCs w:val="28"/>
          <w:lang w:eastAsia="ru-RU"/>
        </w:rPr>
      </w:pPr>
      <w:r w:rsidRPr="00CD3EAA">
        <w:rPr>
          <w:rFonts w:ascii="Times New Roman" w:hAnsi="Times New Roman"/>
          <w:noProof/>
          <w:sz w:val="28"/>
          <w:szCs w:val="28"/>
        </w:rPr>
        <w:t>1.1 Понятие «пайщик». Права и обязанности пайщика, как основной фигуры паевых отношений</w:t>
      </w:r>
    </w:p>
    <w:p w:rsidR="0059185D" w:rsidRPr="00F0115F" w:rsidRDefault="0059185D" w:rsidP="00F0115F">
      <w:pPr>
        <w:pStyle w:val="21"/>
        <w:shd w:val="clear" w:color="000000" w:fill="auto"/>
        <w:tabs>
          <w:tab w:val="left" w:pos="880"/>
          <w:tab w:val="right" w:leader="dot" w:pos="9345"/>
        </w:tabs>
        <w:spacing w:after="0" w:line="360" w:lineRule="auto"/>
        <w:ind w:left="0"/>
        <w:jc w:val="both"/>
        <w:rPr>
          <w:rFonts w:ascii="Times New Roman" w:hAnsi="Times New Roman"/>
          <w:noProof/>
          <w:sz w:val="28"/>
          <w:szCs w:val="28"/>
          <w:lang w:eastAsia="ru-RU"/>
        </w:rPr>
      </w:pPr>
      <w:r w:rsidRPr="00CD3EAA">
        <w:rPr>
          <w:rFonts w:ascii="Times New Roman" w:hAnsi="Times New Roman"/>
          <w:noProof/>
          <w:sz w:val="28"/>
          <w:szCs w:val="28"/>
        </w:rPr>
        <w:t>1.2</w:t>
      </w:r>
      <w:r w:rsidR="00F0115F" w:rsidRPr="00CD3EAA">
        <w:rPr>
          <w:rFonts w:ascii="Times New Roman" w:hAnsi="Times New Roman"/>
          <w:noProof/>
          <w:sz w:val="28"/>
          <w:szCs w:val="28"/>
        </w:rPr>
        <w:t xml:space="preserve"> </w:t>
      </w:r>
      <w:r w:rsidRPr="00CD3EAA">
        <w:rPr>
          <w:rFonts w:ascii="Times New Roman" w:hAnsi="Times New Roman"/>
          <w:noProof/>
          <w:sz w:val="28"/>
          <w:szCs w:val="28"/>
        </w:rPr>
        <w:t>Имущество потребительского общества</w:t>
      </w:r>
    </w:p>
    <w:p w:rsidR="0059185D" w:rsidRPr="00F0115F" w:rsidRDefault="0059185D" w:rsidP="00F0115F">
      <w:pPr>
        <w:pStyle w:val="11"/>
        <w:shd w:val="clear" w:color="000000" w:fill="auto"/>
        <w:tabs>
          <w:tab w:val="left" w:pos="440"/>
          <w:tab w:val="right" w:leader="dot" w:pos="9345"/>
        </w:tabs>
        <w:spacing w:after="0" w:line="360" w:lineRule="auto"/>
        <w:jc w:val="both"/>
        <w:rPr>
          <w:rFonts w:ascii="Times New Roman" w:hAnsi="Times New Roman"/>
          <w:noProof/>
          <w:sz w:val="28"/>
          <w:szCs w:val="28"/>
          <w:lang w:eastAsia="ru-RU"/>
        </w:rPr>
      </w:pPr>
      <w:r w:rsidRPr="00CD3EAA">
        <w:rPr>
          <w:rFonts w:ascii="Times New Roman" w:hAnsi="Times New Roman"/>
          <w:caps/>
          <w:noProof/>
          <w:sz w:val="28"/>
          <w:szCs w:val="28"/>
        </w:rPr>
        <w:t>2.</w:t>
      </w:r>
      <w:r w:rsidR="00F0115F" w:rsidRPr="00CD3EAA">
        <w:rPr>
          <w:rFonts w:ascii="Times New Roman" w:hAnsi="Times New Roman"/>
          <w:caps/>
          <w:noProof/>
          <w:sz w:val="28"/>
          <w:szCs w:val="28"/>
        </w:rPr>
        <w:t xml:space="preserve"> </w:t>
      </w:r>
      <w:r w:rsidRPr="00CD3EAA">
        <w:rPr>
          <w:rFonts w:ascii="Times New Roman" w:hAnsi="Times New Roman"/>
          <w:caps/>
          <w:noProof/>
          <w:sz w:val="28"/>
          <w:szCs w:val="28"/>
        </w:rPr>
        <w:t>Паевой взнос. Паевой фонд</w:t>
      </w:r>
    </w:p>
    <w:p w:rsidR="0059185D" w:rsidRPr="00F0115F" w:rsidRDefault="0059185D" w:rsidP="00F0115F">
      <w:pPr>
        <w:pStyle w:val="21"/>
        <w:shd w:val="clear" w:color="000000" w:fill="auto"/>
        <w:tabs>
          <w:tab w:val="right" w:leader="dot" w:pos="9345"/>
        </w:tabs>
        <w:spacing w:after="0" w:line="360" w:lineRule="auto"/>
        <w:ind w:left="0"/>
        <w:jc w:val="both"/>
        <w:rPr>
          <w:rFonts w:ascii="Times New Roman" w:hAnsi="Times New Roman"/>
          <w:noProof/>
          <w:sz w:val="28"/>
          <w:szCs w:val="28"/>
          <w:lang w:eastAsia="ru-RU"/>
        </w:rPr>
      </w:pPr>
      <w:r w:rsidRPr="00CD3EAA">
        <w:rPr>
          <w:rFonts w:ascii="Times New Roman" w:hAnsi="Times New Roman"/>
          <w:noProof/>
          <w:sz w:val="28"/>
          <w:szCs w:val="28"/>
        </w:rPr>
        <w:t>2.1 Понятие паевого взноса. Формирование суммы паевого взноса</w:t>
      </w:r>
    </w:p>
    <w:p w:rsidR="0059185D" w:rsidRPr="00F0115F" w:rsidRDefault="0059185D" w:rsidP="00F0115F">
      <w:pPr>
        <w:pStyle w:val="11"/>
        <w:shd w:val="clear" w:color="000000" w:fill="auto"/>
        <w:tabs>
          <w:tab w:val="left" w:pos="660"/>
          <w:tab w:val="right" w:leader="dot" w:pos="9345"/>
        </w:tabs>
        <w:spacing w:after="0" w:line="360" w:lineRule="auto"/>
        <w:jc w:val="both"/>
        <w:rPr>
          <w:rFonts w:ascii="Times New Roman" w:hAnsi="Times New Roman"/>
          <w:noProof/>
          <w:sz w:val="28"/>
          <w:szCs w:val="28"/>
          <w:lang w:eastAsia="ru-RU"/>
        </w:rPr>
      </w:pPr>
      <w:r w:rsidRPr="00CD3EAA">
        <w:rPr>
          <w:rFonts w:ascii="Times New Roman" w:hAnsi="Times New Roman"/>
          <w:noProof/>
          <w:sz w:val="28"/>
          <w:szCs w:val="28"/>
        </w:rPr>
        <w:t>2.2</w:t>
      </w:r>
      <w:r w:rsidR="00F0115F" w:rsidRPr="00CD3EAA">
        <w:rPr>
          <w:rFonts w:ascii="Times New Roman" w:hAnsi="Times New Roman"/>
          <w:noProof/>
          <w:sz w:val="28"/>
          <w:szCs w:val="28"/>
        </w:rPr>
        <w:t xml:space="preserve"> </w:t>
      </w:r>
      <w:r w:rsidRPr="00CD3EAA">
        <w:rPr>
          <w:rFonts w:ascii="Times New Roman" w:hAnsi="Times New Roman"/>
          <w:noProof/>
          <w:sz w:val="28"/>
          <w:szCs w:val="28"/>
        </w:rPr>
        <w:t>Понятие паевого фонда. Классификация паевых фондов. Формирование паевого фонда</w:t>
      </w:r>
    </w:p>
    <w:p w:rsidR="0059185D" w:rsidRPr="00F0115F" w:rsidRDefault="0059185D" w:rsidP="00F0115F">
      <w:pPr>
        <w:pStyle w:val="11"/>
        <w:shd w:val="clear" w:color="000000" w:fill="auto"/>
        <w:tabs>
          <w:tab w:val="left" w:pos="440"/>
          <w:tab w:val="right" w:leader="dot" w:pos="9345"/>
        </w:tabs>
        <w:spacing w:after="0" w:line="360" w:lineRule="auto"/>
        <w:jc w:val="both"/>
        <w:rPr>
          <w:rFonts w:ascii="Times New Roman" w:hAnsi="Times New Roman"/>
          <w:noProof/>
          <w:sz w:val="28"/>
          <w:szCs w:val="28"/>
          <w:lang w:eastAsia="ru-RU"/>
        </w:rPr>
      </w:pPr>
      <w:r w:rsidRPr="00CD3EAA">
        <w:rPr>
          <w:rFonts w:ascii="Times New Roman" w:hAnsi="Times New Roman"/>
          <w:noProof/>
          <w:sz w:val="28"/>
          <w:szCs w:val="28"/>
        </w:rPr>
        <w:t>3.</w:t>
      </w:r>
      <w:r w:rsidR="00F0115F" w:rsidRPr="00CD3EAA">
        <w:rPr>
          <w:rFonts w:ascii="Times New Roman" w:hAnsi="Times New Roman"/>
          <w:noProof/>
          <w:sz w:val="28"/>
          <w:szCs w:val="28"/>
        </w:rPr>
        <w:t xml:space="preserve"> </w:t>
      </w:r>
      <w:r w:rsidR="00CD5868" w:rsidRPr="00CD3EAA">
        <w:rPr>
          <w:rFonts w:ascii="Times New Roman" w:hAnsi="Times New Roman"/>
          <w:noProof/>
          <w:sz w:val="28"/>
          <w:szCs w:val="28"/>
        </w:rPr>
        <w:t>Оптимизация паевых взносов и паевых фондов</w:t>
      </w:r>
    </w:p>
    <w:p w:rsidR="0059185D" w:rsidRPr="00F0115F" w:rsidRDefault="0059185D" w:rsidP="00F0115F">
      <w:pPr>
        <w:pStyle w:val="11"/>
        <w:shd w:val="clear" w:color="000000" w:fill="auto"/>
        <w:tabs>
          <w:tab w:val="right" w:leader="dot" w:pos="9345"/>
        </w:tabs>
        <w:spacing w:after="0" w:line="360" w:lineRule="auto"/>
        <w:jc w:val="both"/>
        <w:rPr>
          <w:rFonts w:ascii="Times New Roman" w:hAnsi="Times New Roman"/>
          <w:noProof/>
          <w:sz w:val="28"/>
          <w:szCs w:val="28"/>
          <w:lang w:eastAsia="ru-RU"/>
        </w:rPr>
      </w:pPr>
      <w:r w:rsidRPr="00CD3EAA">
        <w:rPr>
          <w:rFonts w:ascii="Times New Roman" w:hAnsi="Times New Roman"/>
          <w:noProof/>
          <w:sz w:val="28"/>
          <w:szCs w:val="28"/>
        </w:rPr>
        <w:t>З</w:t>
      </w:r>
      <w:r w:rsidRPr="00CD3EAA">
        <w:rPr>
          <w:rFonts w:ascii="Times New Roman" w:hAnsi="Times New Roman"/>
          <w:caps/>
          <w:noProof/>
          <w:sz w:val="28"/>
          <w:szCs w:val="28"/>
        </w:rPr>
        <w:t>аключение</w:t>
      </w:r>
    </w:p>
    <w:p w:rsidR="0059185D" w:rsidRPr="00F0115F" w:rsidRDefault="0059185D" w:rsidP="00F0115F">
      <w:pPr>
        <w:pStyle w:val="11"/>
        <w:shd w:val="clear" w:color="000000" w:fill="auto"/>
        <w:tabs>
          <w:tab w:val="right" w:leader="dot" w:pos="9345"/>
        </w:tabs>
        <w:spacing w:after="0" w:line="360" w:lineRule="auto"/>
        <w:jc w:val="both"/>
        <w:rPr>
          <w:rFonts w:ascii="Times New Roman" w:hAnsi="Times New Roman"/>
          <w:noProof/>
          <w:sz w:val="28"/>
          <w:lang w:eastAsia="ru-RU"/>
        </w:rPr>
      </w:pPr>
      <w:r w:rsidRPr="00CD3EAA">
        <w:rPr>
          <w:rFonts w:ascii="Times New Roman" w:hAnsi="Times New Roman"/>
          <w:noProof/>
          <w:sz w:val="28"/>
          <w:szCs w:val="28"/>
        </w:rPr>
        <w:t>Б</w:t>
      </w:r>
      <w:r w:rsidRPr="00CD3EAA">
        <w:rPr>
          <w:rFonts w:ascii="Times New Roman" w:hAnsi="Times New Roman"/>
          <w:caps/>
          <w:noProof/>
          <w:sz w:val="28"/>
          <w:szCs w:val="28"/>
        </w:rPr>
        <w:t>иблиографический список</w:t>
      </w:r>
    </w:p>
    <w:p w:rsidR="00F0115F" w:rsidRDefault="00F0115F" w:rsidP="00F0115F">
      <w:pPr>
        <w:shd w:val="clear" w:color="000000" w:fill="auto"/>
        <w:spacing w:after="0" w:line="360" w:lineRule="auto"/>
        <w:ind w:firstLine="709"/>
        <w:jc w:val="both"/>
        <w:rPr>
          <w:rFonts w:ascii="Times New Roman" w:hAnsi="Times New Roman"/>
          <w:sz w:val="28"/>
        </w:rPr>
      </w:pPr>
      <w:bookmarkStart w:id="1" w:name="_Toc259766789"/>
    </w:p>
    <w:p w:rsidR="00B046B1" w:rsidRPr="00F0115F" w:rsidRDefault="00F0115F" w:rsidP="00F0115F">
      <w:pPr>
        <w:shd w:val="clear" w:color="000000" w:fill="auto"/>
        <w:spacing w:after="0" w:line="360" w:lineRule="auto"/>
        <w:ind w:firstLine="709"/>
        <w:jc w:val="both"/>
        <w:rPr>
          <w:rFonts w:ascii="Times New Roman" w:hAnsi="Times New Roman"/>
          <w:b/>
          <w:sz w:val="28"/>
          <w:szCs w:val="28"/>
        </w:rPr>
      </w:pPr>
      <w:r>
        <w:rPr>
          <w:rFonts w:ascii="Times New Roman" w:hAnsi="Times New Roman"/>
          <w:sz w:val="28"/>
        </w:rPr>
        <w:br w:type="page"/>
      </w:r>
      <w:r w:rsidRPr="00F0115F">
        <w:rPr>
          <w:rFonts w:ascii="Times New Roman" w:hAnsi="Times New Roman"/>
          <w:b/>
          <w:sz w:val="28"/>
          <w:szCs w:val="28"/>
        </w:rPr>
        <w:t>ВВЕДЕНИЕ</w:t>
      </w:r>
      <w:bookmarkEnd w:id="1"/>
    </w:p>
    <w:p w:rsidR="00F0115F" w:rsidRDefault="00F0115F" w:rsidP="00F0115F">
      <w:pPr>
        <w:shd w:val="clear" w:color="000000" w:fill="auto"/>
        <w:spacing w:after="0" w:line="360" w:lineRule="auto"/>
        <w:ind w:firstLine="709"/>
        <w:jc w:val="both"/>
        <w:rPr>
          <w:rFonts w:ascii="Times New Roman" w:hAnsi="Times New Roman"/>
          <w:sz w:val="28"/>
          <w:szCs w:val="28"/>
        </w:rPr>
      </w:pPr>
    </w:p>
    <w:p w:rsidR="0059185D" w:rsidRPr="00F0115F" w:rsidRDefault="0059185D"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Потребительские общества строятся на основе паевых отношений. Паевые отношения базируются на экономических отношениях между пайщиками. Экономические отношения между пайщиками основаны на паевых взносах, из которых складывается паевой фонд каждого отдельно взятого потребительского общества. Это краткая схема построения паевых отношений в потребительском обществе.</w:t>
      </w:r>
    </w:p>
    <w:p w:rsidR="0059185D" w:rsidRPr="00F0115F" w:rsidRDefault="0059185D"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Данная курсовая работа направлена на исследование паевых отношений, паевых взносов и фондов и их оптимизации.</w:t>
      </w:r>
    </w:p>
    <w:p w:rsidR="0059185D" w:rsidRPr="00F0115F" w:rsidRDefault="0059185D"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Цель данной курсовой работы – изучить понятия паевые отношения паевые взносы и фонды и предложить вариант оптимизации с целью улучшения работы кооперативов.</w:t>
      </w:r>
    </w:p>
    <w:p w:rsidR="0059185D" w:rsidRPr="00F0115F" w:rsidRDefault="0059185D"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Задачи для решения поставленной цели:</w:t>
      </w:r>
    </w:p>
    <w:p w:rsidR="0059185D" w:rsidRPr="00F0115F" w:rsidRDefault="0059185D"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рассмотреть все вышеуказанные понятия (паевые отношения, паевой взнос, паевой фонд)</w:t>
      </w:r>
    </w:p>
    <w:p w:rsidR="0059185D" w:rsidRPr="00F0115F" w:rsidRDefault="0059185D"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дать характеристику этим понятиям</w:t>
      </w:r>
    </w:p>
    <w:p w:rsidR="0059185D" w:rsidRPr="00F0115F" w:rsidRDefault="0059185D"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на основе полученной информации предложить методику оптимизации паевых взносов и паевых фондов.</w:t>
      </w:r>
    </w:p>
    <w:p w:rsidR="00487C5A" w:rsidRPr="00F0115F" w:rsidRDefault="0059185D"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Актуальность данного исследования заключается в том, что потребительская кооперация на настоящий момент</w:t>
      </w:r>
      <w:r w:rsidR="00F0115F" w:rsidRPr="00F0115F">
        <w:rPr>
          <w:rFonts w:ascii="Times New Roman" w:hAnsi="Times New Roman"/>
          <w:sz w:val="28"/>
          <w:szCs w:val="28"/>
        </w:rPr>
        <w:t xml:space="preserve"> </w:t>
      </w:r>
      <w:r w:rsidRPr="00F0115F">
        <w:rPr>
          <w:rFonts w:ascii="Times New Roman" w:hAnsi="Times New Roman"/>
          <w:sz w:val="28"/>
          <w:szCs w:val="28"/>
        </w:rPr>
        <w:t>возрождается после трудностей начала 90-х годов. После перехода России на рельсы рыночной экономики перед потребительской кооперацией встал вопрос о соответствии требованиям новой экономики</w:t>
      </w:r>
      <w:r w:rsidR="00F0115F" w:rsidRPr="00F0115F">
        <w:rPr>
          <w:rFonts w:ascii="Times New Roman" w:hAnsi="Times New Roman"/>
          <w:sz w:val="28"/>
          <w:szCs w:val="28"/>
        </w:rPr>
        <w:t xml:space="preserve"> </w:t>
      </w:r>
      <w:r w:rsidRPr="00F0115F">
        <w:rPr>
          <w:rFonts w:ascii="Times New Roman" w:hAnsi="Times New Roman"/>
          <w:sz w:val="28"/>
          <w:szCs w:val="28"/>
        </w:rPr>
        <w:t>страны.</w:t>
      </w:r>
      <w:r w:rsidR="00F0115F" w:rsidRPr="00F0115F">
        <w:rPr>
          <w:rFonts w:ascii="Times New Roman" w:hAnsi="Times New Roman"/>
          <w:sz w:val="28"/>
          <w:szCs w:val="28"/>
        </w:rPr>
        <w:t xml:space="preserve"> </w:t>
      </w:r>
      <w:r w:rsidR="00487C5A" w:rsidRPr="00F0115F">
        <w:rPr>
          <w:rFonts w:ascii="Times New Roman" w:hAnsi="Times New Roman"/>
          <w:sz w:val="28"/>
          <w:szCs w:val="28"/>
        </w:rPr>
        <w:t>Оптимальное решения этого вопроса позволит потребительским обществам продолжать свое развитие. Для такого решения требуется оптимизация внутреннего экономического уклада потребительских обществ. Их экономическое состояние зависит от системы паевых взносов, а значит, и паевых фондов, состоящих из них. Именно поэтому данное исследование обращено на паевые взносы, фонды и их оптимизацию.</w:t>
      </w:r>
    </w:p>
    <w:p w:rsidR="00CD5868" w:rsidRPr="00F0115F" w:rsidRDefault="00F0115F" w:rsidP="00CD5868">
      <w:pPr>
        <w:pStyle w:val="a3"/>
        <w:numPr>
          <w:ilvl w:val="0"/>
          <w:numId w:val="1"/>
        </w:numPr>
        <w:shd w:val="clear" w:color="000000" w:fill="auto"/>
        <w:tabs>
          <w:tab w:val="left" w:pos="990"/>
        </w:tabs>
        <w:spacing w:after="0" w:line="360" w:lineRule="auto"/>
        <w:ind w:left="0" w:firstLine="709"/>
        <w:jc w:val="both"/>
        <w:outlineLvl w:val="0"/>
        <w:rPr>
          <w:rFonts w:ascii="Times New Roman" w:hAnsi="Times New Roman"/>
          <w:b/>
          <w:sz w:val="28"/>
          <w:szCs w:val="28"/>
        </w:rPr>
      </w:pPr>
      <w:r w:rsidRPr="00F0115F">
        <w:rPr>
          <w:rFonts w:ascii="Times New Roman" w:hAnsi="Times New Roman"/>
          <w:sz w:val="28"/>
          <w:szCs w:val="28"/>
        </w:rPr>
        <w:t xml:space="preserve"> </w:t>
      </w:r>
      <w:bookmarkStart w:id="2" w:name="_Toc259766790"/>
      <w:r w:rsidR="00CD5868" w:rsidRPr="00F0115F">
        <w:rPr>
          <w:rFonts w:ascii="Times New Roman" w:hAnsi="Times New Roman"/>
          <w:b/>
          <w:sz w:val="28"/>
          <w:szCs w:val="28"/>
        </w:rPr>
        <w:t>ПАЕВЫЕ ОТНОШЕНИЯ</w:t>
      </w:r>
      <w:bookmarkEnd w:id="2"/>
    </w:p>
    <w:p w:rsidR="0059185D" w:rsidRPr="00F0115F" w:rsidRDefault="0059185D" w:rsidP="00F0115F">
      <w:pPr>
        <w:shd w:val="clear" w:color="000000" w:fill="auto"/>
        <w:spacing w:after="0" w:line="360" w:lineRule="auto"/>
        <w:ind w:firstLine="709"/>
        <w:jc w:val="both"/>
        <w:rPr>
          <w:rFonts w:ascii="Times New Roman" w:hAnsi="Times New Roman"/>
          <w:sz w:val="28"/>
          <w:szCs w:val="28"/>
        </w:rPr>
      </w:pPr>
    </w:p>
    <w:p w:rsidR="006671D6" w:rsidRPr="00F0115F" w:rsidRDefault="006671D6" w:rsidP="00F0115F">
      <w:pPr>
        <w:pStyle w:val="2"/>
        <w:shd w:val="clear" w:color="000000" w:fill="auto"/>
        <w:spacing w:before="0" w:line="360" w:lineRule="auto"/>
        <w:ind w:firstLine="709"/>
        <w:jc w:val="both"/>
        <w:rPr>
          <w:rFonts w:ascii="Times New Roman" w:hAnsi="Times New Roman"/>
          <w:color w:val="auto"/>
          <w:sz w:val="28"/>
          <w:szCs w:val="28"/>
        </w:rPr>
      </w:pPr>
      <w:bookmarkStart w:id="3" w:name="_Toc259766791"/>
      <w:r w:rsidRPr="00F0115F">
        <w:rPr>
          <w:rFonts w:ascii="Times New Roman" w:hAnsi="Times New Roman"/>
          <w:color w:val="auto"/>
          <w:sz w:val="28"/>
          <w:szCs w:val="28"/>
        </w:rPr>
        <w:t>1.1 Поняти</w:t>
      </w:r>
      <w:r w:rsidR="00F400D1" w:rsidRPr="00F0115F">
        <w:rPr>
          <w:rFonts w:ascii="Times New Roman" w:hAnsi="Times New Roman"/>
          <w:color w:val="auto"/>
          <w:sz w:val="28"/>
          <w:szCs w:val="28"/>
        </w:rPr>
        <w:t>е</w:t>
      </w:r>
      <w:r w:rsidRPr="00F0115F">
        <w:rPr>
          <w:rFonts w:ascii="Times New Roman" w:hAnsi="Times New Roman"/>
          <w:color w:val="auto"/>
          <w:sz w:val="28"/>
          <w:szCs w:val="28"/>
        </w:rPr>
        <w:t xml:space="preserve"> «пайщик</w:t>
      </w:r>
      <w:r w:rsidR="00F400D1" w:rsidRPr="00F0115F">
        <w:rPr>
          <w:rFonts w:ascii="Times New Roman" w:hAnsi="Times New Roman"/>
          <w:color w:val="auto"/>
          <w:sz w:val="28"/>
          <w:szCs w:val="28"/>
        </w:rPr>
        <w:t>». Права и обязанности пайщика, как основной фигуры паевых отношений</w:t>
      </w:r>
      <w:bookmarkEnd w:id="3"/>
    </w:p>
    <w:p w:rsidR="000945ED" w:rsidRDefault="000945ED" w:rsidP="00F0115F">
      <w:pPr>
        <w:shd w:val="clear" w:color="000000" w:fill="auto"/>
        <w:spacing w:after="0" w:line="360" w:lineRule="auto"/>
        <w:ind w:firstLine="709"/>
        <w:jc w:val="both"/>
        <w:rPr>
          <w:rFonts w:ascii="Times New Roman" w:hAnsi="Times New Roman"/>
          <w:sz w:val="28"/>
          <w:szCs w:val="28"/>
        </w:rPr>
      </w:pPr>
    </w:p>
    <w:p w:rsidR="004D70AD" w:rsidRPr="00F0115F" w:rsidRDefault="004D70AD"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Паевые отношения строятся между пайщиками внутри потребительских обществ. Закон «О потребительской кооперации (потребительских обществах и их союзах) РФ» дает следующее определение Пайщику: «гражданин и (или) юридическое лицо, внесшие вступительный и паевой взносы, принятые в потребительское общество в предусмотренном уставом потребительского общества порядке и являющиеся его членами»</w:t>
      </w:r>
      <w:r w:rsidR="009969F8" w:rsidRPr="00F0115F">
        <w:rPr>
          <w:rFonts w:ascii="Times New Roman" w:hAnsi="Times New Roman"/>
          <w:sz w:val="28"/>
          <w:szCs w:val="28"/>
        </w:rPr>
        <w:t>[1]</w:t>
      </w:r>
      <w:r w:rsidRPr="00F0115F">
        <w:rPr>
          <w:rFonts w:ascii="Times New Roman" w:hAnsi="Times New Roman"/>
          <w:sz w:val="28"/>
          <w:szCs w:val="28"/>
        </w:rPr>
        <w:t>.</w:t>
      </w:r>
    </w:p>
    <w:p w:rsidR="006671D6" w:rsidRPr="00F0115F" w:rsidRDefault="006671D6"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В любом потребительском обществе работает одно правило «Один пай – один голос». Этот принцип лежит в основе паевых отношений между пайщиками в потребительских обществах. На основе этого принципа достигается равенство между всеми пайщиками в независимости от количества внесенных паев. Равенство пайщиков - один из главных принципов потребительских обществ</w:t>
      </w:r>
      <w:r w:rsidR="00AD365D" w:rsidRPr="00F0115F">
        <w:rPr>
          <w:rFonts w:ascii="Times New Roman" w:hAnsi="Times New Roman"/>
          <w:sz w:val="28"/>
          <w:szCs w:val="28"/>
        </w:rPr>
        <w:t xml:space="preserve">[8, </w:t>
      </w:r>
      <w:r w:rsidR="00AD365D" w:rsidRPr="00F0115F">
        <w:rPr>
          <w:rFonts w:ascii="Times New Roman" w:hAnsi="Times New Roman"/>
          <w:sz w:val="28"/>
          <w:szCs w:val="28"/>
          <w:lang w:val="en-US"/>
        </w:rPr>
        <w:t>c</w:t>
      </w:r>
      <w:r w:rsidR="00AD365D" w:rsidRPr="00F0115F">
        <w:rPr>
          <w:rFonts w:ascii="Times New Roman" w:hAnsi="Times New Roman"/>
          <w:sz w:val="28"/>
          <w:szCs w:val="28"/>
        </w:rPr>
        <w:t>.37-41]</w:t>
      </w:r>
      <w:r w:rsidRPr="00F0115F">
        <w:rPr>
          <w:rFonts w:ascii="Times New Roman" w:hAnsi="Times New Roman"/>
          <w:sz w:val="28"/>
          <w:szCs w:val="28"/>
        </w:rPr>
        <w:t>.</w:t>
      </w:r>
    </w:p>
    <w:p w:rsidR="006671D6" w:rsidRPr="00F0115F" w:rsidRDefault="006671D6"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Все права и обязанности пайщиков</w:t>
      </w:r>
      <w:r w:rsidR="00691BC5" w:rsidRPr="00F0115F">
        <w:rPr>
          <w:rFonts w:ascii="Times New Roman" w:hAnsi="Times New Roman"/>
          <w:sz w:val="28"/>
          <w:szCs w:val="28"/>
        </w:rPr>
        <w:t>, как основных фигур в паевых отношениях,</w:t>
      </w:r>
      <w:r w:rsidRPr="00F0115F">
        <w:rPr>
          <w:rFonts w:ascii="Times New Roman" w:hAnsi="Times New Roman"/>
          <w:sz w:val="28"/>
          <w:szCs w:val="28"/>
        </w:rPr>
        <w:t xml:space="preserve"> регламентируются статьями Закона.</w:t>
      </w:r>
    </w:p>
    <w:p w:rsidR="006671D6" w:rsidRPr="00F0115F" w:rsidRDefault="006671D6"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Права пайщиков описаны в статье 11. В права пайщиков входит</w:t>
      </w:r>
      <w:r w:rsidR="009969F8" w:rsidRPr="00F0115F">
        <w:rPr>
          <w:rFonts w:ascii="Times New Roman" w:hAnsi="Times New Roman"/>
          <w:sz w:val="28"/>
          <w:szCs w:val="28"/>
        </w:rPr>
        <w:t>[1]</w:t>
      </w:r>
      <w:r w:rsidRPr="00F0115F">
        <w:rPr>
          <w:rFonts w:ascii="Times New Roman" w:hAnsi="Times New Roman"/>
          <w:sz w:val="28"/>
          <w:szCs w:val="28"/>
        </w:rPr>
        <w:t>:</w:t>
      </w:r>
    </w:p>
    <w:p w:rsidR="006671D6" w:rsidRPr="00F0115F" w:rsidRDefault="006671D6"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«вступать в потребительское общество и выходить из него на добровольной основе;</w:t>
      </w:r>
    </w:p>
    <w:p w:rsidR="006671D6" w:rsidRPr="00F0115F" w:rsidRDefault="00F0115F"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xml:space="preserve"> </w:t>
      </w:r>
      <w:r w:rsidR="006671D6" w:rsidRPr="00F0115F">
        <w:rPr>
          <w:rFonts w:ascii="Times New Roman" w:hAnsi="Times New Roman"/>
          <w:sz w:val="28"/>
          <w:szCs w:val="28"/>
        </w:rPr>
        <w:t>участвовать в деятельности потребительского общества, избирать и быть избранными в органы управления и органы контроля, вносить предложения об улучшении деятельности потребительского общества, устранении недостатков в работе его органов;</w:t>
      </w:r>
    </w:p>
    <w:p w:rsidR="006671D6" w:rsidRPr="00F0115F" w:rsidRDefault="00F0115F"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xml:space="preserve"> </w:t>
      </w:r>
      <w:r w:rsidR="006671D6" w:rsidRPr="00F0115F">
        <w:rPr>
          <w:rFonts w:ascii="Times New Roman" w:hAnsi="Times New Roman"/>
          <w:sz w:val="28"/>
          <w:szCs w:val="28"/>
        </w:rPr>
        <w:t>получать кооперативные выплаты в соответствии с решением общего собрания потребительского общества;</w:t>
      </w:r>
    </w:p>
    <w:p w:rsidR="006671D6" w:rsidRPr="00F0115F" w:rsidRDefault="00F0115F"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xml:space="preserve"> </w:t>
      </w:r>
      <w:r w:rsidR="006671D6" w:rsidRPr="00F0115F">
        <w:rPr>
          <w:rFonts w:ascii="Times New Roman" w:hAnsi="Times New Roman"/>
          <w:sz w:val="28"/>
          <w:szCs w:val="28"/>
        </w:rPr>
        <w:t>приобретать (получать) преимущественно перед другими гражданами товары (услуги) в организациях торговли и бытового обслуживания потребительского общества, осуществлять на основе договоров гарантированный сбыт изделий и продукции личного подсобного хозяйства и промысла через организации потребительского общества;</w:t>
      </w:r>
    </w:p>
    <w:p w:rsidR="006671D6" w:rsidRPr="00F0115F" w:rsidRDefault="00F0115F"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xml:space="preserve"> </w:t>
      </w:r>
      <w:r w:rsidR="006671D6" w:rsidRPr="00F0115F">
        <w:rPr>
          <w:rFonts w:ascii="Times New Roman" w:hAnsi="Times New Roman"/>
          <w:sz w:val="28"/>
          <w:szCs w:val="28"/>
        </w:rPr>
        <w:t>пользоваться льготами, предусмотренными для пайщиков общим собранием потребительского общества. Эти льготы предоставляются за счет доходов, получаемых от предпринимательской деятельности потребительского общества;</w:t>
      </w:r>
    </w:p>
    <w:p w:rsidR="006671D6" w:rsidRPr="00F0115F" w:rsidRDefault="00F0115F"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xml:space="preserve"> </w:t>
      </w:r>
      <w:r w:rsidR="006671D6" w:rsidRPr="00F0115F">
        <w:rPr>
          <w:rFonts w:ascii="Times New Roman" w:hAnsi="Times New Roman"/>
          <w:sz w:val="28"/>
          <w:szCs w:val="28"/>
        </w:rPr>
        <w:t>сдавать организациям потребительского общества в первоочередном порядке сельскохозяйственные продукцию и сырье для переработки, в том числе на давальческих началах;</w:t>
      </w:r>
    </w:p>
    <w:p w:rsidR="006671D6" w:rsidRPr="00F0115F" w:rsidRDefault="00F0115F"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xml:space="preserve"> </w:t>
      </w:r>
      <w:r w:rsidR="006671D6" w:rsidRPr="00F0115F">
        <w:rPr>
          <w:rFonts w:ascii="Times New Roman" w:hAnsi="Times New Roman"/>
          <w:sz w:val="28"/>
          <w:szCs w:val="28"/>
        </w:rPr>
        <w:t>быть принятыми в первоочередном порядке на работу в потребительское общество в соответствии с их образованием, профессиональной подготовкой и с учетом потребности в работниках;</w:t>
      </w:r>
    </w:p>
    <w:p w:rsidR="006671D6" w:rsidRPr="00F0115F" w:rsidRDefault="00F0115F"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xml:space="preserve"> </w:t>
      </w:r>
      <w:r w:rsidR="006671D6" w:rsidRPr="00F0115F">
        <w:rPr>
          <w:rFonts w:ascii="Times New Roman" w:hAnsi="Times New Roman"/>
          <w:sz w:val="28"/>
          <w:szCs w:val="28"/>
        </w:rPr>
        <w:t>получать направления на учебу в образовательные учреждения потребительской кооперации;</w:t>
      </w:r>
    </w:p>
    <w:p w:rsidR="006671D6" w:rsidRPr="00F0115F" w:rsidRDefault="00F0115F"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xml:space="preserve"> </w:t>
      </w:r>
      <w:r w:rsidR="006671D6" w:rsidRPr="00F0115F">
        <w:rPr>
          <w:rFonts w:ascii="Times New Roman" w:hAnsi="Times New Roman"/>
          <w:sz w:val="28"/>
          <w:szCs w:val="28"/>
        </w:rPr>
        <w:t>пользоваться объектами социального назначения на условиях, определяемых общим собранием потребительского общества;</w:t>
      </w:r>
    </w:p>
    <w:p w:rsidR="006671D6" w:rsidRPr="00F0115F" w:rsidRDefault="00F0115F"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xml:space="preserve"> </w:t>
      </w:r>
      <w:r w:rsidR="006671D6" w:rsidRPr="00F0115F">
        <w:rPr>
          <w:rFonts w:ascii="Times New Roman" w:hAnsi="Times New Roman"/>
          <w:sz w:val="28"/>
          <w:szCs w:val="28"/>
        </w:rPr>
        <w:t>получать информацию от органов управления и органов контроля потребительского общества об их деятельности;</w:t>
      </w:r>
    </w:p>
    <w:p w:rsidR="006671D6" w:rsidRPr="00F0115F" w:rsidRDefault="00F0115F"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xml:space="preserve"> </w:t>
      </w:r>
      <w:r w:rsidR="006671D6" w:rsidRPr="00F0115F">
        <w:rPr>
          <w:rFonts w:ascii="Times New Roman" w:hAnsi="Times New Roman"/>
          <w:sz w:val="28"/>
          <w:szCs w:val="28"/>
        </w:rPr>
        <w:t>обращаться к общему собранию потребительского общества с жалобами на неправомерные действия других органов управления и органов контроля потребительского общества;</w:t>
      </w:r>
    </w:p>
    <w:p w:rsidR="006671D6" w:rsidRPr="00F0115F" w:rsidRDefault="00F0115F"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xml:space="preserve"> </w:t>
      </w:r>
      <w:r w:rsidR="006671D6" w:rsidRPr="00F0115F">
        <w:rPr>
          <w:rFonts w:ascii="Times New Roman" w:hAnsi="Times New Roman"/>
          <w:sz w:val="28"/>
          <w:szCs w:val="28"/>
        </w:rPr>
        <w:t>обжаловать в судебном порядке решения органов управления потребительского общества, затрагивающие их интересы».</w:t>
      </w:r>
    </w:p>
    <w:p w:rsidR="006671D6" w:rsidRPr="00F0115F" w:rsidRDefault="006671D6"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xml:space="preserve">Обязанности пайщиков регламентируются статьей 12 Закона. В обязанности пайщиков входит: </w:t>
      </w:r>
    </w:p>
    <w:p w:rsidR="00691BC5" w:rsidRPr="00F0115F" w:rsidRDefault="006671D6"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«соблюдать устав потребительского общества, выполнять решения общего собрания потребительского общества, других органов управления и органов контроля потребительского общества;</w:t>
      </w:r>
    </w:p>
    <w:p w:rsidR="004D70AD" w:rsidRPr="00F0115F" w:rsidRDefault="006671D6"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выполнять свои обязательства перед потребительским обществом по участию в его хозяйственной деятельности».</w:t>
      </w:r>
    </w:p>
    <w:p w:rsidR="006671D6" w:rsidRPr="00F0115F" w:rsidRDefault="00691BC5"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При этом следует учитывать, что все эти права и обязанности имеют только пайщики.</w:t>
      </w:r>
    </w:p>
    <w:p w:rsidR="00691BC5" w:rsidRPr="00F0115F" w:rsidRDefault="00691BC5"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Для того, чтобы стать пайщиков потребительского общества необходимо пройти следующую процедуру:</w:t>
      </w:r>
    </w:p>
    <w:p w:rsidR="00691BC5" w:rsidRPr="00F0115F" w:rsidRDefault="00691BC5"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подать заявление на вступление в потребительское общество. Это заявление будет рассматриваться в течение 30 дней Советом потребительского общества.</w:t>
      </w:r>
    </w:p>
    <w:p w:rsidR="00691BC5" w:rsidRPr="00F0115F" w:rsidRDefault="00691BC5"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xml:space="preserve">- </w:t>
      </w:r>
      <w:r w:rsidR="00B752FE" w:rsidRPr="00F0115F">
        <w:rPr>
          <w:rFonts w:ascii="Times New Roman" w:hAnsi="Times New Roman"/>
          <w:sz w:val="28"/>
          <w:szCs w:val="28"/>
        </w:rPr>
        <w:t>при положительном решении, человек становится полноценным пайщиком потребительского общества после</w:t>
      </w:r>
      <w:r w:rsidR="00F0115F" w:rsidRPr="00F0115F">
        <w:rPr>
          <w:rFonts w:ascii="Times New Roman" w:hAnsi="Times New Roman"/>
          <w:sz w:val="28"/>
          <w:szCs w:val="28"/>
        </w:rPr>
        <w:t xml:space="preserve"> </w:t>
      </w:r>
      <w:r w:rsidRPr="00F0115F">
        <w:rPr>
          <w:rFonts w:ascii="Times New Roman" w:hAnsi="Times New Roman"/>
          <w:sz w:val="28"/>
          <w:szCs w:val="28"/>
        </w:rPr>
        <w:t>уплаты вступительного взноса, а также паевого взноса или его части, установленной уставом потребительского общества.</w:t>
      </w:r>
    </w:p>
    <w:p w:rsidR="00B752FE" w:rsidRPr="00F0115F" w:rsidRDefault="004D70AD"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xml:space="preserve"> </w:t>
      </w:r>
      <w:r w:rsidR="00B752FE" w:rsidRPr="00F0115F">
        <w:rPr>
          <w:rFonts w:ascii="Times New Roman" w:hAnsi="Times New Roman"/>
          <w:sz w:val="28"/>
          <w:szCs w:val="28"/>
        </w:rPr>
        <w:t>- последний этап включает в себя получение документов, подтверждающих членство.</w:t>
      </w:r>
    </w:p>
    <w:p w:rsidR="00B752FE" w:rsidRDefault="00B752FE"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Прекращение членства в потребительском обществе означает для пайщика окончание всех паевых отношений. Выход из потребительского общества может быть добровольным, что закреплено в правах пайщика Законом, а также принудительным в случае исключения пайщика из общества. При этом решение об исключении пайщика принимается Советом потребительского общества, которое состоит также из пайщиков этого общества.</w:t>
      </w:r>
      <w:r w:rsidR="00C26329">
        <w:rPr>
          <w:rFonts w:ascii="Times New Roman" w:hAnsi="Times New Roman"/>
          <w:sz w:val="28"/>
          <w:szCs w:val="28"/>
        </w:rPr>
        <w:t xml:space="preserve"> </w:t>
      </w:r>
      <w:r w:rsidRPr="00F0115F">
        <w:rPr>
          <w:rFonts w:ascii="Times New Roman" w:hAnsi="Times New Roman"/>
          <w:sz w:val="28"/>
          <w:szCs w:val="28"/>
        </w:rPr>
        <w:t>В случае прекращения членства в потребительском обществе Закон предусматривает возвращение пайщику его паевого взноса и кооперативных выплат в оговоренные Уставом сроки. При этом также делается оговорка, что паевой взнос может быть возвращен в натуральном виде</w:t>
      </w:r>
      <w:r w:rsidR="00F0115F" w:rsidRPr="00F0115F">
        <w:rPr>
          <w:rFonts w:ascii="Times New Roman" w:hAnsi="Times New Roman"/>
          <w:sz w:val="28"/>
          <w:szCs w:val="28"/>
        </w:rPr>
        <w:t xml:space="preserve"> </w:t>
      </w:r>
      <w:r w:rsidRPr="00F0115F">
        <w:rPr>
          <w:rFonts w:ascii="Times New Roman" w:hAnsi="Times New Roman"/>
          <w:sz w:val="28"/>
          <w:szCs w:val="28"/>
        </w:rPr>
        <w:t>в случае, если он изначально</w:t>
      </w:r>
      <w:r w:rsidR="000945ED">
        <w:rPr>
          <w:rFonts w:ascii="Times New Roman" w:hAnsi="Times New Roman"/>
          <w:sz w:val="28"/>
          <w:szCs w:val="28"/>
        </w:rPr>
        <w:t xml:space="preserve"> был внесен именно в этом виде.</w:t>
      </w:r>
    </w:p>
    <w:p w:rsidR="00082512" w:rsidRPr="00F0115F" w:rsidRDefault="007D60FF" w:rsidP="00F0115F">
      <w:pPr>
        <w:pStyle w:val="a3"/>
        <w:numPr>
          <w:ilvl w:val="1"/>
          <w:numId w:val="1"/>
        </w:numPr>
        <w:shd w:val="clear" w:color="000000" w:fill="auto"/>
        <w:spacing w:after="0" w:line="360" w:lineRule="auto"/>
        <w:ind w:left="0" w:firstLine="709"/>
        <w:jc w:val="both"/>
        <w:outlineLvl w:val="1"/>
        <w:rPr>
          <w:rFonts w:ascii="Times New Roman" w:hAnsi="Times New Roman"/>
          <w:b/>
          <w:sz w:val="28"/>
          <w:szCs w:val="28"/>
        </w:rPr>
      </w:pPr>
      <w:bookmarkStart w:id="4" w:name="_Toc259766792"/>
      <w:r>
        <w:rPr>
          <w:rFonts w:ascii="Times New Roman" w:hAnsi="Times New Roman"/>
          <w:b/>
          <w:sz w:val="28"/>
          <w:szCs w:val="28"/>
        </w:rPr>
        <w:br w:type="page"/>
      </w:r>
      <w:r w:rsidR="00B752FE" w:rsidRPr="00F0115F">
        <w:rPr>
          <w:rFonts w:ascii="Times New Roman" w:hAnsi="Times New Roman"/>
          <w:b/>
          <w:sz w:val="28"/>
          <w:szCs w:val="28"/>
        </w:rPr>
        <w:t>Имущество потребительского общества</w:t>
      </w:r>
      <w:bookmarkEnd w:id="4"/>
    </w:p>
    <w:p w:rsidR="000945ED" w:rsidRDefault="000945ED" w:rsidP="00F0115F">
      <w:pPr>
        <w:pStyle w:val="a3"/>
        <w:shd w:val="clear" w:color="000000" w:fill="auto"/>
        <w:spacing w:after="0" w:line="360" w:lineRule="auto"/>
        <w:ind w:left="0" w:firstLine="709"/>
        <w:jc w:val="both"/>
        <w:rPr>
          <w:rFonts w:ascii="Times New Roman" w:hAnsi="Times New Roman"/>
          <w:sz w:val="28"/>
          <w:szCs w:val="28"/>
        </w:rPr>
      </w:pPr>
    </w:p>
    <w:p w:rsidR="00B752FE" w:rsidRPr="00F0115F" w:rsidRDefault="00B752FE"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Согласно Закону, статье 21 «Имущество потребительского общества не распределяется по долям (вкладам) между пайщиками и работающими по трудовому договору (контракту) в потребительской кооперации гражданами.</w:t>
      </w:r>
    </w:p>
    <w:p w:rsidR="00702303" w:rsidRPr="00F0115F" w:rsidRDefault="00B752FE"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Источниками формирования имущества потребительского общества являются паевые взносы пайщиков, доходы от предпринимательской деятельности потребительского общества и созданных им организаций, а также доходы от размещения его собственных средств в банках, ценных бумаг и иные источники, не запрещенные законодательством Российской Федерации</w:t>
      </w:r>
      <w:r w:rsidR="00EF5897" w:rsidRPr="00F0115F">
        <w:rPr>
          <w:rFonts w:ascii="Times New Roman" w:hAnsi="Times New Roman"/>
          <w:sz w:val="28"/>
          <w:szCs w:val="28"/>
        </w:rPr>
        <w:t>»</w:t>
      </w:r>
      <w:r w:rsidR="009969F8" w:rsidRPr="00F0115F">
        <w:rPr>
          <w:rFonts w:ascii="Times New Roman" w:hAnsi="Times New Roman"/>
          <w:sz w:val="28"/>
          <w:szCs w:val="28"/>
        </w:rPr>
        <w:t>[1]</w:t>
      </w:r>
      <w:r w:rsidR="00702303" w:rsidRPr="00F0115F">
        <w:rPr>
          <w:rFonts w:ascii="Times New Roman" w:hAnsi="Times New Roman"/>
          <w:sz w:val="28"/>
          <w:szCs w:val="28"/>
        </w:rPr>
        <w:t>.</w:t>
      </w:r>
    </w:p>
    <w:p w:rsidR="00702303" w:rsidRPr="00F0115F" w:rsidRDefault="00702303"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При этом</w:t>
      </w:r>
      <w:r w:rsidR="00F0115F" w:rsidRPr="00F0115F">
        <w:rPr>
          <w:rFonts w:ascii="Times New Roman" w:hAnsi="Times New Roman"/>
          <w:sz w:val="28"/>
          <w:szCs w:val="28"/>
        </w:rPr>
        <w:t xml:space="preserve"> </w:t>
      </w:r>
      <w:r w:rsidRPr="00F0115F">
        <w:rPr>
          <w:rFonts w:ascii="Times New Roman" w:hAnsi="Times New Roman"/>
          <w:sz w:val="28"/>
          <w:szCs w:val="28"/>
        </w:rPr>
        <w:t>следует помнить, что имущество кооператива складывается из вступительных и паевых взносов. Таким образом, начальный или основной капитал потребительского общества – сумма всех внесенных паев и вступительных взносов. Однако, сумма кооперативных выплат каждому пайщику определяется согласно не внесенному паю, а решению Совета потребительского общества и, согласно Закону, не может превышать 20%.</w:t>
      </w:r>
    </w:p>
    <w:p w:rsidR="00702303" w:rsidRPr="00F0115F" w:rsidRDefault="00702303"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При этом также статья 25 определяет имущественную ответственность</w:t>
      </w:r>
      <w:r w:rsidR="00F0115F" w:rsidRPr="00F0115F">
        <w:rPr>
          <w:rFonts w:ascii="Times New Roman" w:hAnsi="Times New Roman"/>
          <w:sz w:val="28"/>
          <w:szCs w:val="28"/>
        </w:rPr>
        <w:t xml:space="preserve"> </w:t>
      </w:r>
      <w:r w:rsidRPr="00F0115F">
        <w:rPr>
          <w:rFonts w:ascii="Times New Roman" w:hAnsi="Times New Roman"/>
          <w:sz w:val="28"/>
          <w:szCs w:val="28"/>
        </w:rPr>
        <w:t xml:space="preserve">потребительских обществ следующим образом: </w:t>
      </w:r>
    </w:p>
    <w:p w:rsidR="00702303" w:rsidRPr="00F0115F" w:rsidRDefault="00702303"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«Потребительское общество отвечает по своим обязательствам всем принадлежащим ему имуществом.</w:t>
      </w:r>
    </w:p>
    <w:p w:rsidR="00702303" w:rsidRPr="00F0115F" w:rsidRDefault="00702303"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Потребительское общество не отвечает по обязательствам пайщиков.</w:t>
      </w:r>
    </w:p>
    <w:p w:rsidR="00702303" w:rsidRPr="00F0115F" w:rsidRDefault="00702303"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Субсидиарная ответственность пайщиков по обязательствам потребительского общества определяется в порядке, предусмотренном гражданским законодательством Российской Федерации и уставом потребительского общества»</w:t>
      </w:r>
      <w:r w:rsidR="009969F8" w:rsidRPr="00F0115F">
        <w:rPr>
          <w:rFonts w:ascii="Times New Roman" w:hAnsi="Times New Roman"/>
          <w:sz w:val="28"/>
          <w:szCs w:val="28"/>
        </w:rPr>
        <w:t>[1]</w:t>
      </w:r>
      <w:r w:rsidRPr="00F0115F">
        <w:rPr>
          <w:rFonts w:ascii="Times New Roman" w:hAnsi="Times New Roman"/>
          <w:sz w:val="28"/>
          <w:szCs w:val="28"/>
        </w:rPr>
        <w:t>.</w:t>
      </w:r>
    </w:p>
    <w:p w:rsidR="00082512" w:rsidRPr="00F0115F" w:rsidRDefault="00F22A5C" w:rsidP="00F22A5C">
      <w:pPr>
        <w:pStyle w:val="a3"/>
        <w:numPr>
          <w:ilvl w:val="0"/>
          <w:numId w:val="1"/>
        </w:numPr>
        <w:shd w:val="clear" w:color="000000" w:fill="auto"/>
        <w:tabs>
          <w:tab w:val="left" w:pos="990"/>
        </w:tabs>
        <w:spacing w:after="0" w:line="360" w:lineRule="auto"/>
        <w:ind w:left="0" w:firstLine="709"/>
        <w:jc w:val="both"/>
        <w:outlineLvl w:val="0"/>
        <w:rPr>
          <w:rFonts w:ascii="Times New Roman" w:hAnsi="Times New Roman"/>
          <w:b/>
          <w:sz w:val="28"/>
          <w:szCs w:val="28"/>
        </w:rPr>
      </w:pPr>
      <w:bookmarkStart w:id="5" w:name="_Toc259766793"/>
      <w:r>
        <w:rPr>
          <w:rFonts w:ascii="Times New Roman" w:hAnsi="Times New Roman"/>
          <w:b/>
          <w:sz w:val="28"/>
          <w:szCs w:val="28"/>
        </w:rPr>
        <w:br w:type="page"/>
      </w:r>
      <w:r w:rsidRPr="00F0115F">
        <w:rPr>
          <w:rFonts w:ascii="Times New Roman" w:hAnsi="Times New Roman"/>
          <w:b/>
          <w:sz w:val="28"/>
          <w:szCs w:val="28"/>
        </w:rPr>
        <w:t>ПАЕВОЙ ВЗНОС. ПАЕВОЙ ФОНД</w:t>
      </w:r>
      <w:bookmarkEnd w:id="5"/>
    </w:p>
    <w:p w:rsidR="00F22A5C" w:rsidRDefault="00F22A5C" w:rsidP="00F0115F">
      <w:pPr>
        <w:pStyle w:val="a3"/>
        <w:shd w:val="clear" w:color="000000" w:fill="auto"/>
        <w:spacing w:after="0" w:line="360" w:lineRule="auto"/>
        <w:ind w:left="0" w:firstLine="709"/>
        <w:jc w:val="both"/>
        <w:outlineLvl w:val="1"/>
        <w:rPr>
          <w:rFonts w:ascii="Times New Roman" w:hAnsi="Times New Roman"/>
          <w:b/>
          <w:sz w:val="28"/>
          <w:szCs w:val="28"/>
        </w:rPr>
      </w:pPr>
      <w:bookmarkStart w:id="6" w:name="_Toc259766794"/>
    </w:p>
    <w:p w:rsidR="00082512" w:rsidRPr="00F0115F" w:rsidRDefault="00082512" w:rsidP="00F0115F">
      <w:pPr>
        <w:pStyle w:val="a3"/>
        <w:shd w:val="clear" w:color="000000" w:fill="auto"/>
        <w:spacing w:after="0" w:line="360" w:lineRule="auto"/>
        <w:ind w:left="0" w:firstLine="709"/>
        <w:jc w:val="both"/>
        <w:outlineLvl w:val="1"/>
        <w:rPr>
          <w:rFonts w:ascii="Times New Roman" w:hAnsi="Times New Roman"/>
          <w:b/>
          <w:sz w:val="28"/>
          <w:szCs w:val="28"/>
        </w:rPr>
      </w:pPr>
      <w:r w:rsidRPr="00F0115F">
        <w:rPr>
          <w:rFonts w:ascii="Times New Roman" w:hAnsi="Times New Roman"/>
          <w:b/>
          <w:sz w:val="28"/>
          <w:szCs w:val="28"/>
        </w:rPr>
        <w:t>2.1 Понятие паевого взноса. Формирование суммы паевого взноса</w:t>
      </w:r>
      <w:bookmarkEnd w:id="6"/>
    </w:p>
    <w:p w:rsidR="00F22A5C" w:rsidRDefault="00F22A5C" w:rsidP="00F0115F">
      <w:pPr>
        <w:shd w:val="clear" w:color="000000" w:fill="auto"/>
        <w:spacing w:after="0" w:line="360" w:lineRule="auto"/>
        <w:ind w:firstLine="709"/>
        <w:jc w:val="both"/>
        <w:rPr>
          <w:rFonts w:ascii="Times New Roman" w:hAnsi="Times New Roman"/>
          <w:sz w:val="28"/>
          <w:szCs w:val="28"/>
        </w:rPr>
      </w:pPr>
    </w:p>
    <w:p w:rsidR="00082512" w:rsidRPr="00F0115F" w:rsidRDefault="00082512"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Как следует из определения пайщика, паевые отношения основываются на паевых взносах. Закон дает следующее определение паевому взносу: «имущественный взнос пайщика в паевой фонд потребительского общества деньгами, ценными бумагами, земельным участком или земельной долей, другим имуществом либо имущественными или иными правами, имеющими денежную оценку»</w:t>
      </w:r>
      <w:r w:rsidR="009969F8" w:rsidRPr="00F0115F">
        <w:rPr>
          <w:rFonts w:ascii="Times New Roman" w:hAnsi="Times New Roman"/>
          <w:sz w:val="28"/>
          <w:szCs w:val="28"/>
        </w:rPr>
        <w:t>[1]</w:t>
      </w:r>
      <w:r w:rsidRPr="00F0115F">
        <w:rPr>
          <w:rFonts w:ascii="Times New Roman" w:hAnsi="Times New Roman"/>
          <w:sz w:val="28"/>
          <w:szCs w:val="28"/>
        </w:rPr>
        <w:t>.</w:t>
      </w:r>
    </w:p>
    <w:p w:rsidR="000945ED" w:rsidRDefault="00082512"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xml:space="preserve">Есть и другое определение паевому взносу (паю) - имущественный взнос члена кооперативной организации, составляет основу формирования собственного имущества кооператива. Паевые взносы осуществляются деньгами, материальными ценностями ценными бумагами, иным имуществом, в том числе имущественными правами, а также иными объектами гражданского права и возвращаются при выходе из кооператива или при его ликвидации, после погашения всех долгов кооператива. Оценка паевых взносов производится при образовании кооператива по взаимной договоренности его членов на основании сложившихся на рынке цен, а при вступлении в кооператив новых членов - комиссией, назначаемой правлением кооператива. Оценка паевого взноса, превышающего 250 установленных законом минимальных размеров оплаты труда, должна быть подтверждена независимым экспертом. </w:t>
      </w:r>
      <w:r w:rsidR="00BC5CA7" w:rsidRPr="00F0115F">
        <w:rPr>
          <w:rFonts w:ascii="Times New Roman" w:hAnsi="Times New Roman"/>
          <w:sz w:val="28"/>
          <w:szCs w:val="28"/>
        </w:rPr>
        <w:t>Паевой взнос</w:t>
      </w:r>
      <w:r w:rsidRPr="00F0115F">
        <w:rPr>
          <w:rFonts w:ascii="Times New Roman" w:hAnsi="Times New Roman"/>
          <w:sz w:val="28"/>
          <w:szCs w:val="28"/>
        </w:rPr>
        <w:t xml:space="preserve"> бывает обязательным и дополнительным</w:t>
      </w:r>
      <w:r w:rsidR="00AD365D" w:rsidRPr="00F0115F">
        <w:rPr>
          <w:rFonts w:ascii="Times New Roman" w:hAnsi="Times New Roman"/>
          <w:sz w:val="28"/>
          <w:szCs w:val="28"/>
        </w:rPr>
        <w:t xml:space="preserve">[4, </w:t>
      </w:r>
      <w:r w:rsidR="00AD365D" w:rsidRPr="00F0115F">
        <w:rPr>
          <w:rFonts w:ascii="Times New Roman" w:hAnsi="Times New Roman"/>
          <w:sz w:val="28"/>
          <w:szCs w:val="28"/>
          <w:lang w:val="en-US"/>
        </w:rPr>
        <w:t>c</w:t>
      </w:r>
      <w:r w:rsidR="00AD365D" w:rsidRPr="00F0115F">
        <w:rPr>
          <w:rFonts w:ascii="Times New Roman" w:hAnsi="Times New Roman"/>
          <w:sz w:val="28"/>
          <w:szCs w:val="28"/>
        </w:rPr>
        <w:t>. 15-18]</w:t>
      </w:r>
      <w:r w:rsidRPr="00F0115F">
        <w:rPr>
          <w:rFonts w:ascii="Times New Roman" w:hAnsi="Times New Roman"/>
          <w:sz w:val="28"/>
          <w:szCs w:val="28"/>
        </w:rPr>
        <w:t>.</w:t>
      </w:r>
    </w:p>
    <w:p w:rsidR="00082512" w:rsidRPr="00F0115F" w:rsidRDefault="000945ED" w:rsidP="00F0115F">
      <w:pPr>
        <w:shd w:val="clear" w:color="000000" w:fill="auto"/>
        <w:spacing w:after="0" w:line="360" w:lineRule="auto"/>
        <w:ind w:firstLine="709"/>
        <w:jc w:val="both"/>
        <w:rPr>
          <w:rFonts w:ascii="Times New Roman" w:hAnsi="Times New Roman"/>
          <w:sz w:val="28"/>
          <w:szCs w:val="28"/>
        </w:rPr>
      </w:pPr>
      <w:r>
        <w:rPr>
          <w:rFonts w:ascii="Times New Roman" w:hAnsi="Times New Roman"/>
          <w:sz w:val="28"/>
          <w:szCs w:val="28"/>
        </w:rPr>
        <w:br w:type="page"/>
      </w:r>
    </w:p>
    <w:p w:rsidR="000945ED" w:rsidRDefault="005246E8" w:rsidP="00F0115F">
      <w:pPr>
        <w:shd w:val="clear" w:color="000000" w:fill="auto"/>
        <w:spacing w:after="0" w:line="360" w:lineRule="auto"/>
        <w:ind w:firstLine="709"/>
        <w:jc w:val="both"/>
        <w:rPr>
          <w:rFonts w:ascii="Times New Roman" w:hAnsi="Times New Roman"/>
          <w:sz w:val="28"/>
          <w:szCs w:val="28"/>
        </w:rPr>
      </w:pPr>
      <w:r>
        <w:rPr>
          <w:noProof/>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Схема 1" o:spid="_x0000_s1026" type="#_x0000_t75" style="position:absolute;left:0;text-align:left;margin-left:33pt;margin-top:-15.15pt;width:368.5pt;height:54pt;z-index:251658240;visibility:visible;mso-wrap-distance-top:23.04pt;mso-wrap-distance-bottom:23.61pt" o:gfxdata="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">
            <v:imagedata r:id="rId8" o:title=""/>
            <o:lock v:ext="edit" aspectratio="f"/>
            <w10:wrap type="square"/>
          </v:shape>
        </w:pict>
      </w:r>
      <w:r w:rsidR="00BC5CA7" w:rsidRPr="00F0115F">
        <w:rPr>
          <w:rFonts w:ascii="Times New Roman" w:hAnsi="Times New Roman"/>
          <w:sz w:val="28"/>
          <w:szCs w:val="28"/>
        </w:rPr>
        <w:t>О</w:t>
      </w:r>
    </w:p>
    <w:p w:rsidR="000945ED" w:rsidRDefault="000945ED" w:rsidP="00F0115F">
      <w:pPr>
        <w:shd w:val="clear" w:color="000000" w:fill="auto"/>
        <w:spacing w:after="0" w:line="360" w:lineRule="auto"/>
        <w:ind w:firstLine="709"/>
        <w:jc w:val="both"/>
        <w:rPr>
          <w:rFonts w:ascii="Times New Roman" w:hAnsi="Times New Roman"/>
          <w:sz w:val="28"/>
          <w:szCs w:val="28"/>
        </w:rPr>
      </w:pPr>
    </w:p>
    <w:p w:rsidR="000945ED" w:rsidRDefault="000945ED" w:rsidP="00F0115F">
      <w:pPr>
        <w:shd w:val="clear" w:color="000000" w:fill="auto"/>
        <w:spacing w:after="0" w:line="360" w:lineRule="auto"/>
        <w:ind w:firstLine="709"/>
        <w:jc w:val="both"/>
        <w:rPr>
          <w:rFonts w:ascii="Times New Roman" w:hAnsi="Times New Roman"/>
          <w:sz w:val="28"/>
          <w:szCs w:val="28"/>
        </w:rPr>
      </w:pPr>
    </w:p>
    <w:p w:rsidR="000945ED" w:rsidRDefault="000945ED" w:rsidP="00F0115F">
      <w:pPr>
        <w:shd w:val="clear" w:color="000000" w:fill="auto"/>
        <w:spacing w:after="0" w:line="360" w:lineRule="auto"/>
        <w:ind w:firstLine="709"/>
        <w:jc w:val="both"/>
        <w:rPr>
          <w:rFonts w:ascii="Times New Roman" w:hAnsi="Times New Roman"/>
          <w:sz w:val="28"/>
          <w:szCs w:val="28"/>
        </w:rPr>
      </w:pPr>
    </w:p>
    <w:p w:rsidR="00BC5CA7" w:rsidRPr="00F0115F" w:rsidRDefault="000945ED" w:rsidP="00F0115F">
      <w:pPr>
        <w:shd w:val="clear" w:color="000000" w:fill="auto"/>
        <w:spacing w:after="0" w:line="360" w:lineRule="auto"/>
        <w:ind w:firstLine="709"/>
        <w:jc w:val="both"/>
        <w:rPr>
          <w:rFonts w:ascii="Times New Roman" w:hAnsi="Times New Roman"/>
          <w:sz w:val="28"/>
          <w:szCs w:val="28"/>
        </w:rPr>
      </w:pPr>
      <w:r>
        <w:rPr>
          <w:rFonts w:ascii="Times New Roman" w:hAnsi="Times New Roman"/>
          <w:sz w:val="28"/>
          <w:szCs w:val="28"/>
        </w:rPr>
        <w:t>О</w:t>
      </w:r>
      <w:r w:rsidR="00BC5CA7" w:rsidRPr="00F0115F">
        <w:rPr>
          <w:rFonts w:ascii="Times New Roman" w:hAnsi="Times New Roman"/>
          <w:sz w:val="28"/>
          <w:szCs w:val="28"/>
        </w:rPr>
        <w:t xml:space="preserve">бязательный паевой взнос - паевой взнос члена кооператива, вносимый в обязательном порядке и дающий право голоса и право на участие в деятельности кооператива, на пользование его услугами и льготами, предусмотренными уставом кооператива, и на получение полагающихся кооперативных выплат. </w:t>
      </w:r>
      <w:r w:rsidR="009969F8" w:rsidRPr="00F0115F">
        <w:rPr>
          <w:rFonts w:ascii="Times New Roman" w:hAnsi="Times New Roman"/>
          <w:sz w:val="28"/>
          <w:szCs w:val="28"/>
        </w:rPr>
        <w:t>[2]</w:t>
      </w:r>
    </w:p>
    <w:p w:rsidR="00BC5CA7" w:rsidRPr="00F0115F" w:rsidRDefault="00BC5CA7"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Дополнительный паевой взнос - паевой взнос члена кооператива, вносимый им по своему желанию сверх обязательного пая, по которому он получает дивиденды в размере и в порядке, которые предусмотрены настоящим Федеральным законом и уставом кооператива</w:t>
      </w:r>
      <w:r w:rsidR="009969F8" w:rsidRPr="00F0115F">
        <w:rPr>
          <w:rFonts w:ascii="Times New Roman" w:hAnsi="Times New Roman"/>
          <w:sz w:val="28"/>
          <w:szCs w:val="28"/>
        </w:rPr>
        <w:t>[2].</w:t>
      </w:r>
    </w:p>
    <w:p w:rsidR="00BC5CA7" w:rsidRPr="00F0115F" w:rsidRDefault="00BC5CA7"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Встречаются также и другие виды паевых взносов:</w:t>
      </w:r>
    </w:p>
    <w:p w:rsidR="00BC5CA7" w:rsidRPr="00F0115F" w:rsidRDefault="00BC5CA7"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капитализационный паевой взнос – уплачиваемый пайщиками в целях обеспечения деятельности Кооператива как финансового института</w:t>
      </w:r>
      <w:r w:rsidR="00F400D1" w:rsidRPr="00F0115F">
        <w:rPr>
          <w:rFonts w:ascii="Times New Roman" w:hAnsi="Times New Roman"/>
          <w:sz w:val="28"/>
          <w:szCs w:val="28"/>
        </w:rPr>
        <w:t>;</w:t>
      </w:r>
    </w:p>
    <w:p w:rsidR="00F400D1" w:rsidRPr="00F0115F" w:rsidRDefault="00F400D1"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операционный паевой взнос – уплачиваемый пайщиками для финансирования текущей деятельности Кооператива, как некоммерческой организации;</w:t>
      </w:r>
    </w:p>
    <w:p w:rsidR="00F400D1" w:rsidRPr="00F0115F" w:rsidRDefault="00F400D1"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целевой паевой взнос – уплачиваемый пайщиком по условиям участия в целевых программах, финансируемых за счет совместных фондов, организуемых в структуре фонда финансовой взаимопомощи</w:t>
      </w:r>
      <w:r w:rsidR="00AD365D" w:rsidRPr="00F0115F">
        <w:rPr>
          <w:rFonts w:ascii="Times New Roman" w:hAnsi="Times New Roman"/>
          <w:sz w:val="28"/>
          <w:szCs w:val="28"/>
        </w:rPr>
        <w:t xml:space="preserve">[5, </w:t>
      </w:r>
      <w:r w:rsidR="00AD365D" w:rsidRPr="00F0115F">
        <w:rPr>
          <w:rFonts w:ascii="Times New Roman" w:hAnsi="Times New Roman"/>
          <w:sz w:val="28"/>
          <w:szCs w:val="28"/>
          <w:lang w:val="en-US"/>
        </w:rPr>
        <w:t>c</w:t>
      </w:r>
      <w:r w:rsidR="00AD365D" w:rsidRPr="00F0115F">
        <w:rPr>
          <w:rFonts w:ascii="Times New Roman" w:hAnsi="Times New Roman"/>
          <w:sz w:val="28"/>
          <w:szCs w:val="28"/>
        </w:rPr>
        <w:t>. 30-38]</w:t>
      </w:r>
      <w:r w:rsidRPr="00F0115F">
        <w:rPr>
          <w:rFonts w:ascii="Times New Roman" w:hAnsi="Times New Roman"/>
          <w:sz w:val="28"/>
          <w:szCs w:val="28"/>
        </w:rPr>
        <w:t>.</w:t>
      </w:r>
    </w:p>
    <w:p w:rsidR="00BC5CA7" w:rsidRPr="00F0115F" w:rsidRDefault="00F400D1"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xml:space="preserve">Эти виды паев можно отнести к разновидностям дополнительных. </w:t>
      </w:r>
      <w:r w:rsidR="00BC5CA7" w:rsidRPr="00F0115F">
        <w:rPr>
          <w:rFonts w:ascii="Times New Roman" w:hAnsi="Times New Roman"/>
          <w:sz w:val="28"/>
          <w:szCs w:val="28"/>
        </w:rPr>
        <w:t xml:space="preserve">Следует подчеркнуть, что количество </w:t>
      </w:r>
      <w:r w:rsidRPr="00F0115F">
        <w:rPr>
          <w:rFonts w:ascii="Times New Roman" w:hAnsi="Times New Roman"/>
          <w:sz w:val="28"/>
          <w:szCs w:val="28"/>
        </w:rPr>
        <w:t xml:space="preserve">дополнительно </w:t>
      </w:r>
      <w:r w:rsidR="00BC5CA7" w:rsidRPr="00F0115F">
        <w:rPr>
          <w:rFonts w:ascii="Times New Roman" w:hAnsi="Times New Roman"/>
          <w:sz w:val="28"/>
          <w:szCs w:val="28"/>
        </w:rPr>
        <w:t xml:space="preserve">внесенных паев не дает права дополнительного голоса, а лишь приносит пайщику дополнительные дивиденды. </w:t>
      </w:r>
    </w:p>
    <w:p w:rsidR="00082512" w:rsidRPr="00F0115F" w:rsidRDefault="00BC5CA7"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С</w:t>
      </w:r>
      <w:r w:rsidR="00082512" w:rsidRPr="00F0115F">
        <w:rPr>
          <w:rFonts w:ascii="Times New Roman" w:hAnsi="Times New Roman"/>
          <w:sz w:val="28"/>
          <w:szCs w:val="28"/>
        </w:rPr>
        <w:t>татья 22 Закона определяет размеры паевых взносов следующим образом: «Размеры вступительного и паевого взносов определяются общим собранием потребительского общества.</w:t>
      </w:r>
    </w:p>
    <w:p w:rsidR="00082512" w:rsidRPr="00F0115F" w:rsidRDefault="00082512"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Вступительный взнос не входит в состав паевого фонда и не подлежит возврату при выходе пайщика из потребительского общества.</w:t>
      </w:r>
    </w:p>
    <w:p w:rsidR="00BC5CA7" w:rsidRPr="00F0115F" w:rsidRDefault="00082512"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На вступительные и паевые взносы не могут обращаться взыскания по личным долгам и обязательствам пайщиков»</w:t>
      </w:r>
      <w:r w:rsidR="009969F8" w:rsidRPr="00F0115F">
        <w:rPr>
          <w:rFonts w:ascii="Times New Roman" w:hAnsi="Times New Roman"/>
          <w:sz w:val="28"/>
          <w:szCs w:val="28"/>
        </w:rPr>
        <w:t>[1]</w:t>
      </w:r>
      <w:r w:rsidR="00BC5CA7" w:rsidRPr="00F0115F">
        <w:rPr>
          <w:rFonts w:ascii="Times New Roman" w:hAnsi="Times New Roman"/>
          <w:sz w:val="28"/>
          <w:szCs w:val="28"/>
        </w:rPr>
        <w:t>.</w:t>
      </w:r>
    </w:p>
    <w:p w:rsidR="00BC5CA7" w:rsidRPr="00F0115F" w:rsidRDefault="00BC5CA7"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Порядок внесения паевых взносов варьируется в каждом отдельном кооперативе и регламентируется Уставом этого кооператива. При этом необходимо учитывать, что паевой фонд, который состоит из паевых взносов, должен быть окончательно сформирован в течение первого года существования кооператива. Возможен вариант внесения сначала 40% паевого взноса, а в течение оставшегося года – оставшиеся 60%</w:t>
      </w:r>
      <w:r w:rsidR="00AD365D" w:rsidRPr="00F0115F">
        <w:rPr>
          <w:rFonts w:ascii="Times New Roman" w:hAnsi="Times New Roman"/>
          <w:sz w:val="28"/>
          <w:szCs w:val="28"/>
        </w:rPr>
        <w:t xml:space="preserve">[6, </w:t>
      </w:r>
      <w:r w:rsidR="00AD365D" w:rsidRPr="00F0115F">
        <w:rPr>
          <w:rFonts w:ascii="Times New Roman" w:hAnsi="Times New Roman"/>
          <w:sz w:val="28"/>
          <w:szCs w:val="28"/>
          <w:lang w:val="en-US"/>
        </w:rPr>
        <w:t>c</w:t>
      </w:r>
      <w:r w:rsidR="00AD365D" w:rsidRPr="00F0115F">
        <w:rPr>
          <w:rFonts w:ascii="Times New Roman" w:hAnsi="Times New Roman"/>
          <w:sz w:val="28"/>
          <w:szCs w:val="28"/>
        </w:rPr>
        <w:t>. 32-36]</w:t>
      </w:r>
      <w:r w:rsidRPr="00F0115F">
        <w:rPr>
          <w:rFonts w:ascii="Times New Roman" w:hAnsi="Times New Roman"/>
          <w:sz w:val="28"/>
          <w:szCs w:val="28"/>
        </w:rPr>
        <w:t xml:space="preserve">. </w:t>
      </w:r>
    </w:p>
    <w:p w:rsidR="00082512" w:rsidRPr="00F0115F" w:rsidRDefault="00082512" w:rsidP="00F0115F">
      <w:pPr>
        <w:shd w:val="clear" w:color="000000" w:fill="auto"/>
        <w:spacing w:after="0" w:line="360" w:lineRule="auto"/>
        <w:ind w:firstLine="709"/>
        <w:jc w:val="both"/>
        <w:rPr>
          <w:rFonts w:ascii="Times New Roman" w:hAnsi="Times New Roman"/>
          <w:sz w:val="28"/>
          <w:szCs w:val="28"/>
        </w:rPr>
      </w:pPr>
    </w:p>
    <w:p w:rsidR="00F400D1" w:rsidRDefault="00F400D1" w:rsidP="00F0115F">
      <w:pPr>
        <w:pStyle w:val="a3"/>
        <w:numPr>
          <w:ilvl w:val="1"/>
          <w:numId w:val="1"/>
        </w:numPr>
        <w:shd w:val="clear" w:color="000000" w:fill="auto"/>
        <w:spacing w:after="0" w:line="360" w:lineRule="auto"/>
        <w:ind w:left="0" w:firstLine="709"/>
        <w:jc w:val="both"/>
        <w:outlineLvl w:val="0"/>
        <w:rPr>
          <w:rFonts w:ascii="Times New Roman" w:hAnsi="Times New Roman"/>
          <w:b/>
          <w:sz w:val="28"/>
          <w:szCs w:val="28"/>
        </w:rPr>
      </w:pPr>
      <w:bookmarkStart w:id="7" w:name="_Toc259766795"/>
      <w:r w:rsidRPr="00F0115F">
        <w:rPr>
          <w:rFonts w:ascii="Times New Roman" w:hAnsi="Times New Roman"/>
          <w:b/>
          <w:sz w:val="28"/>
          <w:szCs w:val="28"/>
        </w:rPr>
        <w:t>Понятие паевого фонда. Классификация паевых фондов. Формирование паевого фонда</w:t>
      </w:r>
      <w:bookmarkEnd w:id="7"/>
    </w:p>
    <w:p w:rsidR="00007B03" w:rsidRPr="00F0115F" w:rsidRDefault="00007B03" w:rsidP="00007B03">
      <w:pPr>
        <w:pStyle w:val="a3"/>
        <w:shd w:val="clear" w:color="000000" w:fill="auto"/>
        <w:spacing w:after="0" w:line="360" w:lineRule="auto"/>
        <w:ind w:left="0"/>
        <w:jc w:val="both"/>
        <w:outlineLvl w:val="0"/>
        <w:rPr>
          <w:rFonts w:ascii="Times New Roman" w:hAnsi="Times New Roman"/>
          <w:b/>
          <w:sz w:val="28"/>
          <w:szCs w:val="28"/>
        </w:rPr>
      </w:pPr>
    </w:p>
    <w:p w:rsidR="00F400D1" w:rsidRPr="00F0115F" w:rsidRDefault="00F400D1"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Из паевых взносов складывается паевой фонд потребительского общества, а в дальнейшем и союза. Паевой фонд, согласно Закону – «фонд, состоящий из паевых взносов, вносимых пайщиками при создании потребительского общества или вступлении в него и являющихся одним из источников формирования имущества потребительского общества».</w:t>
      </w:r>
    </w:p>
    <w:p w:rsidR="00F400D1" w:rsidRPr="00F0115F" w:rsidRDefault="00F400D1"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Статья 23 Закона гласит: «Паевой фонд потребительского общества состоит из паевых взносов, являющихся одним из источников формирования имущества потребительского общества.</w:t>
      </w:r>
    </w:p>
    <w:p w:rsidR="00F400D1" w:rsidRPr="00F0115F" w:rsidRDefault="00F400D1"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При осуществлении своей деятельности потребительское общество вправе формировать следующие фонды:</w:t>
      </w:r>
    </w:p>
    <w:p w:rsidR="00F400D1" w:rsidRPr="00F0115F" w:rsidRDefault="00F400D1"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неделимый;</w:t>
      </w:r>
    </w:p>
    <w:p w:rsidR="00F400D1" w:rsidRPr="00F0115F" w:rsidRDefault="00F400D1"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развития потребительской кооперации;</w:t>
      </w:r>
    </w:p>
    <w:p w:rsidR="00F400D1" w:rsidRPr="00F0115F" w:rsidRDefault="00F400D1"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резервный;</w:t>
      </w:r>
    </w:p>
    <w:p w:rsidR="00F400D1" w:rsidRPr="00F0115F" w:rsidRDefault="00F400D1"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иные фонды в соответствии с уставом потребительского общества.</w:t>
      </w:r>
    </w:p>
    <w:p w:rsidR="00F400D1" w:rsidRPr="00F0115F" w:rsidRDefault="00F400D1"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Размеры, порядок формирования и использования фондов потребительского общества устанавливаются общим собранием потребительского общества»</w:t>
      </w:r>
      <w:r w:rsidR="009969F8" w:rsidRPr="00F0115F">
        <w:rPr>
          <w:rFonts w:ascii="Times New Roman" w:hAnsi="Times New Roman"/>
          <w:sz w:val="28"/>
          <w:szCs w:val="28"/>
        </w:rPr>
        <w:t>[1]</w:t>
      </w:r>
      <w:r w:rsidRPr="00F0115F">
        <w:rPr>
          <w:rFonts w:ascii="Times New Roman" w:hAnsi="Times New Roman"/>
          <w:sz w:val="28"/>
          <w:szCs w:val="28"/>
        </w:rPr>
        <w:t>.</w:t>
      </w:r>
    </w:p>
    <w:p w:rsidR="007E1EB9" w:rsidRPr="00F0115F" w:rsidRDefault="007E1EB9" w:rsidP="00F0115F">
      <w:pPr>
        <w:shd w:val="clear" w:color="000000" w:fill="auto"/>
        <w:spacing w:after="0" w:line="360" w:lineRule="auto"/>
        <w:ind w:firstLine="709"/>
        <w:jc w:val="both"/>
        <w:rPr>
          <w:rFonts w:ascii="Times New Roman" w:hAnsi="Times New Roman"/>
          <w:i/>
          <w:sz w:val="28"/>
          <w:szCs w:val="28"/>
        </w:rPr>
      </w:pPr>
      <w:r w:rsidRPr="00F0115F">
        <w:rPr>
          <w:rFonts w:ascii="Times New Roman" w:hAnsi="Times New Roman"/>
          <w:i/>
          <w:sz w:val="28"/>
          <w:szCs w:val="28"/>
        </w:rPr>
        <w:t>Классификация Паевых Инвестиционных Фондов (ПИФ)</w:t>
      </w:r>
    </w:p>
    <w:p w:rsidR="007E1EB9" w:rsidRPr="00F0115F" w:rsidRDefault="007E1EB9"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xml:space="preserve">Согласно правилам покупки и продажи паев, фонды делятся на три типа: открытые, интервальные и закрытые. Такое разделение было предложено федеральной комиссией по ценным бумагам (ФКЦБ) (в настоящее время ФСФР) и изложено в федеральном законе об инвестиционных фондах от 29 ноября 2001 года. До этого основным документом, регулирующим работу фондов, являлся Указ Президента №765 от 26 июля 1995 года. В указе существование закрытых паевых фондов не было предусмотрено, а все паевые фонды делились на </w:t>
      </w:r>
      <w:r w:rsidRPr="00F0115F">
        <w:rPr>
          <w:rFonts w:ascii="Times New Roman" w:hAnsi="Times New Roman"/>
          <w:i/>
          <w:sz w:val="28"/>
          <w:szCs w:val="28"/>
        </w:rPr>
        <w:t>открытые</w:t>
      </w:r>
      <w:r w:rsidRPr="00F0115F">
        <w:rPr>
          <w:rFonts w:ascii="Times New Roman" w:hAnsi="Times New Roman"/>
          <w:sz w:val="28"/>
          <w:szCs w:val="28"/>
        </w:rPr>
        <w:t xml:space="preserve"> и </w:t>
      </w:r>
      <w:r w:rsidRPr="00F0115F">
        <w:rPr>
          <w:rFonts w:ascii="Times New Roman" w:hAnsi="Times New Roman"/>
          <w:i/>
          <w:sz w:val="28"/>
          <w:szCs w:val="28"/>
        </w:rPr>
        <w:t>интервальные</w:t>
      </w:r>
      <w:r w:rsidR="00AD365D" w:rsidRPr="00F0115F">
        <w:rPr>
          <w:rFonts w:ascii="Times New Roman" w:hAnsi="Times New Roman"/>
          <w:sz w:val="28"/>
          <w:szCs w:val="28"/>
        </w:rPr>
        <w:t>[7]</w:t>
      </w:r>
      <w:r w:rsidRPr="00F0115F">
        <w:rPr>
          <w:rFonts w:ascii="Times New Roman" w:hAnsi="Times New Roman"/>
          <w:sz w:val="28"/>
          <w:szCs w:val="28"/>
        </w:rPr>
        <w:t xml:space="preserve">. </w:t>
      </w:r>
    </w:p>
    <w:p w:rsidR="007E1EB9" w:rsidRPr="00F0115F" w:rsidRDefault="007E1EB9"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xml:space="preserve">Если управляющая компания ежедневно продает и погашает паи, то такой фонд называется </w:t>
      </w:r>
      <w:r w:rsidRPr="00F0115F">
        <w:rPr>
          <w:rFonts w:ascii="Times New Roman" w:hAnsi="Times New Roman"/>
          <w:i/>
          <w:sz w:val="28"/>
          <w:szCs w:val="28"/>
        </w:rPr>
        <w:t>открытым</w:t>
      </w:r>
      <w:r w:rsidRPr="00F0115F">
        <w:rPr>
          <w:rFonts w:ascii="Times New Roman" w:hAnsi="Times New Roman"/>
          <w:sz w:val="28"/>
          <w:szCs w:val="28"/>
        </w:rPr>
        <w:t>. Количество проданных паев не ограничено и зависит от спроса на фонд. Такой вид ПИФов является наиболее ликвидным и прозрачным. Покупка и продажа паев осуществляется по стоимости, ежедневно рассчитываемой управляющей компанией. Преимущество для инвестора здесь очевидно – возможность продать свой пай в любой момент. С другой стороны это преимущество негативно влияет на деятельность фонда – управляющий не контролирует количество денежных средств доступных для инвестирования. Большие наплывы вложений могут поступить в момент, когда ситуация более благоприятна для продаж после хорошего роста рынка. Наоборот, в моменты падения цен многие клиенты начинают выводить средства, чем только усугубляют ситуацию. Также управляющая компания должна иметь некоторые процент свободных средств для обслуживания клиентов, выводящих свои доли из фонда, без необходимости ликвидировать активы</w:t>
      </w:r>
      <w:r w:rsidR="00AD365D" w:rsidRPr="00F0115F">
        <w:rPr>
          <w:rFonts w:ascii="Times New Roman" w:hAnsi="Times New Roman"/>
          <w:sz w:val="28"/>
          <w:szCs w:val="28"/>
        </w:rPr>
        <w:t>[12]</w:t>
      </w:r>
      <w:r w:rsidRPr="00F0115F">
        <w:rPr>
          <w:rFonts w:ascii="Times New Roman" w:hAnsi="Times New Roman"/>
          <w:sz w:val="28"/>
          <w:szCs w:val="28"/>
        </w:rPr>
        <w:t>.</w:t>
      </w:r>
    </w:p>
    <w:p w:rsidR="007E1EB9" w:rsidRPr="00F0115F" w:rsidRDefault="007E1EB9"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 xml:space="preserve">Если управляющая компания создает фонд на определенный промежуток времени, в течение которого она не выкупает и не продает паи, то такой фонд называется </w:t>
      </w:r>
      <w:r w:rsidRPr="00F0115F">
        <w:rPr>
          <w:rFonts w:ascii="Times New Roman" w:hAnsi="Times New Roman"/>
          <w:i/>
          <w:sz w:val="28"/>
          <w:szCs w:val="28"/>
        </w:rPr>
        <w:t>закрытым</w:t>
      </w:r>
      <w:r w:rsidRPr="00F0115F">
        <w:rPr>
          <w:rFonts w:ascii="Times New Roman" w:hAnsi="Times New Roman"/>
          <w:sz w:val="28"/>
          <w:szCs w:val="28"/>
        </w:rPr>
        <w:t>. Количество проданных паев на протяжении всей работы фонда одно и то же. Преимущества данного вида фондов в том, что его средства могут быть вложены в неликвидные активы, такие как недвижимость и венчурные предприятия. Работа закрытых ПИФов не так прозрачна, как открытых, они не публикуют ежедневные данные о стоимости чистых активов и стоимости пая. Таким образом, деятельность закрытых фондов сложнее анализировать, поэтому они не участвуют в большинстве рейтингов. В отличие от запада, где доля открытых фондов значительно превышает закрытые, в России они являются наиболее значительным по стоимости активов инструментом рынка коллективных инвестиций (по данным независимой лиги управляющих на конец 2006 года: стоимость чистых активов 267,8 млрд. руб., что составляет 64% рынка ПИФов). Это преимущество вызвано колоссальным ростом цен на недвижимость, к которой имеют доступ только закрытые ПИФы</w:t>
      </w:r>
      <w:r w:rsidR="00007B03">
        <w:rPr>
          <w:rFonts w:ascii="Times New Roman" w:hAnsi="Times New Roman"/>
          <w:sz w:val="28"/>
          <w:szCs w:val="28"/>
        </w:rPr>
        <w:t xml:space="preserve"> </w:t>
      </w:r>
      <w:r w:rsidR="00AD365D" w:rsidRPr="00F0115F">
        <w:rPr>
          <w:rFonts w:ascii="Times New Roman" w:hAnsi="Times New Roman"/>
          <w:sz w:val="28"/>
          <w:szCs w:val="28"/>
        </w:rPr>
        <w:t xml:space="preserve">[10, </w:t>
      </w:r>
      <w:r w:rsidR="00AD365D" w:rsidRPr="00F0115F">
        <w:rPr>
          <w:rFonts w:ascii="Times New Roman" w:hAnsi="Times New Roman"/>
          <w:sz w:val="28"/>
          <w:szCs w:val="28"/>
          <w:lang w:val="en-US"/>
        </w:rPr>
        <w:t>c</w:t>
      </w:r>
      <w:r w:rsidR="00AD365D" w:rsidRPr="00F0115F">
        <w:rPr>
          <w:rFonts w:ascii="Times New Roman" w:hAnsi="Times New Roman"/>
          <w:sz w:val="28"/>
          <w:szCs w:val="28"/>
        </w:rPr>
        <w:t>. 154-158]</w:t>
      </w:r>
      <w:r w:rsidRPr="00F0115F">
        <w:rPr>
          <w:rFonts w:ascii="Times New Roman" w:hAnsi="Times New Roman"/>
          <w:sz w:val="28"/>
          <w:szCs w:val="28"/>
        </w:rPr>
        <w:t>.</w:t>
      </w:r>
    </w:p>
    <w:p w:rsidR="007E1EB9" w:rsidRDefault="007E1EB9"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i/>
          <w:sz w:val="28"/>
          <w:szCs w:val="28"/>
        </w:rPr>
        <w:t>Интервальные фонды</w:t>
      </w:r>
      <w:r w:rsidRPr="00F0115F">
        <w:rPr>
          <w:rFonts w:ascii="Times New Roman" w:hAnsi="Times New Roman"/>
          <w:sz w:val="28"/>
          <w:szCs w:val="28"/>
        </w:rPr>
        <w:t xml:space="preserve"> сочетают в себе характеристики упомянутых выше ПИФов. Это те фонды, паи которых продаются в заранее установленные промежутки времени. Обычно это делается 4 раза в год, то есть один раз в квартал. Интервал покупки и погашения паев длится две недели. Они являются наименее популярными по стоимости активов (16% рынка на конец 2006 года) и по количеству работающих фондов (86 фондов под управлением 60 различных управляющих компаний) среди ПИФов.</w:t>
      </w:r>
      <w:r w:rsidR="00AD365D" w:rsidRPr="00F0115F">
        <w:rPr>
          <w:rFonts w:ascii="Times New Roman" w:hAnsi="Times New Roman"/>
          <w:sz w:val="28"/>
          <w:szCs w:val="28"/>
        </w:rPr>
        <w:t xml:space="preserve"> Рисунок 1.</w:t>
      </w:r>
      <w:r w:rsidR="00AD365D" w:rsidRPr="00F0115F">
        <w:rPr>
          <w:rFonts w:ascii="Times New Roman" w:hAnsi="Times New Roman"/>
          <w:sz w:val="28"/>
          <w:szCs w:val="28"/>
          <w:lang w:val="en-US"/>
        </w:rPr>
        <w:t>[12]</w:t>
      </w:r>
    </w:p>
    <w:p w:rsidR="007E1EB9" w:rsidRPr="00F0115F" w:rsidRDefault="008C1B6F" w:rsidP="00F0115F">
      <w:pPr>
        <w:shd w:val="clear" w:color="000000" w:fill="auto"/>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5246E8">
        <w:rPr>
          <w:rFonts w:ascii="Times New Roman" w:hAnsi="Times New Roman"/>
          <w:noProof/>
          <w:sz w:val="28"/>
          <w:szCs w:val="28"/>
          <w:lang w:val="en-US"/>
        </w:rPr>
        <w:pict>
          <v:shape id="Рисунок 1" o:spid="_x0000_i1025" type="#_x0000_t75" style="width:411.75pt;height:195.75pt;visibility:visible">
            <v:imagedata r:id="rId9" o:title=""/>
          </v:shape>
        </w:pict>
      </w:r>
    </w:p>
    <w:p w:rsidR="00007B03" w:rsidRDefault="00007B03" w:rsidP="00F0115F">
      <w:pPr>
        <w:shd w:val="clear" w:color="000000" w:fill="auto"/>
        <w:spacing w:after="0" w:line="360" w:lineRule="auto"/>
        <w:ind w:firstLine="709"/>
        <w:jc w:val="both"/>
        <w:rPr>
          <w:rFonts w:ascii="Times New Roman" w:hAnsi="Times New Roman"/>
          <w:i/>
          <w:sz w:val="28"/>
          <w:szCs w:val="28"/>
        </w:rPr>
      </w:pPr>
    </w:p>
    <w:p w:rsidR="007E1EB9" w:rsidRPr="00F0115F" w:rsidRDefault="007E1EB9" w:rsidP="00F0115F">
      <w:pPr>
        <w:shd w:val="clear" w:color="000000" w:fill="auto"/>
        <w:spacing w:after="0" w:line="360" w:lineRule="auto"/>
        <w:ind w:firstLine="709"/>
        <w:jc w:val="both"/>
        <w:rPr>
          <w:rFonts w:ascii="Times New Roman" w:hAnsi="Times New Roman"/>
          <w:i/>
          <w:sz w:val="28"/>
          <w:szCs w:val="28"/>
        </w:rPr>
      </w:pPr>
      <w:r w:rsidRPr="00F0115F">
        <w:rPr>
          <w:rFonts w:ascii="Times New Roman" w:hAnsi="Times New Roman"/>
          <w:i/>
          <w:sz w:val="28"/>
          <w:szCs w:val="28"/>
        </w:rPr>
        <w:t>Акционерные Инвестиционные Фонды (АИФ)</w:t>
      </w:r>
    </w:p>
    <w:p w:rsidR="007E1EB9" w:rsidRPr="00F0115F" w:rsidRDefault="007E1EB9"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Модель фонда в виде акционерного общества существует в настоящее время в Америке и во многих странах Европы, но такая структура требует довольно сложной нормативной базы, не существующей в России. В России подобные фонды подвергаются двойному налогообложению, что делает их невыгодными с точки зрения инвестора. Акционерные фонды могут продавать свои акции при их публичном размещении или с помощью дополнительных эмиссий. Затем акции могут обращаться на бирже по рыночной цене, определяемой спросом и предложением. АИФ выплачивает дивиденды своим акционерам в отличие от подавляющего числа ПИФов. Большинство таких фондов были образованы из ЧИФов – чековых инвестиционных фондов и впоследствии закрылись. Но несколько известных фондов существует и сейчас, например Инвестиционный фонд недвижимости ПИОГЛОБАЛ, ИФ “Детство-1” и ИФ “Защита”. Последние два находятся под управлением УК Ермак.</w:t>
      </w:r>
    </w:p>
    <w:p w:rsidR="007E1EB9" w:rsidRPr="00F0115F" w:rsidRDefault="007E1EB9" w:rsidP="00F0115F">
      <w:pPr>
        <w:shd w:val="clear" w:color="000000" w:fill="auto"/>
        <w:spacing w:after="0" w:line="360" w:lineRule="auto"/>
        <w:ind w:firstLine="709"/>
        <w:jc w:val="both"/>
        <w:rPr>
          <w:rFonts w:ascii="Times New Roman" w:hAnsi="Times New Roman"/>
          <w:i/>
          <w:sz w:val="28"/>
          <w:szCs w:val="28"/>
        </w:rPr>
      </w:pPr>
      <w:r w:rsidRPr="00F0115F">
        <w:rPr>
          <w:rFonts w:ascii="Times New Roman" w:hAnsi="Times New Roman"/>
          <w:i/>
          <w:sz w:val="28"/>
          <w:szCs w:val="28"/>
        </w:rPr>
        <w:t>Классификация ПИФов и АИФов по объектам инвестирования</w:t>
      </w:r>
    </w:p>
    <w:p w:rsidR="007E1EB9" w:rsidRPr="00F0115F" w:rsidRDefault="007E1EB9"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Согласно требованиям ФСФР паевые и акционерные фонды делятся на фонды акций, фонды облигаций, фонды смешанных инвестиций, индексные фонды, фонды денежного рынка, фонды фондов, фонды прямых инвестиций, фонды недвижимости, фонды особо рискованных (венчурных) инвестиций и ипотечные фонды. Венчурные и ипотечные фонды могут быть только закрытыми, а фонды недвижимости и прямых инвестиций – закрытыми или акционерными.</w:t>
      </w:r>
    </w:p>
    <w:p w:rsidR="007E1EB9" w:rsidRPr="00F0115F" w:rsidRDefault="007E1EB9"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i/>
          <w:sz w:val="28"/>
          <w:szCs w:val="28"/>
        </w:rPr>
        <w:t>Фонды акций</w:t>
      </w:r>
      <w:r w:rsidRPr="00F0115F">
        <w:rPr>
          <w:rFonts w:ascii="Times New Roman" w:hAnsi="Times New Roman"/>
          <w:sz w:val="28"/>
          <w:szCs w:val="28"/>
        </w:rPr>
        <w:t xml:space="preserve"> преимущественно инвестируют в акции предприятий. Такие фонды являются наиболее рискованными, но потенциально наиболее доходными. На длительном промежутке времени фонды акций дают стабильно хороший результат. Так, например, доходность американского рынка акций, начиная с 1900 года, с учетом всех кризисов и Великой Депрессии, когда индекс упал на 86%, составляет примерно 10% годовых, что значительно превосходит процент по депозитам в США. В нашей стране за последние десять лет, включая небезызвестный 1998 год, средняя доходность рынка акций равнялась 36% годовых, а если начинать отсчет с 99-ого, то 55%</w:t>
      </w:r>
      <w:r w:rsidR="00AD365D" w:rsidRPr="00F0115F">
        <w:rPr>
          <w:rFonts w:ascii="Times New Roman" w:hAnsi="Times New Roman"/>
          <w:sz w:val="28"/>
          <w:szCs w:val="28"/>
        </w:rPr>
        <w:t>[12]</w:t>
      </w:r>
      <w:r w:rsidRPr="00F0115F">
        <w:rPr>
          <w:rFonts w:ascii="Times New Roman" w:hAnsi="Times New Roman"/>
          <w:sz w:val="28"/>
          <w:szCs w:val="28"/>
        </w:rPr>
        <w:t xml:space="preserve">. </w:t>
      </w:r>
    </w:p>
    <w:p w:rsidR="007E1EB9" w:rsidRPr="00F0115F" w:rsidRDefault="007E1EB9"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Многие фонды акций вкладывают большую часть своих активов в “голубые фишки” (ведущие предприятия). Также есть секторальные фонды акций, которые покупают бумаги компаний определенного сектора, например, нефтегазового или энергетического. В последнее время такие фонды получили большую популярность, некоторые из них по итогам года показали результаты лучше рынка. Секторальные фонды являются более рискованными, так как их результаты определяются работой узкого круга компаний и, как правило, сильно зависят от внешних факторов, например от цен на металлы для металлургического сектора и так далее. Они рекомендуются более подготовленным инвесторам. Существует ряд фондов акций второго эшелона. К акциям второго эшелона относят бумаги с невысокими объемами торгов и небольшой рыночной стоимостью. Они являются менее ликвидными, чем голубые фишки и более рискованными, но имеют огромный потенциал роста.</w:t>
      </w:r>
    </w:p>
    <w:p w:rsidR="007E1EB9" w:rsidRPr="00F0115F" w:rsidRDefault="007E1EB9"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Стоит заметить, что акции могут являться не единственным инструментом, разрешенным в портфеле фондов акций. Им разрешается также иметь денежные средства до 25%, облигации до 40% и иностранные ценные бумаги до 20% портфеля. Акции российских компаний должны составлять не менее половины портфеля. Поэтому очень важно читать инвестиционную декларацию для получения более детальной информации об инвестиционной стратегии фонда. На практике фонды акций, имея 40% облигаций, могут иметь достаточно безопасную политику и относительно невысокую доходность, не отвечая инвестиционным целям многих вкладчиков в фонды акций</w:t>
      </w:r>
      <w:r w:rsidR="00AD365D" w:rsidRPr="00F0115F">
        <w:rPr>
          <w:rFonts w:ascii="Times New Roman" w:hAnsi="Times New Roman"/>
          <w:sz w:val="28"/>
          <w:szCs w:val="28"/>
        </w:rPr>
        <w:t>[12]</w:t>
      </w:r>
      <w:r w:rsidRPr="00F0115F">
        <w:rPr>
          <w:rFonts w:ascii="Times New Roman" w:hAnsi="Times New Roman"/>
          <w:sz w:val="28"/>
          <w:szCs w:val="28"/>
        </w:rPr>
        <w:t>.</w:t>
      </w:r>
    </w:p>
    <w:p w:rsidR="007E1EB9" w:rsidRPr="00F0115F" w:rsidRDefault="007E1EB9"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i/>
          <w:sz w:val="28"/>
          <w:szCs w:val="28"/>
        </w:rPr>
        <w:t>Фонды облигаций</w:t>
      </w:r>
      <w:r w:rsidRPr="00F0115F">
        <w:rPr>
          <w:rFonts w:ascii="Times New Roman" w:hAnsi="Times New Roman"/>
          <w:sz w:val="28"/>
          <w:szCs w:val="28"/>
        </w:rPr>
        <w:t xml:space="preserve"> имеют более консервативную стратегию и более половины средств инвестируют в облигации. Потенциальная доходность у таких фондов ниже, как и вероятность уменьшения стоимости своих активов. Но опять же, как и с фондами акций, фонды данного типа могут иметь инвестиционную политику не соответствующую названию – согласно законодательству разрешается держать в портфеле до 40% акций, что может делать их достаточно рискованными</w:t>
      </w:r>
      <w:r w:rsidR="00AD365D" w:rsidRPr="00F0115F">
        <w:rPr>
          <w:rFonts w:ascii="Times New Roman" w:hAnsi="Times New Roman"/>
          <w:sz w:val="28"/>
          <w:szCs w:val="28"/>
        </w:rPr>
        <w:t>[12]</w:t>
      </w:r>
      <w:r w:rsidRPr="00F0115F">
        <w:rPr>
          <w:rFonts w:ascii="Times New Roman" w:hAnsi="Times New Roman"/>
          <w:sz w:val="28"/>
          <w:szCs w:val="28"/>
        </w:rPr>
        <w:t>.</w:t>
      </w:r>
    </w:p>
    <w:p w:rsidR="007E1EB9" w:rsidRPr="00F0115F" w:rsidRDefault="007E1EB9"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i/>
          <w:sz w:val="28"/>
          <w:szCs w:val="28"/>
        </w:rPr>
        <w:t>Фонды смешанных инвестиций</w:t>
      </w:r>
      <w:r w:rsidRPr="00F0115F">
        <w:rPr>
          <w:rFonts w:ascii="Times New Roman" w:hAnsi="Times New Roman"/>
          <w:sz w:val="28"/>
          <w:szCs w:val="28"/>
        </w:rPr>
        <w:t xml:space="preserve"> такие фонды комбинируют акции и облигации в портфеле и имеют возможность получить оптимальное соотношение показателя риск/доходность. На падающем рынке управляющие таких фондов могут переводить свои активы в облигации, а на растущем в акции. Фонды смешанных инвестиций являются менее рискованными, чем фонды акций, но при этом менее консервативными, чем фонды облигаций.</w:t>
      </w:r>
    </w:p>
    <w:p w:rsidR="007E1EB9" w:rsidRPr="00F0115F" w:rsidRDefault="007E1EB9"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i/>
          <w:sz w:val="28"/>
          <w:szCs w:val="28"/>
        </w:rPr>
        <w:t>Индексные фонды</w:t>
      </w:r>
      <w:r w:rsidRPr="00F0115F">
        <w:rPr>
          <w:rFonts w:ascii="Times New Roman" w:hAnsi="Times New Roman"/>
          <w:sz w:val="28"/>
          <w:szCs w:val="28"/>
        </w:rPr>
        <w:t xml:space="preserve"> инвестируют в акции, причем в той же пропорций, что и в индексе, который данный фонд преследует. Практика западных стран показывает, что далеко не каждому активно управляемому фонду удается показать доходность выше индекса рынка. Более того, на больших промежутках времени от года и более, как правило, менее 10% всех фондов обгоняют индекс. Этот факт подтолкнул к созданию фондов пассивного управления, задача которых – показать доходность близкую к доходности индекса. Такие фонды являются достаточно рискованными, так как связаны с инвестированием в акции, но менее опасны фондов активного управления, результаты которых зависят не только от доходности рынка, но еще и от управления портфелем</w:t>
      </w:r>
      <w:r w:rsidR="00AD365D" w:rsidRPr="00F0115F">
        <w:rPr>
          <w:rFonts w:ascii="Times New Roman" w:hAnsi="Times New Roman"/>
          <w:sz w:val="28"/>
          <w:szCs w:val="28"/>
        </w:rPr>
        <w:t>[12]</w:t>
      </w:r>
      <w:r w:rsidRPr="00F0115F">
        <w:rPr>
          <w:rFonts w:ascii="Times New Roman" w:hAnsi="Times New Roman"/>
          <w:sz w:val="28"/>
          <w:szCs w:val="28"/>
        </w:rPr>
        <w:t>.</w:t>
      </w:r>
    </w:p>
    <w:p w:rsidR="007E1EB9" w:rsidRPr="00F0115F" w:rsidRDefault="007E1EB9"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i/>
          <w:sz w:val="28"/>
          <w:szCs w:val="28"/>
        </w:rPr>
        <w:t>Фонды денежного рынка</w:t>
      </w:r>
      <w:r w:rsidRPr="00F0115F">
        <w:rPr>
          <w:rFonts w:ascii="Times New Roman" w:hAnsi="Times New Roman"/>
          <w:sz w:val="28"/>
          <w:szCs w:val="28"/>
        </w:rPr>
        <w:t xml:space="preserve"> это наиболее безопасный тип фондов, который имеет наименьшую доходность, которая обычно не превосходит 10%. Не более половины активов разрешается вкладывать в ценные бумаги, остальная часть должна находиться на счетах и на вкладах в банке. Как правило, у фондов денежного рынка нет ни надбавок при покупке, ни скидок при продаже. Такие фонды являются хорошей альтернативой банковским вкладам для инвестирования на короткий промежуток времени</w:t>
      </w:r>
      <w:r w:rsidR="00AD365D" w:rsidRPr="00F0115F">
        <w:rPr>
          <w:rFonts w:ascii="Times New Roman" w:hAnsi="Times New Roman"/>
          <w:sz w:val="28"/>
          <w:szCs w:val="28"/>
        </w:rPr>
        <w:t xml:space="preserve">[11, </w:t>
      </w:r>
      <w:r w:rsidR="00AD365D" w:rsidRPr="00F0115F">
        <w:rPr>
          <w:rFonts w:ascii="Times New Roman" w:hAnsi="Times New Roman"/>
          <w:sz w:val="28"/>
          <w:szCs w:val="28"/>
          <w:lang w:val="en-US"/>
        </w:rPr>
        <w:t>c</w:t>
      </w:r>
      <w:r w:rsidR="00AD365D" w:rsidRPr="00F0115F">
        <w:rPr>
          <w:rFonts w:ascii="Times New Roman" w:hAnsi="Times New Roman"/>
          <w:sz w:val="28"/>
          <w:szCs w:val="28"/>
        </w:rPr>
        <w:t>. 20-26]</w:t>
      </w:r>
      <w:r w:rsidRPr="00F0115F">
        <w:rPr>
          <w:rFonts w:ascii="Times New Roman" w:hAnsi="Times New Roman"/>
          <w:sz w:val="28"/>
          <w:szCs w:val="28"/>
        </w:rPr>
        <w:t xml:space="preserve">. </w:t>
      </w:r>
    </w:p>
    <w:p w:rsidR="007E1EB9" w:rsidRPr="00F0115F" w:rsidRDefault="007E1EB9"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i/>
          <w:sz w:val="28"/>
          <w:szCs w:val="28"/>
        </w:rPr>
        <w:t>Фонды фондов</w:t>
      </w:r>
      <w:r w:rsidRPr="00F0115F">
        <w:rPr>
          <w:rFonts w:ascii="Times New Roman" w:hAnsi="Times New Roman"/>
          <w:sz w:val="28"/>
          <w:szCs w:val="28"/>
        </w:rPr>
        <w:t xml:space="preserve"> инвестируют свои средства в паи других фондов. Задачей их управляющих является выбор наиболее привлекательных фондов. На нашем рынке такие фонды начали появляться совсем недавно, и на конец 2006 года их насчитывалось 11, а годом ранее всего 4. Преимущество здесь состоит в том, что вкладчику не нужно проводить анализ для выбора фондов, а также минимальная сумма для инвестирования может быть ниже порога вхождения в фонды, находящиеся в портфеле. Но за этот комфорт вкладчик будет вынужден платить двойные комиссии управляющей компании, спецдепозитарию и так далее</w:t>
      </w:r>
      <w:r w:rsidR="00AD365D" w:rsidRPr="00F0115F">
        <w:rPr>
          <w:rFonts w:ascii="Times New Roman" w:hAnsi="Times New Roman"/>
          <w:sz w:val="28"/>
          <w:szCs w:val="28"/>
        </w:rPr>
        <w:t>[12]</w:t>
      </w:r>
      <w:r w:rsidRPr="00F0115F">
        <w:rPr>
          <w:rFonts w:ascii="Times New Roman" w:hAnsi="Times New Roman"/>
          <w:sz w:val="28"/>
          <w:szCs w:val="28"/>
        </w:rPr>
        <w:t>.</w:t>
      </w:r>
    </w:p>
    <w:p w:rsidR="007E1EB9" w:rsidRPr="00F0115F" w:rsidRDefault="007E1EB9"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i/>
          <w:sz w:val="28"/>
          <w:szCs w:val="28"/>
        </w:rPr>
        <w:t>Фонды недвижимости</w:t>
      </w:r>
      <w:r w:rsidRPr="00F0115F">
        <w:rPr>
          <w:rFonts w:ascii="Times New Roman" w:hAnsi="Times New Roman"/>
          <w:sz w:val="28"/>
          <w:szCs w:val="28"/>
        </w:rPr>
        <w:t xml:space="preserve"> в свою очередь разделяются на земельные, строительные и рентные фонды. Земельные фонды покупают земельные участки, которые потом сдают для сельскохозяйственной деятельности или переводят их в земли для строительства. Строительные фонды финансируют строительство недвижимости, как жилой, так и коммерческой. Рентные фонды вкладывают деньги в уже готовую недвижимость для ее сдачи в аренду. В этих фондах пайщикам может периодически выплачиваться доход в виде дивидендов согласно условиям, изложенным в правилах доверительного управления. Преимущество вложения денежных средств в недвижимость через ПИФ состоит в налоговых льготах: как известно, фонд, не являясь юридическим лицом, не платит налоги на операции до момента погашения паев.</w:t>
      </w:r>
    </w:p>
    <w:p w:rsidR="007E1EB9" w:rsidRPr="00F0115F" w:rsidRDefault="007E1EB9"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i/>
          <w:sz w:val="28"/>
          <w:szCs w:val="28"/>
        </w:rPr>
        <w:t>Фонды венчурных инвестиций</w:t>
      </w:r>
      <w:r w:rsidRPr="00F0115F">
        <w:rPr>
          <w:rFonts w:ascii="Times New Roman" w:hAnsi="Times New Roman"/>
          <w:sz w:val="28"/>
          <w:szCs w:val="28"/>
        </w:rPr>
        <w:t xml:space="preserve"> формируются для инвестирования в высоко рискованные проекты, которые управляющая компания рассматривает как перспективные. Объектом его вложений являются, как правило, малоизвестные молодые компании, причем фонд может покупать не только акции открытых акционерных обществ (ОАО), а еще и закрытых (ЗАО). Также в состав таких фондов могут входить доли в уставных капиталах обществ с ограниченной ответственностью (ООО). Обычно венчурные фонды покупают солидные пакеты акций организаций, после чего их управляющая компания входит в совет директоров и может влиять на управление фирмы. Наиболее привлекательным вложением для венчурных фондов являются маленькие инновационные наукоемкие компании. Схема работы фонда достаточно проста. Компания, имеющая в своем активе перспективные разработки, для внедрения которых нужны средства, продает фонду свои акции, а на вырученные деньги реализует технологии и ставит на поток свои продукты. Если все идет по плану, то спустя несколько лет доходы и стоимость компании многократно увеличиваются. По завершению срока действия фонда (обычно 5-7 лет, но не более 15) управляющая компания продает подорожавшие активы, чем обеспечивает пайщикам хорошую выручку. В противном случае фонд может потерпеть серьезные убытки. Большинство венчурных фондов недоступны широкому кругу инвесторов. Они обычно формируются либо для корпоративных нужд с ограниченным кругом инвесторов, либо государством для внедрения наукоемких технологий. А те фонды, которые продаются публично, ставят высокие минимальные суммы для вхождения</w:t>
      </w:r>
      <w:r w:rsidR="00AD365D" w:rsidRPr="00F0115F">
        <w:rPr>
          <w:rFonts w:ascii="Times New Roman" w:hAnsi="Times New Roman"/>
          <w:sz w:val="28"/>
          <w:szCs w:val="28"/>
        </w:rPr>
        <w:t>[12]</w:t>
      </w:r>
      <w:r w:rsidRPr="00F0115F">
        <w:rPr>
          <w:rFonts w:ascii="Times New Roman" w:hAnsi="Times New Roman"/>
          <w:sz w:val="28"/>
          <w:szCs w:val="28"/>
        </w:rPr>
        <w:t xml:space="preserve">. </w:t>
      </w:r>
    </w:p>
    <w:p w:rsidR="007E1EB9" w:rsidRPr="00F0115F" w:rsidRDefault="007E1EB9"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i/>
          <w:sz w:val="28"/>
          <w:szCs w:val="28"/>
        </w:rPr>
        <w:t>Фонды прямых инвестиций</w:t>
      </w:r>
      <w:r w:rsidRPr="00F0115F">
        <w:rPr>
          <w:rFonts w:ascii="Times New Roman" w:hAnsi="Times New Roman"/>
          <w:sz w:val="28"/>
          <w:szCs w:val="28"/>
        </w:rPr>
        <w:t xml:space="preserve"> во многом похожи на венчурные фонды, но являются более ограниченными в возможных действиях. Их основным объектом вложения являются непубличные компании (акции которых не торгуются на рынке). Такие фонды приобретают контрольные пакеты акционерных обществ, после чего участвуют в их управлении. В отличие от венчурных фондов они не могут иметь доли в уставных капиталах ООО, покупать векселя компаний и держать деньги в иностранной валюте. Фондам прямых инвестиций разрешается вкладывать до 10% своих активов в государственные ценные бумаги, а также покупать облигации предприятий, контрольный пакет акций которых находится в портфеле фонда. </w:t>
      </w:r>
    </w:p>
    <w:p w:rsidR="007E1EB9" w:rsidRDefault="007E1EB9"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i/>
          <w:sz w:val="28"/>
          <w:szCs w:val="28"/>
        </w:rPr>
        <w:t>Ипотечные фонды</w:t>
      </w:r>
      <w:r w:rsidRPr="00F0115F">
        <w:rPr>
          <w:rFonts w:ascii="Times New Roman" w:hAnsi="Times New Roman"/>
          <w:sz w:val="28"/>
          <w:szCs w:val="28"/>
        </w:rPr>
        <w:t xml:space="preserve"> могут иметь в своих портфелях закладные и права требования, обеспеченные ипотекой. Фонды приобретают уступаемые банками права требования по уже выданным ипотечным кредитам. Этот процесс способствует развитию ипотечного бизнеса и снижению процентных ставок по кредитам, тем самым, делая их более доступными. Для инвестора эти фонды дают стабильный доход с невысокими рисками.</w:t>
      </w:r>
    </w:p>
    <w:p w:rsidR="00007B03" w:rsidRPr="00F0115F" w:rsidRDefault="00007B03" w:rsidP="00F0115F">
      <w:pPr>
        <w:shd w:val="clear" w:color="000000" w:fill="auto"/>
        <w:spacing w:after="0" w:line="360" w:lineRule="auto"/>
        <w:ind w:firstLine="709"/>
        <w:jc w:val="both"/>
        <w:rPr>
          <w:rFonts w:ascii="Times New Roman" w:hAnsi="Times New Roman"/>
          <w:sz w:val="28"/>
          <w:szCs w:val="28"/>
        </w:rPr>
      </w:pPr>
    </w:p>
    <w:p w:rsidR="007E1EB9" w:rsidRPr="00F0115F" w:rsidRDefault="005246E8" w:rsidP="00F0115F">
      <w:pPr>
        <w:shd w:val="clear" w:color="000000" w:fill="auto"/>
        <w:spacing w:after="0" w:line="360" w:lineRule="auto"/>
        <w:ind w:firstLine="709"/>
        <w:jc w:val="both"/>
        <w:rPr>
          <w:rFonts w:ascii="Times New Roman" w:hAnsi="Times New Roman"/>
          <w:sz w:val="28"/>
          <w:szCs w:val="28"/>
        </w:rPr>
      </w:pPr>
      <w:r>
        <w:rPr>
          <w:rFonts w:ascii="Times New Roman" w:hAnsi="Times New Roman"/>
          <w:noProof/>
          <w:sz w:val="28"/>
          <w:szCs w:val="28"/>
          <w:lang w:val="en-US"/>
        </w:rPr>
        <w:pict>
          <v:shape id="Рисунок 4" o:spid="_x0000_i1026" type="#_x0000_t75" style="width:369.75pt;height:176.25pt;visibility:visible">
            <v:imagedata r:id="rId10" o:title=""/>
          </v:shape>
        </w:pict>
      </w:r>
    </w:p>
    <w:p w:rsidR="00F5459E" w:rsidRPr="00F0115F" w:rsidRDefault="00AD365D"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Рисунок 2[12]</w:t>
      </w:r>
    </w:p>
    <w:p w:rsidR="00F5459E" w:rsidRPr="00F0115F" w:rsidRDefault="00F5459E" w:rsidP="00F0115F">
      <w:pPr>
        <w:shd w:val="clear" w:color="000000" w:fill="auto"/>
        <w:spacing w:after="0" w:line="360" w:lineRule="auto"/>
        <w:ind w:firstLine="709"/>
        <w:jc w:val="both"/>
        <w:rPr>
          <w:rFonts w:ascii="Times New Roman" w:hAnsi="Times New Roman"/>
          <w:sz w:val="28"/>
          <w:szCs w:val="28"/>
        </w:rPr>
      </w:pPr>
    </w:p>
    <w:p w:rsidR="00007B03" w:rsidRDefault="005246E8" w:rsidP="00F0115F">
      <w:pPr>
        <w:shd w:val="clear" w:color="000000" w:fill="auto"/>
        <w:spacing w:after="0" w:line="360" w:lineRule="auto"/>
        <w:ind w:firstLine="709"/>
        <w:jc w:val="both"/>
      </w:pPr>
      <w:r>
        <w:pict>
          <v:shape id="_x0000_i1027" type="#_x0000_t75" style="width:338.25pt;height:188.25pt;visibility:visible" o:allowoverlap="f">
            <v:imagedata r:id="rId11" o:title=""/>
          </v:shape>
        </w:pict>
      </w:r>
    </w:p>
    <w:p w:rsidR="00F5459E" w:rsidRDefault="00007B03"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Схема 2. Классификация ПИФов</w:t>
      </w:r>
    </w:p>
    <w:p w:rsidR="007E1EB9" w:rsidRPr="00F0115F" w:rsidRDefault="008C1B6F" w:rsidP="00F0115F">
      <w:pPr>
        <w:shd w:val="clear" w:color="000000" w:fill="auto"/>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082B63" w:rsidRPr="00F0115F">
        <w:rPr>
          <w:rFonts w:ascii="Times New Roman" w:hAnsi="Times New Roman"/>
          <w:sz w:val="28"/>
          <w:szCs w:val="28"/>
        </w:rPr>
        <w:t>Таким образом, можно отметить, что паевые взносы складываются в паевой фонд, который, в свою очередь, может быть любого типа, в зависимости от целей, которые преследует кооператив. Однако следует отметить, что инвестирование паев обусловлено всегда стремлением получить максимальную выгоду из этих инвестиций.</w:t>
      </w:r>
      <w:r w:rsidR="007E1EB9" w:rsidRPr="00F0115F">
        <w:rPr>
          <w:rFonts w:ascii="Times New Roman" w:hAnsi="Times New Roman"/>
          <w:sz w:val="28"/>
          <w:szCs w:val="28"/>
        </w:rPr>
        <w:t xml:space="preserve"> Прибыль, полученная от инвестиций, распределяется между пайщиками, в зависимости от количества внесенных ими паев.</w:t>
      </w:r>
    </w:p>
    <w:p w:rsidR="007E1EB9" w:rsidRPr="00F0115F" w:rsidRDefault="007E1EB9"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Сумма паевого фонда разнится в зависимости от количества пайщиков в кооперативе и суммы вступительного и паевого взносов, которые вносит каждый из пайщиков.</w:t>
      </w:r>
    </w:p>
    <w:p w:rsidR="007E1EB9" w:rsidRDefault="00007B03" w:rsidP="00F0115F">
      <w:pPr>
        <w:pStyle w:val="a3"/>
        <w:numPr>
          <w:ilvl w:val="0"/>
          <w:numId w:val="1"/>
        </w:numPr>
        <w:shd w:val="clear" w:color="000000" w:fill="auto"/>
        <w:spacing w:after="0" w:line="360" w:lineRule="auto"/>
        <w:ind w:left="0" w:firstLine="709"/>
        <w:jc w:val="both"/>
        <w:outlineLvl w:val="0"/>
        <w:rPr>
          <w:rFonts w:ascii="Times New Roman" w:hAnsi="Times New Roman"/>
          <w:b/>
          <w:sz w:val="28"/>
          <w:szCs w:val="28"/>
        </w:rPr>
      </w:pPr>
      <w:bookmarkStart w:id="8" w:name="_Toc259766796"/>
      <w:r>
        <w:rPr>
          <w:rFonts w:ascii="Times New Roman" w:hAnsi="Times New Roman"/>
          <w:b/>
          <w:sz w:val="28"/>
          <w:szCs w:val="28"/>
        </w:rPr>
        <w:br w:type="page"/>
      </w:r>
      <w:r w:rsidR="00C834EE" w:rsidRPr="00F0115F">
        <w:rPr>
          <w:rFonts w:ascii="Times New Roman" w:hAnsi="Times New Roman"/>
          <w:b/>
          <w:sz w:val="28"/>
          <w:szCs w:val="28"/>
        </w:rPr>
        <w:t>ОПТИМИЗАЦИЯ ПАЕВЫХ ВЗНОСОВ И ПАЕВЫХ ФОНДОВ</w:t>
      </w:r>
      <w:bookmarkEnd w:id="8"/>
    </w:p>
    <w:p w:rsidR="00007B03" w:rsidRPr="00F0115F" w:rsidRDefault="00007B03" w:rsidP="00007B03">
      <w:pPr>
        <w:pStyle w:val="a3"/>
        <w:shd w:val="clear" w:color="000000" w:fill="auto"/>
        <w:spacing w:after="0" w:line="360" w:lineRule="auto"/>
        <w:ind w:left="0"/>
        <w:jc w:val="both"/>
        <w:outlineLvl w:val="0"/>
        <w:rPr>
          <w:rFonts w:ascii="Times New Roman" w:hAnsi="Times New Roman"/>
          <w:b/>
          <w:sz w:val="28"/>
          <w:szCs w:val="28"/>
        </w:rPr>
      </w:pPr>
    </w:p>
    <w:p w:rsidR="00E343FD" w:rsidRPr="00F0115F" w:rsidRDefault="00E343FD"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 xml:space="preserve">В основу рассмотренной ниже методики положена компенсация выплат бонуса за счет наценок для продаж посторонним. </w:t>
      </w:r>
    </w:p>
    <w:p w:rsidR="00E343FD" w:rsidRPr="00F0115F" w:rsidRDefault="00E343FD"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Термин “посторонние” означает некооперированное население. Его введение экономически обосновано раздельным учетом продаж, которые могут быть разделены по графам “пайщики” и “посторонние”.</w:t>
      </w:r>
    </w:p>
    <w:p w:rsidR="00E343FD" w:rsidRPr="00F0115F" w:rsidRDefault="00E343FD"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Кроме термина “посторонние” следует ввести новое для современной российской кооперации понятие “бонус” пайщика, то есть премии (наиболее распространенный в мире вид кооперативных выплат), получаемой пайщиком за участие в товарообороте кооператива (скидки с цены продаж, услуг и других выраженных в денежном выражении доходы пайщиков от экономического участия в деятельности кооператива).</w:t>
      </w:r>
    </w:p>
    <w:p w:rsidR="00E343FD" w:rsidRPr="00F0115F" w:rsidRDefault="00E343FD"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 xml:space="preserve">Бонус пайщика – основной стимул увеличения товарооборота кооператива. </w:t>
      </w:r>
    </w:p>
    <w:p w:rsidR="00E343FD" w:rsidRPr="00F0115F" w:rsidRDefault="00E343FD"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Для применения кооперативных выплат в виде бонуса (премии на товарооборот пайщика) обоснована его величина и соответствующие наценки для продаж посторонним</w:t>
      </w:r>
      <w:r w:rsidR="00AD365D" w:rsidRPr="00F0115F">
        <w:rPr>
          <w:rFonts w:ascii="Times New Roman" w:hAnsi="Times New Roman"/>
          <w:sz w:val="28"/>
          <w:szCs w:val="28"/>
        </w:rPr>
        <w:t>[9]</w:t>
      </w:r>
      <w:r w:rsidRPr="00F0115F">
        <w:rPr>
          <w:rFonts w:ascii="Times New Roman" w:hAnsi="Times New Roman"/>
          <w:sz w:val="28"/>
          <w:szCs w:val="28"/>
        </w:rPr>
        <w:t xml:space="preserve">. </w:t>
      </w:r>
    </w:p>
    <w:p w:rsidR="00E343FD" w:rsidRDefault="00E343FD"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Условие компенсации затрат кооператива на выплату бонуса за счет повышения цен для продаж посторонним выглядит следующим образом:</w:t>
      </w:r>
    </w:p>
    <w:p w:rsidR="00007B03" w:rsidRPr="00F0115F" w:rsidRDefault="00007B03" w:rsidP="00F0115F">
      <w:pPr>
        <w:pStyle w:val="a3"/>
        <w:shd w:val="clear" w:color="000000" w:fill="auto"/>
        <w:spacing w:after="0" w:line="360" w:lineRule="auto"/>
        <w:ind w:left="0" w:firstLine="709"/>
        <w:jc w:val="both"/>
        <w:rPr>
          <w:rFonts w:ascii="Times New Roman" w:hAnsi="Times New Roman"/>
          <w:sz w:val="28"/>
          <w:szCs w:val="28"/>
        </w:rPr>
      </w:pPr>
    </w:p>
    <w:p w:rsidR="00E343FD" w:rsidRPr="00F0115F" w:rsidRDefault="005246E8" w:rsidP="00F0115F">
      <w:pPr>
        <w:pStyle w:val="a3"/>
        <w:shd w:val="clear" w:color="000000" w:fill="auto"/>
        <w:spacing w:after="0" w:line="360" w:lineRule="auto"/>
        <w:ind w:left="0" w:firstLine="709"/>
        <w:jc w:val="both"/>
        <w:rPr>
          <w:rFonts w:ascii="Times New Roman" w:hAnsi="Times New Roman"/>
          <w:sz w:val="28"/>
          <w:szCs w:val="28"/>
        </w:rPr>
      </w:pPr>
      <w:r>
        <w:rPr>
          <w:rFonts w:ascii="Times New Roman" w:hAnsi="Times New Roman"/>
          <w:noProof/>
          <w:sz w:val="28"/>
          <w:szCs w:val="28"/>
          <w:lang w:val="en-US"/>
        </w:rPr>
        <w:pict>
          <v:shape id="Рисунок 8" o:spid="_x0000_i1028" type="#_x0000_t75" style="width:385.5pt;height:132.75pt;visibility:visible">
            <v:imagedata r:id="rId12" o:title=""/>
          </v:shape>
        </w:pict>
      </w:r>
    </w:p>
    <w:p w:rsidR="00E343FD" w:rsidRPr="00F0115F" w:rsidRDefault="008C1B6F" w:rsidP="00F0115F">
      <w:pPr>
        <w:pStyle w:val="a3"/>
        <w:shd w:val="clear" w:color="000000" w:fill="auto"/>
        <w:spacing w:after="0" w:line="360" w:lineRule="auto"/>
        <w:ind w:left="0" w:firstLine="709"/>
        <w:jc w:val="both"/>
        <w:rPr>
          <w:rFonts w:ascii="Times New Roman" w:hAnsi="Times New Roman"/>
          <w:sz w:val="28"/>
          <w:szCs w:val="28"/>
        </w:rPr>
      </w:pPr>
      <w:r>
        <w:rPr>
          <w:rFonts w:ascii="Times New Roman" w:hAnsi="Times New Roman"/>
          <w:sz w:val="28"/>
          <w:szCs w:val="28"/>
        </w:rPr>
        <w:br w:type="page"/>
      </w:r>
      <w:r w:rsidR="00E343FD" w:rsidRPr="00F0115F">
        <w:rPr>
          <w:rFonts w:ascii="Times New Roman" w:hAnsi="Times New Roman"/>
          <w:sz w:val="28"/>
          <w:szCs w:val="28"/>
        </w:rPr>
        <w:t>Экономический смысл этой формулы состоит в безубыточной для кооператива компенсации выплаты бонуса за счет повышения цен для продаж посторонним</w:t>
      </w:r>
      <w:r w:rsidR="00690D4C" w:rsidRPr="00F0115F">
        <w:rPr>
          <w:rFonts w:ascii="Times New Roman" w:hAnsi="Times New Roman"/>
          <w:sz w:val="28"/>
          <w:szCs w:val="28"/>
        </w:rPr>
        <w:t>[9]</w:t>
      </w:r>
      <w:r w:rsidR="00E343FD" w:rsidRPr="00F0115F">
        <w:rPr>
          <w:rFonts w:ascii="Times New Roman" w:hAnsi="Times New Roman"/>
          <w:sz w:val="28"/>
          <w:szCs w:val="28"/>
        </w:rPr>
        <w:t>.</w:t>
      </w:r>
    </w:p>
    <w:p w:rsidR="00E343FD" w:rsidRPr="00F0115F" w:rsidRDefault="00E343FD"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 xml:space="preserve">Из формулы видно, что основным фактором, определяющим устойчивость выплаты бонуса, является конкретная величина H: при недостаточном повышении цен для посторонних доход от продаж не компенсирует бонус, при чрезмерном увеличении цен снизится товарооборот кооператива, что также не обеспечит компенсацию выплат бонуса. </w:t>
      </w:r>
    </w:p>
    <w:p w:rsidR="00E343FD" w:rsidRDefault="00E343FD"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При среднестатистическом удельном равенстве покупок пайщика и постороннего соблюдается следующее условие</w:t>
      </w:r>
      <w:r w:rsidR="00690D4C" w:rsidRPr="00F0115F">
        <w:rPr>
          <w:rFonts w:ascii="Times New Roman" w:hAnsi="Times New Roman"/>
          <w:sz w:val="28"/>
          <w:szCs w:val="28"/>
        </w:rPr>
        <w:t>(2)[9]</w:t>
      </w:r>
      <w:r w:rsidRPr="00F0115F">
        <w:rPr>
          <w:rFonts w:ascii="Times New Roman" w:hAnsi="Times New Roman"/>
          <w:sz w:val="28"/>
          <w:szCs w:val="28"/>
        </w:rPr>
        <w:t>:</w:t>
      </w:r>
    </w:p>
    <w:p w:rsidR="00007B03" w:rsidRPr="00F0115F" w:rsidRDefault="00007B03" w:rsidP="00F0115F">
      <w:pPr>
        <w:pStyle w:val="a3"/>
        <w:shd w:val="clear" w:color="000000" w:fill="auto"/>
        <w:spacing w:after="0" w:line="360" w:lineRule="auto"/>
        <w:ind w:left="0" w:firstLine="709"/>
        <w:jc w:val="both"/>
        <w:rPr>
          <w:rFonts w:ascii="Times New Roman" w:hAnsi="Times New Roman"/>
          <w:sz w:val="28"/>
          <w:szCs w:val="28"/>
        </w:rPr>
      </w:pPr>
    </w:p>
    <w:p w:rsidR="00E343FD" w:rsidRPr="00F0115F" w:rsidRDefault="005246E8" w:rsidP="00F0115F">
      <w:pPr>
        <w:pStyle w:val="a3"/>
        <w:shd w:val="clear" w:color="000000" w:fill="auto"/>
        <w:spacing w:after="0" w:line="360" w:lineRule="auto"/>
        <w:ind w:left="0" w:firstLine="709"/>
        <w:jc w:val="both"/>
        <w:rPr>
          <w:rFonts w:ascii="Times New Roman" w:hAnsi="Times New Roman"/>
          <w:sz w:val="28"/>
          <w:szCs w:val="28"/>
        </w:rPr>
      </w:pPr>
      <w:r>
        <w:rPr>
          <w:rFonts w:ascii="Times New Roman" w:hAnsi="Times New Roman"/>
          <w:noProof/>
          <w:sz w:val="28"/>
          <w:szCs w:val="28"/>
          <w:lang w:val="en-US"/>
        </w:rPr>
        <w:pict>
          <v:shape id="Рисунок 9" o:spid="_x0000_i1029" type="#_x0000_t75" style="width:402pt;height:87.75pt;visibility:visible">
            <v:imagedata r:id="rId13" o:title=""/>
          </v:shape>
        </w:pict>
      </w:r>
    </w:p>
    <w:p w:rsidR="00007B03" w:rsidRDefault="00007B03" w:rsidP="00F0115F">
      <w:pPr>
        <w:pStyle w:val="a3"/>
        <w:shd w:val="clear" w:color="000000" w:fill="auto"/>
        <w:spacing w:after="0" w:line="360" w:lineRule="auto"/>
        <w:ind w:left="0" w:firstLine="709"/>
        <w:jc w:val="both"/>
        <w:rPr>
          <w:rFonts w:ascii="Times New Roman" w:hAnsi="Times New Roman"/>
          <w:sz w:val="28"/>
          <w:szCs w:val="28"/>
        </w:rPr>
      </w:pPr>
    </w:p>
    <w:p w:rsidR="00E343FD" w:rsidRPr="00F0115F" w:rsidRDefault="00E343FD"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Практическая ценность выражения, представленного выше, состоит в том, что его можно использовать для укрупненных расчетов конкретных повышений цен для посторонних, полностью компенсирующих бонус на товарооборот, согласовав эти показатели с численностью пайщиков потребительского кооператива</w:t>
      </w:r>
      <w:r w:rsidR="00690D4C" w:rsidRPr="00F0115F">
        <w:rPr>
          <w:rFonts w:ascii="Times New Roman" w:hAnsi="Times New Roman"/>
          <w:sz w:val="28"/>
          <w:szCs w:val="28"/>
        </w:rPr>
        <w:t>[9]</w:t>
      </w:r>
      <w:r w:rsidRPr="00F0115F">
        <w:rPr>
          <w:rFonts w:ascii="Times New Roman" w:hAnsi="Times New Roman"/>
          <w:sz w:val="28"/>
          <w:szCs w:val="28"/>
        </w:rPr>
        <w:t>:</w:t>
      </w:r>
    </w:p>
    <w:p w:rsidR="00007B03" w:rsidRDefault="00007B03" w:rsidP="00F0115F">
      <w:pPr>
        <w:pStyle w:val="a3"/>
        <w:shd w:val="clear" w:color="000000" w:fill="auto"/>
        <w:spacing w:after="0" w:line="360" w:lineRule="auto"/>
        <w:ind w:left="0" w:firstLine="709"/>
        <w:jc w:val="both"/>
        <w:rPr>
          <w:rFonts w:ascii="Times New Roman" w:hAnsi="Times New Roman"/>
          <w:noProof/>
          <w:sz w:val="28"/>
          <w:szCs w:val="28"/>
        </w:rPr>
      </w:pPr>
    </w:p>
    <w:p w:rsidR="00E343FD" w:rsidRPr="00F0115F" w:rsidRDefault="005246E8" w:rsidP="00F0115F">
      <w:pPr>
        <w:pStyle w:val="a3"/>
        <w:shd w:val="clear" w:color="000000" w:fill="auto"/>
        <w:spacing w:after="0" w:line="360" w:lineRule="auto"/>
        <w:ind w:left="0" w:firstLine="709"/>
        <w:jc w:val="both"/>
        <w:rPr>
          <w:rFonts w:ascii="Times New Roman" w:hAnsi="Times New Roman"/>
          <w:sz w:val="28"/>
          <w:szCs w:val="28"/>
        </w:rPr>
      </w:pPr>
      <w:r>
        <w:rPr>
          <w:rFonts w:ascii="Times New Roman" w:hAnsi="Times New Roman"/>
          <w:noProof/>
          <w:sz w:val="28"/>
          <w:szCs w:val="28"/>
          <w:lang w:val="en-US"/>
        </w:rPr>
        <w:pict>
          <v:shape id="Рисунок 10" o:spid="_x0000_i1030" type="#_x0000_t75" style="width:138pt;height:84pt;visibility:visible">
            <v:imagedata r:id="rId14" o:title=""/>
          </v:shape>
        </w:pict>
      </w:r>
    </w:p>
    <w:p w:rsidR="00007B03" w:rsidRDefault="00007B03" w:rsidP="00F0115F">
      <w:pPr>
        <w:pStyle w:val="a3"/>
        <w:shd w:val="clear" w:color="000000" w:fill="auto"/>
        <w:spacing w:after="0" w:line="360" w:lineRule="auto"/>
        <w:ind w:left="0" w:firstLine="709"/>
        <w:jc w:val="both"/>
        <w:rPr>
          <w:rFonts w:ascii="Times New Roman" w:hAnsi="Times New Roman"/>
          <w:sz w:val="28"/>
          <w:szCs w:val="28"/>
        </w:rPr>
      </w:pPr>
    </w:p>
    <w:p w:rsidR="00E343FD" w:rsidRDefault="00E343FD"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Для практического применения наценок можно пользоваться данными таблицы 1, в которой величины наценок рассчитаны в требуемых для практики пределах.</w:t>
      </w:r>
    </w:p>
    <w:p w:rsidR="00007B03" w:rsidRPr="00F0115F" w:rsidRDefault="00007B03" w:rsidP="00007B03">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Таблица 1. Расчет наценок для продаж посторонним в зависимости от размера бонуса на товарооборот и доли пайщиков в обслуживаемом населении[9]</w:t>
      </w:r>
    </w:p>
    <w:tbl>
      <w:tblPr>
        <w:tblW w:w="765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608"/>
        <w:gridCol w:w="842"/>
        <w:gridCol w:w="842"/>
        <w:gridCol w:w="842"/>
        <w:gridCol w:w="842"/>
        <w:gridCol w:w="842"/>
        <w:gridCol w:w="842"/>
        <w:gridCol w:w="995"/>
      </w:tblGrid>
      <w:tr w:rsidR="00040EED" w:rsidRPr="00007B03" w:rsidTr="00007B03">
        <w:trPr>
          <w:trHeight w:val="735"/>
          <w:jc w:val="center"/>
        </w:trPr>
        <w:tc>
          <w:tcPr>
            <w:tcW w:w="10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Величина бонуса, %</w:t>
            </w:r>
          </w:p>
        </w:tc>
        <w:tc>
          <w:tcPr>
            <w:tcW w:w="3950" w:type="pct"/>
            <w:gridSpan w:val="7"/>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 xml:space="preserve">Величина повышения цен </w:t>
            </w:r>
            <w:r w:rsidRPr="00007B03">
              <w:rPr>
                <w:rFonts w:ascii="Times New Roman" w:hAnsi="Times New Roman"/>
                <w:b/>
                <w:bCs/>
                <w:sz w:val="20"/>
                <w:szCs w:val="20"/>
                <w:lang w:eastAsia="ru-RU"/>
              </w:rPr>
              <w:t>H</w:t>
            </w:r>
            <w:r w:rsidRPr="00007B03">
              <w:rPr>
                <w:rFonts w:ascii="Times New Roman" w:hAnsi="Times New Roman"/>
                <w:sz w:val="20"/>
                <w:szCs w:val="20"/>
                <w:lang w:eastAsia="ru-RU"/>
              </w:rPr>
              <w:t xml:space="preserve">, %, </w:t>
            </w:r>
            <w:r w:rsidR="00F0115F" w:rsidRPr="00007B03">
              <w:rPr>
                <w:rFonts w:ascii="Times New Roman" w:hAnsi="Times New Roman"/>
                <w:sz w:val="20"/>
                <w:szCs w:val="20"/>
                <w:lang w:eastAsia="ru-RU"/>
              </w:rPr>
              <w:t xml:space="preserve"> </w:t>
            </w:r>
            <w:r w:rsidRPr="00007B03">
              <w:rPr>
                <w:rFonts w:ascii="Times New Roman" w:hAnsi="Times New Roman"/>
                <w:sz w:val="20"/>
                <w:szCs w:val="20"/>
                <w:lang w:eastAsia="ru-RU"/>
              </w:rPr>
              <w:t xml:space="preserve">при доле пайщиков в населении </w:t>
            </w:r>
            <w:r w:rsidRPr="00007B03">
              <w:rPr>
                <w:rFonts w:ascii="Times New Roman" w:hAnsi="Times New Roman"/>
                <w:b/>
                <w:bCs/>
                <w:sz w:val="20"/>
                <w:szCs w:val="20"/>
                <w:lang w:eastAsia="ru-RU"/>
              </w:rPr>
              <w:t>П</w:t>
            </w:r>
            <w:r w:rsidRPr="00007B03">
              <w:rPr>
                <w:rFonts w:ascii="Times New Roman" w:hAnsi="Times New Roman"/>
                <w:sz w:val="20"/>
                <w:szCs w:val="20"/>
                <w:lang w:eastAsia="ru-RU"/>
              </w:rPr>
              <w:t>, %</w:t>
            </w:r>
          </w:p>
        </w:tc>
      </w:tr>
      <w:tr w:rsidR="00040EED" w:rsidRPr="00007B03" w:rsidTr="00007B03">
        <w:trPr>
          <w:jc w:val="center"/>
        </w:trPr>
        <w:tc>
          <w:tcPr>
            <w:tcW w:w="10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10</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20</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30</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40</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50</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60</w:t>
            </w:r>
          </w:p>
        </w:tc>
        <w:tc>
          <w:tcPr>
            <w:tcW w:w="6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70</w:t>
            </w:r>
          </w:p>
        </w:tc>
      </w:tr>
      <w:tr w:rsidR="00040EED" w:rsidRPr="00007B03" w:rsidTr="00007B03">
        <w:trPr>
          <w:jc w:val="center"/>
        </w:trPr>
        <w:tc>
          <w:tcPr>
            <w:tcW w:w="10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3</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0,33</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0,75</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1,28</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2</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3</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4,5</w:t>
            </w:r>
          </w:p>
        </w:tc>
        <w:tc>
          <w:tcPr>
            <w:tcW w:w="6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7</w:t>
            </w:r>
          </w:p>
        </w:tc>
      </w:tr>
      <w:tr w:rsidR="00040EED" w:rsidRPr="00007B03" w:rsidTr="00007B03">
        <w:trPr>
          <w:jc w:val="center"/>
        </w:trPr>
        <w:tc>
          <w:tcPr>
            <w:tcW w:w="10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4</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0,45</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1,71</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2,7</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4</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6</w:t>
            </w:r>
          </w:p>
        </w:tc>
        <w:tc>
          <w:tcPr>
            <w:tcW w:w="6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9,33</w:t>
            </w:r>
          </w:p>
        </w:tc>
      </w:tr>
      <w:tr w:rsidR="00040EED" w:rsidRPr="00007B03" w:rsidTr="00007B03">
        <w:trPr>
          <w:jc w:val="center"/>
        </w:trPr>
        <w:tc>
          <w:tcPr>
            <w:tcW w:w="10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5</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0,55</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1,25</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2,14</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3,3</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5</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7,5</w:t>
            </w:r>
          </w:p>
        </w:tc>
        <w:tc>
          <w:tcPr>
            <w:tcW w:w="6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11,67</w:t>
            </w:r>
          </w:p>
        </w:tc>
      </w:tr>
      <w:tr w:rsidR="00040EED" w:rsidRPr="00007B03" w:rsidTr="00007B03">
        <w:trPr>
          <w:jc w:val="center"/>
        </w:trPr>
        <w:tc>
          <w:tcPr>
            <w:tcW w:w="10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6</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0,66</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1,5</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2,57</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4</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6</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9</w:t>
            </w:r>
          </w:p>
        </w:tc>
        <w:tc>
          <w:tcPr>
            <w:tcW w:w="6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14</w:t>
            </w:r>
          </w:p>
        </w:tc>
      </w:tr>
      <w:tr w:rsidR="00040EED" w:rsidRPr="00007B03" w:rsidTr="00007B03">
        <w:trPr>
          <w:jc w:val="center"/>
        </w:trPr>
        <w:tc>
          <w:tcPr>
            <w:tcW w:w="10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7</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0,77</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1,7</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3</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4,67</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7</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10,5</w:t>
            </w:r>
          </w:p>
        </w:tc>
        <w:tc>
          <w:tcPr>
            <w:tcW w:w="6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16,33</w:t>
            </w:r>
          </w:p>
        </w:tc>
      </w:tr>
      <w:tr w:rsidR="00040EED" w:rsidRPr="00007B03" w:rsidTr="00007B03">
        <w:trPr>
          <w:jc w:val="center"/>
        </w:trPr>
        <w:tc>
          <w:tcPr>
            <w:tcW w:w="10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8</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0,88</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2</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3,43</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5,3</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8</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12</w:t>
            </w:r>
          </w:p>
        </w:tc>
        <w:tc>
          <w:tcPr>
            <w:tcW w:w="6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18,8</w:t>
            </w:r>
          </w:p>
        </w:tc>
      </w:tr>
      <w:tr w:rsidR="00040EED" w:rsidRPr="00007B03" w:rsidTr="00007B03">
        <w:trPr>
          <w:jc w:val="center"/>
        </w:trPr>
        <w:tc>
          <w:tcPr>
            <w:tcW w:w="10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9</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0,99</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2,25</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3,86</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6</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9</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13,5</w:t>
            </w:r>
          </w:p>
        </w:tc>
        <w:tc>
          <w:tcPr>
            <w:tcW w:w="6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21</w:t>
            </w:r>
          </w:p>
        </w:tc>
      </w:tr>
      <w:tr w:rsidR="00040EED" w:rsidRPr="00007B03" w:rsidTr="00007B03">
        <w:trPr>
          <w:jc w:val="center"/>
        </w:trPr>
        <w:tc>
          <w:tcPr>
            <w:tcW w:w="10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10</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1,1</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2,5</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4,28</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6,6</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10</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15</w:t>
            </w:r>
          </w:p>
        </w:tc>
        <w:tc>
          <w:tcPr>
            <w:tcW w:w="6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23,3</w:t>
            </w:r>
          </w:p>
        </w:tc>
      </w:tr>
      <w:tr w:rsidR="00040EED" w:rsidRPr="00007B03" w:rsidTr="00007B03">
        <w:trPr>
          <w:jc w:val="center"/>
        </w:trPr>
        <w:tc>
          <w:tcPr>
            <w:tcW w:w="10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Зона</w:t>
            </w:r>
          </w:p>
        </w:tc>
        <w:tc>
          <w:tcPr>
            <w:tcW w:w="550" w:type="pct"/>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b/>
                <w:bCs/>
                <w:sz w:val="20"/>
                <w:szCs w:val="20"/>
                <w:lang w:eastAsia="ru-RU"/>
              </w:rPr>
              <w:t>1</w:t>
            </w:r>
          </w:p>
        </w:tc>
        <w:tc>
          <w:tcPr>
            <w:tcW w:w="1100" w:type="pct"/>
            <w:gridSpan w:val="2"/>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b/>
                <w:bCs/>
                <w:sz w:val="20"/>
                <w:szCs w:val="20"/>
                <w:lang w:eastAsia="ru-RU"/>
              </w:rPr>
              <w:t>2</w:t>
            </w:r>
          </w:p>
        </w:tc>
        <w:tc>
          <w:tcPr>
            <w:tcW w:w="2300" w:type="pct"/>
            <w:gridSpan w:val="4"/>
          </w:tcPr>
          <w:p w:rsidR="00040EED" w:rsidRPr="00007B03" w:rsidRDefault="00040EED"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b/>
                <w:bCs/>
                <w:sz w:val="20"/>
                <w:szCs w:val="20"/>
                <w:lang w:eastAsia="ru-RU"/>
              </w:rPr>
              <w:t>3</w:t>
            </w:r>
          </w:p>
        </w:tc>
      </w:tr>
    </w:tbl>
    <w:p w:rsidR="00007B03" w:rsidRDefault="00007B03" w:rsidP="00F0115F">
      <w:pPr>
        <w:pStyle w:val="a3"/>
        <w:shd w:val="clear" w:color="000000" w:fill="auto"/>
        <w:spacing w:after="0" w:line="360" w:lineRule="auto"/>
        <w:ind w:left="0" w:firstLine="709"/>
        <w:jc w:val="both"/>
        <w:rPr>
          <w:rFonts w:ascii="Times New Roman" w:hAnsi="Times New Roman"/>
          <w:sz w:val="28"/>
          <w:szCs w:val="28"/>
        </w:rPr>
      </w:pPr>
    </w:p>
    <w:p w:rsidR="00E343FD" w:rsidRPr="00F0115F" w:rsidRDefault="00E343FD"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 xml:space="preserve">В зависимости от соотношения пайщиков и остального населения, существуют три качественно отличающиеся друг от друга зоны, характеризующие прогнозируемое изменение показателей работы потребительской кооперации при введении бонуса: </w:t>
      </w:r>
    </w:p>
    <w:p w:rsidR="00E343FD" w:rsidRPr="00F0115F" w:rsidRDefault="00E343FD"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Зона безразличия. При реализации бонуса с соответствующими показателями этой зоны не следует ожидать снижения товарооборота от доли продаж посторонним, из-за незначительного повышения цен.</w:t>
      </w:r>
    </w:p>
    <w:p w:rsidR="00E343FD" w:rsidRPr="00F0115F" w:rsidRDefault="00E343FD"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 xml:space="preserve">Зона возможного снижения товарооборота от доли продаж посторонним. Повышение цен при таком соотношении пайщиков и посторонних может оказать влияние на товарооборот, поэтому величины бонуса и цен следует подбирать эмпирически. </w:t>
      </w:r>
    </w:p>
    <w:p w:rsidR="00E343FD" w:rsidRPr="00F0115F" w:rsidRDefault="00E343FD"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Зона невозможности применения бонуса за</w:t>
      </w:r>
      <w:r w:rsidR="00690D4C" w:rsidRPr="00F0115F">
        <w:rPr>
          <w:rFonts w:ascii="Times New Roman" w:hAnsi="Times New Roman"/>
          <w:sz w:val="28"/>
          <w:szCs w:val="28"/>
        </w:rPr>
        <w:t xml:space="preserve"> счет повышения цен посторонним</w:t>
      </w:r>
      <w:r w:rsidRPr="00F0115F">
        <w:rPr>
          <w:rFonts w:ascii="Times New Roman" w:hAnsi="Times New Roman"/>
          <w:sz w:val="28"/>
          <w:szCs w:val="28"/>
        </w:rPr>
        <w:t>.</w:t>
      </w:r>
      <w:r w:rsidR="00690D4C" w:rsidRPr="00F0115F">
        <w:rPr>
          <w:rFonts w:ascii="Times New Roman" w:hAnsi="Times New Roman"/>
          <w:sz w:val="28"/>
          <w:szCs w:val="28"/>
        </w:rPr>
        <w:t xml:space="preserve"> </w:t>
      </w:r>
      <w:r w:rsidRPr="00F0115F">
        <w:rPr>
          <w:rFonts w:ascii="Times New Roman" w:hAnsi="Times New Roman"/>
          <w:sz w:val="28"/>
          <w:szCs w:val="28"/>
        </w:rPr>
        <w:t>Данные таблицы 1. показывают, что при доле пайщиков в обслуживаемом населении до 10% уже сегодня допустимо применение бонуса на товарооборот до 10%.</w:t>
      </w:r>
    </w:p>
    <w:p w:rsidR="00E343FD" w:rsidRPr="00F0115F" w:rsidRDefault="00E343FD"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 xml:space="preserve">Мировой кооперативный опыт свидетельствует, что при величине бонуса 5 и более процентов, пайщики осуществляют большинство покупок в своих кооперативных магазинах, что в большей степени относится к продуктам и другим товарам повседневного спроса. </w:t>
      </w:r>
    </w:p>
    <w:p w:rsidR="00E343FD" w:rsidRDefault="00E343FD"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Верхняя граница охвата товарооборотом денежных средств пайщиков определяется их потребностями и платежеспособностью, нижняя - ценами в конкурирующих с кооперацией магазинах. Можно спрогнозировать как прирост товарооборота, так и изменение его структуры за счет продаж пайщикам более дорогих взаимозаменяемых товаров, что приведет к росту охвата товарообо</w:t>
      </w:r>
      <w:r w:rsidR="00007B03">
        <w:rPr>
          <w:rFonts w:ascii="Times New Roman" w:hAnsi="Times New Roman"/>
          <w:sz w:val="28"/>
          <w:szCs w:val="28"/>
        </w:rPr>
        <w:t xml:space="preserve">ротом денежных средств пайщиков. </w:t>
      </w:r>
      <w:r w:rsidRPr="00F0115F">
        <w:rPr>
          <w:rFonts w:ascii="Times New Roman" w:hAnsi="Times New Roman"/>
          <w:sz w:val="28"/>
          <w:szCs w:val="28"/>
        </w:rPr>
        <w:t>Поэтому, для получения более обоснованной величины максимального размера бонуса, ее необходимо рассчитывать с учетом прироста доли покупок пайщиков в товарообороте кооператива за счет дополнительного охвата их денежных средств</w:t>
      </w:r>
      <w:r w:rsidR="00690D4C" w:rsidRPr="00F0115F">
        <w:rPr>
          <w:rFonts w:ascii="Times New Roman" w:hAnsi="Times New Roman"/>
          <w:sz w:val="28"/>
          <w:szCs w:val="28"/>
        </w:rPr>
        <w:t>[9]</w:t>
      </w:r>
      <w:r w:rsidRPr="00F0115F">
        <w:rPr>
          <w:rFonts w:ascii="Times New Roman" w:hAnsi="Times New Roman"/>
          <w:sz w:val="28"/>
          <w:szCs w:val="28"/>
        </w:rPr>
        <w:t>:</w:t>
      </w:r>
    </w:p>
    <w:p w:rsidR="00007B03" w:rsidRPr="00F0115F" w:rsidRDefault="00007B03" w:rsidP="00F0115F">
      <w:pPr>
        <w:pStyle w:val="a3"/>
        <w:shd w:val="clear" w:color="000000" w:fill="auto"/>
        <w:spacing w:after="0" w:line="360" w:lineRule="auto"/>
        <w:ind w:left="0" w:firstLine="709"/>
        <w:jc w:val="both"/>
        <w:rPr>
          <w:rFonts w:ascii="Times New Roman" w:hAnsi="Times New Roman"/>
          <w:sz w:val="28"/>
          <w:szCs w:val="28"/>
        </w:rPr>
      </w:pPr>
    </w:p>
    <w:p w:rsidR="00E343FD" w:rsidRPr="00F0115F" w:rsidRDefault="005246E8" w:rsidP="00F0115F">
      <w:pPr>
        <w:pStyle w:val="a3"/>
        <w:shd w:val="clear" w:color="000000" w:fill="auto"/>
        <w:spacing w:after="0" w:line="360" w:lineRule="auto"/>
        <w:ind w:left="0" w:firstLine="709"/>
        <w:jc w:val="both"/>
        <w:rPr>
          <w:rFonts w:ascii="Times New Roman" w:hAnsi="Times New Roman"/>
          <w:sz w:val="28"/>
          <w:szCs w:val="28"/>
        </w:rPr>
      </w:pPr>
      <w:r>
        <w:rPr>
          <w:rFonts w:ascii="Times New Roman" w:hAnsi="Times New Roman"/>
          <w:noProof/>
          <w:sz w:val="28"/>
          <w:szCs w:val="28"/>
          <w:lang w:val="en-US"/>
        </w:rPr>
        <w:pict>
          <v:shape id="Рисунок 12" o:spid="_x0000_i1031" type="#_x0000_t75" style="width:425.25pt;height:196.5pt;visibility:visible">
            <v:imagedata r:id="rId15" o:title=""/>
          </v:shape>
        </w:pict>
      </w:r>
    </w:p>
    <w:p w:rsidR="00007B03" w:rsidRDefault="00007B03" w:rsidP="00F0115F">
      <w:pPr>
        <w:pStyle w:val="a3"/>
        <w:shd w:val="clear" w:color="000000" w:fill="auto"/>
        <w:spacing w:after="0" w:line="360" w:lineRule="auto"/>
        <w:ind w:left="0" w:firstLine="709"/>
        <w:jc w:val="both"/>
        <w:rPr>
          <w:rFonts w:ascii="Times New Roman" w:hAnsi="Times New Roman"/>
          <w:sz w:val="28"/>
          <w:szCs w:val="28"/>
        </w:rPr>
      </w:pPr>
    </w:p>
    <w:p w:rsidR="00E343FD" w:rsidRPr="00F0115F" w:rsidRDefault="00E343FD"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Увеличение доли покупок каждого пайщика приведет к изменению соотношения продаж кооператива пайщикам и посторонним, что нарушит условие (2), так как объем покупок пайщиков возрастет в K раз, что эквивалентно увеличению их доли в обслуживаемом населении П на такую же величину при сохранении объема покупок T.</w:t>
      </w:r>
    </w:p>
    <w:p w:rsidR="00E343FD" w:rsidRDefault="00E343FD"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Поэтому формула</w:t>
      </w:r>
      <w:r w:rsidR="00690D4C" w:rsidRPr="00F0115F">
        <w:rPr>
          <w:rFonts w:ascii="Times New Roman" w:hAnsi="Times New Roman"/>
          <w:sz w:val="28"/>
          <w:szCs w:val="28"/>
        </w:rPr>
        <w:t>,</w:t>
      </w:r>
      <w:r w:rsidRPr="00F0115F">
        <w:rPr>
          <w:rFonts w:ascii="Times New Roman" w:hAnsi="Times New Roman"/>
          <w:sz w:val="28"/>
          <w:szCs w:val="28"/>
        </w:rPr>
        <w:t xml:space="preserve"> </w:t>
      </w:r>
      <w:r w:rsidR="00690D4C" w:rsidRPr="00F0115F">
        <w:rPr>
          <w:rFonts w:ascii="Times New Roman" w:hAnsi="Times New Roman"/>
          <w:sz w:val="28"/>
          <w:szCs w:val="28"/>
        </w:rPr>
        <w:t>представленная выше,</w:t>
      </w:r>
      <w:r w:rsidRPr="00F0115F">
        <w:rPr>
          <w:rFonts w:ascii="Times New Roman" w:hAnsi="Times New Roman"/>
          <w:sz w:val="28"/>
          <w:szCs w:val="28"/>
        </w:rPr>
        <w:t xml:space="preserve"> принимает следующий вид:</w:t>
      </w:r>
    </w:p>
    <w:p w:rsidR="00040EED" w:rsidRPr="00F0115F" w:rsidRDefault="008C1B6F" w:rsidP="00F0115F">
      <w:pPr>
        <w:pStyle w:val="a3"/>
        <w:shd w:val="clear" w:color="000000" w:fill="auto"/>
        <w:spacing w:after="0" w:line="360" w:lineRule="auto"/>
        <w:ind w:left="0" w:firstLine="709"/>
        <w:jc w:val="both"/>
        <w:rPr>
          <w:rFonts w:ascii="Times New Roman" w:hAnsi="Times New Roman"/>
          <w:sz w:val="28"/>
          <w:szCs w:val="28"/>
        </w:rPr>
      </w:pPr>
      <w:r>
        <w:rPr>
          <w:rFonts w:ascii="Times New Roman" w:hAnsi="Times New Roman"/>
          <w:sz w:val="28"/>
          <w:szCs w:val="28"/>
        </w:rPr>
        <w:br w:type="page"/>
      </w:r>
      <w:r w:rsidR="005246E8">
        <w:rPr>
          <w:rFonts w:ascii="Times New Roman" w:hAnsi="Times New Roman"/>
          <w:noProof/>
          <w:sz w:val="28"/>
          <w:szCs w:val="28"/>
          <w:lang w:val="en-US"/>
        </w:rPr>
        <w:pict>
          <v:shape id="Рисунок 13" o:spid="_x0000_i1032" type="#_x0000_t75" style="width:118.5pt;height:54pt;visibility:visible">
            <v:imagedata r:id="rId16" o:title=""/>
          </v:shape>
        </w:pict>
      </w:r>
    </w:p>
    <w:p w:rsidR="00007B03" w:rsidRDefault="00007B03" w:rsidP="00F0115F">
      <w:pPr>
        <w:pStyle w:val="a3"/>
        <w:shd w:val="clear" w:color="000000" w:fill="auto"/>
        <w:spacing w:after="0" w:line="360" w:lineRule="auto"/>
        <w:ind w:left="0" w:firstLine="709"/>
        <w:jc w:val="both"/>
        <w:rPr>
          <w:rFonts w:ascii="Times New Roman" w:hAnsi="Times New Roman"/>
          <w:sz w:val="28"/>
          <w:szCs w:val="28"/>
        </w:rPr>
      </w:pPr>
    </w:p>
    <w:p w:rsidR="00690D4C" w:rsidRPr="00007B03" w:rsidRDefault="00E343FD"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Приняв К=1,5 (уровень 1994-1995 гг. по данным Центросоюза РФ), выполнен уточненный расчет повышения цен для посторонних (табл. 2)</w:t>
      </w:r>
      <w:r w:rsidR="00690D4C" w:rsidRPr="00007B03">
        <w:rPr>
          <w:rFonts w:ascii="Times New Roman" w:hAnsi="Times New Roman"/>
          <w:sz w:val="28"/>
          <w:szCs w:val="28"/>
        </w:rPr>
        <w:t>[9]</w:t>
      </w:r>
      <w:r w:rsidRPr="00F0115F">
        <w:rPr>
          <w:rFonts w:ascii="Times New Roman" w:hAnsi="Times New Roman"/>
          <w:sz w:val="28"/>
          <w:szCs w:val="28"/>
        </w:rPr>
        <w:t>.</w:t>
      </w:r>
    </w:p>
    <w:p w:rsidR="00007B03" w:rsidRDefault="00007B03" w:rsidP="00007B03">
      <w:pPr>
        <w:pStyle w:val="a3"/>
        <w:shd w:val="clear" w:color="000000" w:fill="auto"/>
        <w:spacing w:after="0" w:line="360" w:lineRule="auto"/>
        <w:ind w:left="0" w:firstLine="709"/>
        <w:jc w:val="both"/>
        <w:rPr>
          <w:rFonts w:ascii="Times New Roman" w:hAnsi="Times New Roman"/>
          <w:sz w:val="28"/>
          <w:szCs w:val="28"/>
        </w:rPr>
      </w:pPr>
    </w:p>
    <w:p w:rsidR="00007B03" w:rsidRPr="00F0115F" w:rsidRDefault="00007B03" w:rsidP="00007B03">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 xml:space="preserve">Таблица 2. Расчет цен для продаж посторонним в зависимости от размера бонуса при повышении товарооборота пайщиков </w:t>
      </w:r>
    </w:p>
    <w:tbl>
      <w:tblPr>
        <w:tblW w:w="765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528"/>
        <w:gridCol w:w="764"/>
        <w:gridCol w:w="706"/>
        <w:gridCol w:w="764"/>
        <w:gridCol w:w="764"/>
        <w:gridCol w:w="687"/>
        <w:gridCol w:w="841"/>
        <w:gridCol w:w="764"/>
        <w:gridCol w:w="837"/>
      </w:tblGrid>
      <w:tr w:rsidR="00DF3CAE" w:rsidRPr="00007B03" w:rsidTr="00007B03">
        <w:trPr>
          <w:trHeight w:val="735"/>
          <w:jc w:val="center"/>
        </w:trPr>
        <w:tc>
          <w:tcPr>
            <w:tcW w:w="998"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Величина бонуса, %</w:t>
            </w:r>
          </w:p>
        </w:tc>
        <w:tc>
          <w:tcPr>
            <w:tcW w:w="4002" w:type="pct"/>
            <w:gridSpan w:val="8"/>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 xml:space="preserve">Величина повышения цен </w:t>
            </w:r>
            <w:r w:rsidRPr="00007B03">
              <w:rPr>
                <w:rFonts w:ascii="Times New Roman" w:hAnsi="Times New Roman"/>
                <w:b/>
                <w:bCs/>
                <w:sz w:val="20"/>
                <w:szCs w:val="20"/>
                <w:lang w:eastAsia="ru-RU"/>
              </w:rPr>
              <w:t>Нб</w:t>
            </w:r>
            <w:r w:rsidRPr="00007B03">
              <w:rPr>
                <w:rFonts w:ascii="Times New Roman" w:hAnsi="Times New Roman"/>
                <w:sz w:val="20"/>
                <w:szCs w:val="20"/>
                <w:lang w:eastAsia="ru-RU"/>
              </w:rPr>
              <w:t>, %,</w:t>
            </w:r>
            <w:r w:rsidR="00F0115F" w:rsidRPr="00007B03">
              <w:rPr>
                <w:rFonts w:ascii="Times New Roman" w:hAnsi="Times New Roman"/>
                <w:sz w:val="20"/>
                <w:szCs w:val="20"/>
                <w:lang w:eastAsia="ru-RU"/>
              </w:rPr>
              <w:t xml:space="preserve"> </w:t>
            </w:r>
            <w:r w:rsidRPr="00007B03">
              <w:rPr>
                <w:rFonts w:ascii="Times New Roman" w:hAnsi="Times New Roman"/>
                <w:sz w:val="20"/>
                <w:szCs w:val="20"/>
                <w:lang w:eastAsia="ru-RU"/>
              </w:rPr>
              <w:t xml:space="preserve">при доле пайщиков в населении </w:t>
            </w:r>
            <w:r w:rsidRPr="00007B03">
              <w:rPr>
                <w:rFonts w:ascii="Times New Roman" w:hAnsi="Times New Roman"/>
                <w:b/>
                <w:bCs/>
                <w:sz w:val="20"/>
                <w:szCs w:val="20"/>
                <w:lang w:eastAsia="ru-RU"/>
              </w:rPr>
              <w:t>П</w:t>
            </w:r>
            <w:r w:rsidRPr="00007B03">
              <w:rPr>
                <w:rFonts w:ascii="Times New Roman" w:hAnsi="Times New Roman"/>
                <w:sz w:val="20"/>
                <w:szCs w:val="20"/>
                <w:lang w:eastAsia="ru-RU"/>
              </w:rPr>
              <w:t>, %</w:t>
            </w:r>
          </w:p>
        </w:tc>
      </w:tr>
      <w:tr w:rsidR="00DF3CAE" w:rsidRPr="00007B03" w:rsidTr="00007B03">
        <w:trPr>
          <w:jc w:val="center"/>
        </w:trPr>
        <w:tc>
          <w:tcPr>
            <w:tcW w:w="998" w:type="pct"/>
          </w:tcPr>
          <w:p w:rsidR="00DF3CAE" w:rsidRPr="00007B03" w:rsidRDefault="00F0115F"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 xml:space="preserve"> </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5</w:t>
            </w:r>
          </w:p>
        </w:tc>
        <w:tc>
          <w:tcPr>
            <w:tcW w:w="461"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10</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15</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20</w:t>
            </w:r>
          </w:p>
        </w:tc>
        <w:tc>
          <w:tcPr>
            <w:tcW w:w="44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25</w:t>
            </w:r>
          </w:p>
        </w:tc>
        <w:tc>
          <w:tcPr>
            <w:tcW w:w="54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30</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40</w:t>
            </w:r>
          </w:p>
        </w:tc>
        <w:tc>
          <w:tcPr>
            <w:tcW w:w="547"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50</w:t>
            </w:r>
          </w:p>
        </w:tc>
      </w:tr>
      <w:tr w:rsidR="00DF3CAE" w:rsidRPr="00007B03" w:rsidTr="00007B03">
        <w:trPr>
          <w:jc w:val="center"/>
        </w:trPr>
        <w:tc>
          <w:tcPr>
            <w:tcW w:w="998"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3</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0,24</w:t>
            </w:r>
          </w:p>
        </w:tc>
        <w:tc>
          <w:tcPr>
            <w:tcW w:w="461"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0,55</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0,87</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1,28</w:t>
            </w:r>
          </w:p>
        </w:tc>
        <w:tc>
          <w:tcPr>
            <w:tcW w:w="44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1,8</w:t>
            </w:r>
          </w:p>
        </w:tc>
        <w:tc>
          <w:tcPr>
            <w:tcW w:w="54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2,45</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3</w:t>
            </w:r>
          </w:p>
        </w:tc>
        <w:tc>
          <w:tcPr>
            <w:tcW w:w="547"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9</w:t>
            </w:r>
          </w:p>
        </w:tc>
      </w:tr>
      <w:tr w:rsidR="00DF3CAE" w:rsidRPr="00007B03" w:rsidTr="00007B03">
        <w:trPr>
          <w:jc w:val="center"/>
        </w:trPr>
        <w:tc>
          <w:tcPr>
            <w:tcW w:w="998"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4</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0,32</w:t>
            </w:r>
          </w:p>
        </w:tc>
        <w:tc>
          <w:tcPr>
            <w:tcW w:w="461"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0,7</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1,16</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1,71</w:t>
            </w:r>
          </w:p>
        </w:tc>
        <w:tc>
          <w:tcPr>
            <w:tcW w:w="44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2,4</w:t>
            </w:r>
          </w:p>
        </w:tc>
        <w:tc>
          <w:tcPr>
            <w:tcW w:w="54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3,27</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4</w:t>
            </w:r>
          </w:p>
        </w:tc>
        <w:tc>
          <w:tcPr>
            <w:tcW w:w="547"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12</w:t>
            </w:r>
          </w:p>
        </w:tc>
      </w:tr>
      <w:tr w:rsidR="00DF3CAE" w:rsidRPr="00007B03" w:rsidTr="00007B03">
        <w:trPr>
          <w:jc w:val="center"/>
        </w:trPr>
        <w:tc>
          <w:tcPr>
            <w:tcW w:w="998"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5</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0,4</w:t>
            </w:r>
          </w:p>
        </w:tc>
        <w:tc>
          <w:tcPr>
            <w:tcW w:w="461"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0,88</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1,45</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2,14</w:t>
            </w:r>
          </w:p>
        </w:tc>
        <w:tc>
          <w:tcPr>
            <w:tcW w:w="44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3,0</w:t>
            </w:r>
          </w:p>
        </w:tc>
        <w:tc>
          <w:tcPr>
            <w:tcW w:w="54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4,1</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5</w:t>
            </w:r>
          </w:p>
        </w:tc>
        <w:tc>
          <w:tcPr>
            <w:tcW w:w="547"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15</w:t>
            </w:r>
          </w:p>
        </w:tc>
      </w:tr>
      <w:tr w:rsidR="00DF3CAE" w:rsidRPr="00007B03" w:rsidTr="00007B03">
        <w:trPr>
          <w:jc w:val="center"/>
        </w:trPr>
        <w:tc>
          <w:tcPr>
            <w:tcW w:w="998"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6</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0,49</w:t>
            </w:r>
          </w:p>
        </w:tc>
        <w:tc>
          <w:tcPr>
            <w:tcW w:w="461"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1,05</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1,74</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2,57</w:t>
            </w:r>
          </w:p>
        </w:tc>
        <w:tc>
          <w:tcPr>
            <w:tcW w:w="44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3,6</w:t>
            </w:r>
          </w:p>
        </w:tc>
        <w:tc>
          <w:tcPr>
            <w:tcW w:w="54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4,9</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6</w:t>
            </w:r>
          </w:p>
        </w:tc>
        <w:tc>
          <w:tcPr>
            <w:tcW w:w="547"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18</w:t>
            </w:r>
          </w:p>
        </w:tc>
      </w:tr>
      <w:tr w:rsidR="00DF3CAE" w:rsidRPr="00007B03" w:rsidTr="00007B03">
        <w:trPr>
          <w:jc w:val="center"/>
        </w:trPr>
        <w:tc>
          <w:tcPr>
            <w:tcW w:w="998"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7</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0,57</w:t>
            </w:r>
          </w:p>
        </w:tc>
        <w:tc>
          <w:tcPr>
            <w:tcW w:w="461"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1,23</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2,03</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3,0</w:t>
            </w:r>
          </w:p>
        </w:tc>
        <w:tc>
          <w:tcPr>
            <w:tcW w:w="44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4,3</w:t>
            </w:r>
          </w:p>
        </w:tc>
        <w:tc>
          <w:tcPr>
            <w:tcW w:w="54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5,7</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7</w:t>
            </w:r>
          </w:p>
        </w:tc>
        <w:tc>
          <w:tcPr>
            <w:tcW w:w="547"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21</w:t>
            </w:r>
          </w:p>
        </w:tc>
      </w:tr>
      <w:tr w:rsidR="00DF3CAE" w:rsidRPr="00007B03" w:rsidTr="00007B03">
        <w:trPr>
          <w:jc w:val="center"/>
        </w:trPr>
        <w:tc>
          <w:tcPr>
            <w:tcW w:w="998"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8</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0,65</w:t>
            </w:r>
          </w:p>
        </w:tc>
        <w:tc>
          <w:tcPr>
            <w:tcW w:w="461"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1,41</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2,32</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3,43</w:t>
            </w:r>
          </w:p>
        </w:tc>
        <w:tc>
          <w:tcPr>
            <w:tcW w:w="44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4,8</w:t>
            </w:r>
          </w:p>
        </w:tc>
        <w:tc>
          <w:tcPr>
            <w:tcW w:w="54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6,54</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8</w:t>
            </w:r>
          </w:p>
        </w:tc>
        <w:tc>
          <w:tcPr>
            <w:tcW w:w="547"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24</w:t>
            </w:r>
          </w:p>
        </w:tc>
      </w:tr>
      <w:tr w:rsidR="00DF3CAE" w:rsidRPr="00007B03" w:rsidTr="00007B03">
        <w:trPr>
          <w:jc w:val="center"/>
        </w:trPr>
        <w:tc>
          <w:tcPr>
            <w:tcW w:w="998"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9</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0,73</w:t>
            </w:r>
          </w:p>
        </w:tc>
        <w:tc>
          <w:tcPr>
            <w:tcW w:w="461"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1,59</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2,61</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3,86</w:t>
            </w:r>
          </w:p>
        </w:tc>
        <w:tc>
          <w:tcPr>
            <w:tcW w:w="44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5,4</w:t>
            </w:r>
          </w:p>
        </w:tc>
        <w:tc>
          <w:tcPr>
            <w:tcW w:w="54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7,36</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9</w:t>
            </w:r>
          </w:p>
        </w:tc>
        <w:tc>
          <w:tcPr>
            <w:tcW w:w="547"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27</w:t>
            </w:r>
          </w:p>
        </w:tc>
      </w:tr>
      <w:tr w:rsidR="00DF3CAE" w:rsidRPr="00007B03" w:rsidTr="00007B03">
        <w:trPr>
          <w:jc w:val="center"/>
        </w:trPr>
        <w:tc>
          <w:tcPr>
            <w:tcW w:w="998"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10</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0,81</w:t>
            </w:r>
          </w:p>
        </w:tc>
        <w:tc>
          <w:tcPr>
            <w:tcW w:w="461"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1,76</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2,9</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4,28</w:t>
            </w:r>
          </w:p>
        </w:tc>
        <w:tc>
          <w:tcPr>
            <w:tcW w:w="44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6,0</w:t>
            </w:r>
          </w:p>
        </w:tc>
        <w:tc>
          <w:tcPr>
            <w:tcW w:w="54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8,18</w:t>
            </w:r>
          </w:p>
        </w:tc>
        <w:tc>
          <w:tcPr>
            <w:tcW w:w="499"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10</w:t>
            </w:r>
          </w:p>
        </w:tc>
        <w:tc>
          <w:tcPr>
            <w:tcW w:w="547"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30</w:t>
            </w:r>
          </w:p>
        </w:tc>
      </w:tr>
      <w:tr w:rsidR="00DF3CAE" w:rsidRPr="00007B03" w:rsidTr="00007B03">
        <w:trPr>
          <w:jc w:val="center"/>
        </w:trPr>
        <w:tc>
          <w:tcPr>
            <w:tcW w:w="998" w:type="pct"/>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sz w:val="20"/>
                <w:szCs w:val="20"/>
                <w:lang w:eastAsia="ru-RU"/>
              </w:rPr>
              <w:t>Зона</w:t>
            </w:r>
          </w:p>
        </w:tc>
        <w:tc>
          <w:tcPr>
            <w:tcW w:w="960" w:type="pct"/>
            <w:gridSpan w:val="2"/>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b/>
                <w:bCs/>
                <w:sz w:val="20"/>
                <w:szCs w:val="20"/>
                <w:lang w:eastAsia="ru-RU"/>
              </w:rPr>
              <w:t>1</w:t>
            </w:r>
          </w:p>
        </w:tc>
        <w:tc>
          <w:tcPr>
            <w:tcW w:w="998" w:type="pct"/>
            <w:gridSpan w:val="2"/>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b/>
                <w:bCs/>
                <w:sz w:val="20"/>
                <w:szCs w:val="20"/>
                <w:lang w:eastAsia="ru-RU"/>
              </w:rPr>
              <w:t>2</w:t>
            </w:r>
          </w:p>
        </w:tc>
        <w:tc>
          <w:tcPr>
            <w:tcW w:w="2044" w:type="pct"/>
            <w:gridSpan w:val="4"/>
          </w:tcPr>
          <w:p w:rsidR="00DF3CAE" w:rsidRPr="00007B03" w:rsidRDefault="00DF3CAE" w:rsidP="00007B03">
            <w:pPr>
              <w:shd w:val="clear" w:color="000000" w:fill="auto"/>
              <w:spacing w:after="0" w:line="360" w:lineRule="auto"/>
              <w:jc w:val="both"/>
              <w:rPr>
                <w:rFonts w:ascii="Times New Roman" w:hAnsi="Times New Roman"/>
                <w:sz w:val="20"/>
                <w:szCs w:val="20"/>
                <w:lang w:eastAsia="ru-RU"/>
              </w:rPr>
            </w:pPr>
            <w:r w:rsidRPr="00007B03">
              <w:rPr>
                <w:rFonts w:ascii="Times New Roman" w:hAnsi="Times New Roman"/>
                <w:b/>
                <w:bCs/>
                <w:sz w:val="20"/>
                <w:szCs w:val="20"/>
                <w:lang w:eastAsia="ru-RU"/>
              </w:rPr>
              <w:t>3</w:t>
            </w:r>
          </w:p>
        </w:tc>
      </w:tr>
    </w:tbl>
    <w:p w:rsidR="00007B03" w:rsidRDefault="00007B03" w:rsidP="00F0115F">
      <w:pPr>
        <w:pStyle w:val="a3"/>
        <w:shd w:val="clear" w:color="000000" w:fill="auto"/>
        <w:spacing w:after="0" w:line="360" w:lineRule="auto"/>
        <w:ind w:left="0" w:firstLine="709"/>
        <w:jc w:val="both"/>
        <w:rPr>
          <w:rFonts w:ascii="Times New Roman" w:hAnsi="Times New Roman"/>
          <w:sz w:val="28"/>
          <w:szCs w:val="28"/>
        </w:rPr>
      </w:pPr>
    </w:p>
    <w:p w:rsidR="00E343FD" w:rsidRPr="00F0115F" w:rsidRDefault="00E343FD"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 xml:space="preserve">Приведение в данной методике таблиц 1 и 2 обосновано следующим: </w:t>
      </w:r>
    </w:p>
    <w:p w:rsidR="00E343FD" w:rsidRPr="00F0115F" w:rsidRDefault="00DF3CAE"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 xml:space="preserve">- </w:t>
      </w:r>
      <w:r w:rsidR="00E343FD" w:rsidRPr="00F0115F">
        <w:rPr>
          <w:rFonts w:ascii="Times New Roman" w:hAnsi="Times New Roman"/>
          <w:sz w:val="28"/>
          <w:szCs w:val="28"/>
        </w:rPr>
        <w:t xml:space="preserve">данные таблицы 1 позволяют выбирать размер бонуса и наценок для продаж посторонним при отсутствии конкуренции и неплатежеспособности населения, т.е. в том случае, когда товарооборотом охвачены практически все денежные средства пайщиков (например, сельское население отдаленных районов), </w:t>
      </w:r>
    </w:p>
    <w:p w:rsidR="00E343FD" w:rsidRPr="00F0115F" w:rsidRDefault="00DF3CAE"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 xml:space="preserve">- </w:t>
      </w:r>
      <w:r w:rsidR="00E343FD" w:rsidRPr="00F0115F">
        <w:rPr>
          <w:rFonts w:ascii="Times New Roman" w:hAnsi="Times New Roman"/>
          <w:sz w:val="28"/>
          <w:szCs w:val="28"/>
        </w:rPr>
        <w:t>таблица 2 позволяет выбирать эти показатели при наличии у пайщиков свободных денежных средств, которые можно дополнительно привлечь бонусом. Сравнивая данные таблиц 1 и 2, можно сделать важные практические выводы для выбора стратегии внедрения: увеличение объема покупок пайщиков значительно уменьшает поле зоны безразличия посторонних, так как пропорционально увеличивает цены для них. Например, предел зоны безразличия посторонних к увеличению цен при бонусе 5% и сохранении объема покупок пайщиков наступает при доле пайщиков ~ 25%, при увеличении объемов покупок пайщиков в 1,5 раза посторонние смогут компенсировать выплаты бонуса лишь при 17-ти процентной доле пайщиков и т.д.</w:t>
      </w:r>
    </w:p>
    <w:p w:rsidR="00E343FD" w:rsidRPr="00F0115F" w:rsidRDefault="00E343FD"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Следовательно: полная компенсация бонуса за счет увеличения цен для продаж посторонним может применяться только в период выхода российской потребительской кооперации из кризиса.</w:t>
      </w:r>
    </w:p>
    <w:p w:rsidR="00DF3CAE" w:rsidRPr="00F0115F" w:rsidRDefault="00E343FD"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При создании полноценной социальной базы и повышении эффективности работы потребительской кооперации, следует применять компенсацию бонуса за счет отказа от части прибыли.</w:t>
      </w:r>
      <w:r w:rsidR="00DF3CAE" w:rsidRPr="00F0115F">
        <w:rPr>
          <w:rFonts w:ascii="Times New Roman" w:hAnsi="Times New Roman"/>
          <w:sz w:val="28"/>
          <w:szCs w:val="28"/>
        </w:rPr>
        <w:t xml:space="preserve"> </w:t>
      </w:r>
    </w:p>
    <w:p w:rsidR="00E343FD" w:rsidRPr="00007B03" w:rsidRDefault="00E343FD" w:rsidP="00F0115F">
      <w:pPr>
        <w:pStyle w:val="a3"/>
        <w:shd w:val="clear" w:color="000000" w:fill="auto"/>
        <w:spacing w:after="0" w:line="360" w:lineRule="auto"/>
        <w:ind w:left="0" w:firstLine="709"/>
        <w:jc w:val="both"/>
        <w:rPr>
          <w:rFonts w:ascii="Times New Roman" w:hAnsi="Times New Roman"/>
          <w:sz w:val="28"/>
          <w:szCs w:val="28"/>
          <w:u w:val="single"/>
        </w:rPr>
      </w:pPr>
      <w:r w:rsidRPr="00007B03">
        <w:rPr>
          <w:rFonts w:ascii="Times New Roman" w:hAnsi="Times New Roman"/>
          <w:sz w:val="28"/>
          <w:szCs w:val="28"/>
          <w:u w:val="single"/>
        </w:rPr>
        <w:t>Пример расчета.</w:t>
      </w:r>
    </w:p>
    <w:p w:rsidR="00E343FD" w:rsidRPr="00F0115F" w:rsidRDefault="00E343FD"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Предлагаемую схему применения бонуса можно проиллюстрировать на простом примере: при доле пайщиков в численности населения 20%, бонусе 5% и средней стоимости покупки 10 руб., стоимость покупки для пайщика составит 9,6 руб., а для постороннего 10,17 руб.</w:t>
      </w:r>
    </w:p>
    <w:p w:rsidR="00E343FD" w:rsidRPr="00F0115F" w:rsidRDefault="00E343FD"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Этот пример наглядно показывает, что рассчитанные по данной методике величины бонуса и повышения цен для посторонних обеспечивают достижение поставленных целей: создают достаточно высокий уровень мотиваций для экономического участия пайщиков в кооперативе и сохраняют условие "безразличия" к повышению цен для посторонних</w:t>
      </w:r>
      <w:r w:rsidR="00690D4C" w:rsidRPr="00F0115F">
        <w:rPr>
          <w:rFonts w:ascii="Times New Roman" w:hAnsi="Times New Roman"/>
          <w:sz w:val="28"/>
          <w:szCs w:val="28"/>
        </w:rPr>
        <w:t>[9]</w:t>
      </w:r>
      <w:r w:rsidRPr="00F0115F">
        <w:rPr>
          <w:rFonts w:ascii="Times New Roman" w:hAnsi="Times New Roman"/>
          <w:sz w:val="28"/>
          <w:szCs w:val="28"/>
        </w:rPr>
        <w:t>.</w:t>
      </w:r>
    </w:p>
    <w:p w:rsidR="00F5459E" w:rsidRPr="00F0115F" w:rsidRDefault="00F5459E"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Основным экономическим условием для членства в потребительском кооперативе является паевой взнос. Размер паевого взноса нуждается в оптимизации. Его величина должна быть не обременительной для пайщиков, но выгодна кооперативу.</w:t>
      </w:r>
    </w:p>
    <w:p w:rsidR="00F5459E" w:rsidRPr="00F0115F" w:rsidRDefault="00F5459E"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 xml:space="preserve">При внедрении бонуса по </w:t>
      </w:r>
      <w:r w:rsidR="00E343FD" w:rsidRPr="00F0115F">
        <w:rPr>
          <w:rFonts w:ascii="Times New Roman" w:hAnsi="Times New Roman"/>
          <w:sz w:val="28"/>
          <w:szCs w:val="28"/>
        </w:rPr>
        <w:t>представленной ниже</w:t>
      </w:r>
      <w:r w:rsidRPr="00F0115F">
        <w:rPr>
          <w:rFonts w:ascii="Times New Roman" w:hAnsi="Times New Roman"/>
          <w:sz w:val="28"/>
          <w:szCs w:val="28"/>
        </w:rPr>
        <w:t xml:space="preserve"> методике кооператив не несет дополнительных расходов на выплату бонуса, и привлечение средств населения в виде паевых взносов выгодно ему в любом случае.</w:t>
      </w:r>
    </w:p>
    <w:p w:rsidR="00F5459E" w:rsidRDefault="00F5459E"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Условие выгодности выплаты паевого взноса для пайщиков:</w:t>
      </w:r>
    </w:p>
    <w:p w:rsidR="00E343FD" w:rsidRPr="00F0115F" w:rsidRDefault="008C1B6F" w:rsidP="00F0115F">
      <w:pPr>
        <w:pStyle w:val="a3"/>
        <w:shd w:val="clear" w:color="000000" w:fill="auto"/>
        <w:spacing w:after="0" w:line="360" w:lineRule="auto"/>
        <w:ind w:left="0" w:firstLine="709"/>
        <w:jc w:val="both"/>
        <w:rPr>
          <w:rFonts w:ascii="Times New Roman" w:hAnsi="Times New Roman"/>
          <w:sz w:val="28"/>
          <w:szCs w:val="28"/>
        </w:rPr>
      </w:pPr>
      <w:r>
        <w:rPr>
          <w:rFonts w:ascii="Times New Roman" w:hAnsi="Times New Roman"/>
          <w:sz w:val="28"/>
          <w:szCs w:val="28"/>
        </w:rPr>
        <w:br w:type="page"/>
      </w:r>
      <w:r w:rsidR="005246E8">
        <w:rPr>
          <w:rFonts w:ascii="Times New Roman" w:hAnsi="Times New Roman"/>
          <w:noProof/>
          <w:sz w:val="28"/>
          <w:szCs w:val="28"/>
          <w:lang w:val="en-US"/>
        </w:rPr>
        <w:pict>
          <v:shape id="Рисунок 7" o:spid="_x0000_i1033" type="#_x0000_t75" style="width:385.5pt;height:126pt;visibility:visible">
            <v:imagedata r:id="rId17" o:title=""/>
          </v:shape>
        </w:pict>
      </w:r>
    </w:p>
    <w:p w:rsidR="00007B03" w:rsidRDefault="00007B03" w:rsidP="00F0115F">
      <w:pPr>
        <w:pStyle w:val="a3"/>
        <w:shd w:val="clear" w:color="000000" w:fill="auto"/>
        <w:spacing w:after="0" w:line="360" w:lineRule="auto"/>
        <w:ind w:left="0" w:firstLine="709"/>
        <w:jc w:val="both"/>
        <w:rPr>
          <w:rFonts w:ascii="Times New Roman" w:hAnsi="Times New Roman"/>
          <w:sz w:val="28"/>
          <w:szCs w:val="28"/>
        </w:rPr>
      </w:pPr>
    </w:p>
    <w:p w:rsidR="00F5459E" w:rsidRPr="00F0115F" w:rsidRDefault="00F5459E"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 xml:space="preserve">Увеличение паевого взноса по предлагаемой методике не повлечет за собой дополнительных затрат пайщика, так как экономический смысл этой формулы заключается в перераспределении расходования его денежных средств: деньги, внесенные в кооператив в виде паевого взноса, возвращаются в течение одного года в виде бонуса. </w:t>
      </w:r>
    </w:p>
    <w:p w:rsidR="00F5459E" w:rsidRPr="00F0115F" w:rsidRDefault="00F5459E"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Ввиду нестабильности финансовой ситуации в России, принципиально важным методологическим подходом к определению конкретной величины нового паевого взноса является выбор базовых показателей, за которые могут быть приняты:</w:t>
      </w:r>
    </w:p>
    <w:p w:rsidR="00F5459E" w:rsidRPr="00F0115F" w:rsidRDefault="00F5459E" w:rsidP="00F0115F">
      <w:pPr>
        <w:pStyle w:val="a3"/>
        <w:numPr>
          <w:ilvl w:val="0"/>
          <w:numId w:val="3"/>
        </w:numPr>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минимальная заработная плата;</w:t>
      </w:r>
    </w:p>
    <w:p w:rsidR="00F5459E" w:rsidRPr="00F0115F" w:rsidRDefault="00F5459E" w:rsidP="00F0115F">
      <w:pPr>
        <w:pStyle w:val="a3"/>
        <w:numPr>
          <w:ilvl w:val="0"/>
          <w:numId w:val="3"/>
        </w:numPr>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минимальный размер пенсии;</w:t>
      </w:r>
    </w:p>
    <w:p w:rsidR="00F5459E" w:rsidRPr="00F0115F" w:rsidRDefault="00F5459E" w:rsidP="00F0115F">
      <w:pPr>
        <w:pStyle w:val="a3"/>
        <w:numPr>
          <w:ilvl w:val="0"/>
          <w:numId w:val="3"/>
        </w:numPr>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прожиточный минимум.</w:t>
      </w:r>
    </w:p>
    <w:p w:rsidR="00F5459E" w:rsidRPr="00F0115F" w:rsidRDefault="00F5459E"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 xml:space="preserve">Между этими базовыми показателями есть принципиальная разница: два первых показателя характеризуют покупательную способность населения, а прожиточный минимум - реализацию покупательных возможностей. </w:t>
      </w:r>
    </w:p>
    <w:p w:rsidR="00F5459E" w:rsidRPr="00F0115F" w:rsidRDefault="00F5459E"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Предварительные исследования показывают, что применение в качестве базы для расчетов первых двух показателей усложняет анализ и дает весьма приблизительный результат.</w:t>
      </w:r>
    </w:p>
    <w:p w:rsidR="00F5459E" w:rsidRPr="00F0115F" w:rsidRDefault="00F5459E"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В отличие от них, прожиточный минимум рассчитывается с учетом ассортимента потребляемых товаров, который почти полностью совпадает с товарными группами, формирующими структуру основного товарооборота потребительской кооперации. Применение прожиточного минимума в качестве базы для определения величины паевого взноса позволит дифференцировать величину паевого взноса в зависимости от места проживания пайщика, так как для различных районов величина прожиточного минимума может изменяться до 2-3 раз.</w:t>
      </w:r>
    </w:p>
    <w:p w:rsidR="00F5459E" w:rsidRDefault="00F5459E"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Формула определения предельно выгодной величины паевого взноса для пайщиков различных регионов выглядит в следующем виде:</w:t>
      </w:r>
    </w:p>
    <w:p w:rsidR="00007B03" w:rsidRPr="00F0115F" w:rsidRDefault="00007B03" w:rsidP="00F0115F">
      <w:pPr>
        <w:pStyle w:val="a3"/>
        <w:shd w:val="clear" w:color="000000" w:fill="auto"/>
        <w:spacing w:after="0" w:line="360" w:lineRule="auto"/>
        <w:ind w:left="0" w:firstLine="709"/>
        <w:jc w:val="both"/>
        <w:rPr>
          <w:rFonts w:ascii="Times New Roman" w:hAnsi="Times New Roman"/>
          <w:sz w:val="28"/>
          <w:szCs w:val="28"/>
        </w:rPr>
      </w:pPr>
    </w:p>
    <w:p w:rsidR="00E343FD" w:rsidRPr="00F0115F" w:rsidRDefault="005246E8" w:rsidP="00F0115F">
      <w:pPr>
        <w:pStyle w:val="a3"/>
        <w:shd w:val="clear" w:color="000000" w:fill="auto"/>
        <w:spacing w:after="0" w:line="360" w:lineRule="auto"/>
        <w:ind w:left="0" w:firstLine="709"/>
        <w:jc w:val="both"/>
        <w:rPr>
          <w:rFonts w:ascii="Times New Roman" w:hAnsi="Times New Roman"/>
          <w:sz w:val="28"/>
          <w:szCs w:val="28"/>
        </w:rPr>
      </w:pPr>
      <w:r>
        <w:rPr>
          <w:rFonts w:ascii="Times New Roman" w:hAnsi="Times New Roman"/>
          <w:noProof/>
          <w:sz w:val="28"/>
          <w:szCs w:val="28"/>
          <w:lang w:val="en-US"/>
        </w:rPr>
        <w:pict>
          <v:shape id="Рисунок 14" o:spid="_x0000_i1034" type="#_x0000_t75" style="width:355.5pt;height:121.5pt;visibility:visible">
            <v:imagedata r:id="rId18" o:title=""/>
          </v:shape>
        </w:pict>
      </w:r>
    </w:p>
    <w:p w:rsidR="00007B03" w:rsidRDefault="00007B03" w:rsidP="00F0115F">
      <w:pPr>
        <w:pStyle w:val="a3"/>
        <w:shd w:val="clear" w:color="000000" w:fill="auto"/>
        <w:spacing w:after="0" w:line="360" w:lineRule="auto"/>
        <w:ind w:left="0" w:firstLine="709"/>
        <w:jc w:val="both"/>
        <w:rPr>
          <w:rFonts w:ascii="Times New Roman" w:hAnsi="Times New Roman"/>
          <w:sz w:val="28"/>
          <w:szCs w:val="28"/>
        </w:rPr>
      </w:pPr>
    </w:p>
    <w:p w:rsidR="00F5459E" w:rsidRDefault="00F5459E"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Коэффициент К</w:t>
      </w:r>
      <w:r w:rsidR="00E343FD" w:rsidRPr="00F0115F">
        <w:rPr>
          <w:rFonts w:ascii="Times New Roman" w:hAnsi="Times New Roman"/>
          <w:sz w:val="28"/>
          <w:szCs w:val="28"/>
        </w:rPr>
        <w:t xml:space="preserve"> </w:t>
      </w:r>
      <w:r w:rsidRPr="00F0115F">
        <w:rPr>
          <w:rFonts w:ascii="Times New Roman" w:hAnsi="Times New Roman"/>
          <w:sz w:val="28"/>
          <w:szCs w:val="28"/>
        </w:rPr>
        <w:t>плат применяется индивидуально для определения величины паевого взноса тех граждан, денежный доход которых ниже прожиточного минимума, и имеет следующий вид:</w:t>
      </w:r>
    </w:p>
    <w:p w:rsidR="00007B03" w:rsidRPr="00F0115F" w:rsidRDefault="00007B03" w:rsidP="00F0115F">
      <w:pPr>
        <w:pStyle w:val="a3"/>
        <w:shd w:val="clear" w:color="000000" w:fill="auto"/>
        <w:spacing w:after="0" w:line="360" w:lineRule="auto"/>
        <w:ind w:left="0" w:firstLine="709"/>
        <w:jc w:val="both"/>
        <w:rPr>
          <w:rFonts w:ascii="Times New Roman" w:hAnsi="Times New Roman"/>
          <w:sz w:val="28"/>
          <w:szCs w:val="28"/>
        </w:rPr>
      </w:pPr>
    </w:p>
    <w:p w:rsidR="00B046B1" w:rsidRPr="00F0115F" w:rsidRDefault="005246E8" w:rsidP="00F0115F">
      <w:pPr>
        <w:pStyle w:val="a3"/>
        <w:shd w:val="clear" w:color="000000" w:fill="auto"/>
        <w:spacing w:after="0" w:line="360" w:lineRule="auto"/>
        <w:ind w:left="0" w:firstLine="709"/>
        <w:jc w:val="both"/>
        <w:rPr>
          <w:rFonts w:ascii="Times New Roman" w:hAnsi="Times New Roman"/>
          <w:sz w:val="28"/>
          <w:szCs w:val="28"/>
        </w:rPr>
      </w:pPr>
      <w:r>
        <w:rPr>
          <w:rFonts w:ascii="Times New Roman" w:hAnsi="Times New Roman"/>
          <w:noProof/>
          <w:sz w:val="28"/>
          <w:szCs w:val="28"/>
          <w:lang w:val="en-US"/>
        </w:rPr>
        <w:pict>
          <v:shape id="Рисунок 16" o:spid="_x0000_i1035" type="#_x0000_t75" style="width:369.75pt;height:147pt;visibility:visible">
            <v:imagedata r:id="rId19" o:title=""/>
          </v:shape>
        </w:pict>
      </w:r>
    </w:p>
    <w:p w:rsidR="00DF3CAE" w:rsidRPr="00F0115F" w:rsidRDefault="00DF3CAE" w:rsidP="00F0115F">
      <w:pPr>
        <w:pStyle w:val="a3"/>
        <w:shd w:val="clear" w:color="000000" w:fill="auto"/>
        <w:spacing w:after="0" w:line="360" w:lineRule="auto"/>
        <w:ind w:left="0" w:firstLine="709"/>
        <w:jc w:val="both"/>
        <w:rPr>
          <w:rFonts w:ascii="Times New Roman" w:hAnsi="Times New Roman"/>
          <w:sz w:val="28"/>
          <w:szCs w:val="28"/>
        </w:rPr>
      </w:pPr>
    </w:p>
    <w:p w:rsidR="00F5459E" w:rsidRPr="00F0115F" w:rsidRDefault="00F5459E"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 xml:space="preserve">Экономический смысл коэффициента Кплат заключается в пропорциональном уравнивании денежных потерь при выплате паевого взноса малообеспеченных пайщиков и пайщиков с нормальными доходами. </w:t>
      </w:r>
    </w:p>
    <w:p w:rsidR="00F5459E" w:rsidRDefault="00F5459E"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Рост паевого фонда потребительской кооперации при использовании бонуса на товарооборот происходит пропорционально числу пайщиков:</w:t>
      </w:r>
    </w:p>
    <w:p w:rsidR="00B046B1" w:rsidRPr="00F0115F" w:rsidRDefault="005246E8" w:rsidP="00F0115F">
      <w:pPr>
        <w:pStyle w:val="a3"/>
        <w:shd w:val="clear" w:color="000000" w:fill="auto"/>
        <w:spacing w:after="0" w:line="360" w:lineRule="auto"/>
        <w:ind w:left="0" w:firstLine="709"/>
        <w:jc w:val="both"/>
        <w:rPr>
          <w:rFonts w:ascii="Times New Roman" w:hAnsi="Times New Roman"/>
          <w:sz w:val="28"/>
          <w:szCs w:val="28"/>
        </w:rPr>
      </w:pPr>
      <w:r>
        <w:rPr>
          <w:noProof/>
          <w:lang w:eastAsia="ru-RU"/>
        </w:rPr>
        <w:pict>
          <v:shape id="Рисунок 15" o:spid="_x0000_s1027" type="#_x0000_t75" style="position:absolute;left:0;text-align:left;margin-left:28.95pt;margin-top:12.6pt;width:393.9pt;height:194.25pt;z-index:251657216;visibility:visible">
            <v:imagedata r:id="rId20" o:title=""/>
            <w10:wrap type="square"/>
          </v:shape>
        </w:pict>
      </w:r>
    </w:p>
    <w:p w:rsidR="00B046B1" w:rsidRPr="00F0115F" w:rsidRDefault="00B046B1" w:rsidP="00F0115F">
      <w:pPr>
        <w:pStyle w:val="a3"/>
        <w:shd w:val="clear" w:color="000000" w:fill="auto"/>
        <w:spacing w:after="0" w:line="360" w:lineRule="auto"/>
        <w:ind w:left="0" w:firstLine="709"/>
        <w:jc w:val="both"/>
        <w:rPr>
          <w:rFonts w:ascii="Times New Roman" w:hAnsi="Times New Roman"/>
          <w:sz w:val="28"/>
          <w:szCs w:val="28"/>
        </w:rPr>
      </w:pPr>
    </w:p>
    <w:p w:rsidR="00B046B1" w:rsidRPr="00F0115F" w:rsidRDefault="00B046B1" w:rsidP="00F0115F">
      <w:pPr>
        <w:pStyle w:val="a3"/>
        <w:shd w:val="clear" w:color="000000" w:fill="auto"/>
        <w:spacing w:after="0" w:line="360" w:lineRule="auto"/>
        <w:ind w:left="0" w:firstLine="709"/>
        <w:jc w:val="both"/>
        <w:rPr>
          <w:rFonts w:ascii="Times New Roman" w:hAnsi="Times New Roman"/>
          <w:sz w:val="28"/>
          <w:szCs w:val="28"/>
        </w:rPr>
      </w:pPr>
    </w:p>
    <w:p w:rsidR="00B046B1" w:rsidRPr="00F0115F" w:rsidRDefault="00B046B1" w:rsidP="00F0115F">
      <w:pPr>
        <w:pStyle w:val="a3"/>
        <w:shd w:val="clear" w:color="000000" w:fill="auto"/>
        <w:spacing w:after="0" w:line="360" w:lineRule="auto"/>
        <w:ind w:left="0" w:firstLine="709"/>
        <w:jc w:val="both"/>
        <w:rPr>
          <w:rFonts w:ascii="Times New Roman" w:hAnsi="Times New Roman"/>
          <w:sz w:val="28"/>
          <w:szCs w:val="28"/>
        </w:rPr>
      </w:pPr>
    </w:p>
    <w:p w:rsidR="00007B03" w:rsidRDefault="00007B03" w:rsidP="00F0115F">
      <w:pPr>
        <w:pStyle w:val="a3"/>
        <w:shd w:val="clear" w:color="000000" w:fill="auto"/>
        <w:spacing w:after="0" w:line="360" w:lineRule="auto"/>
        <w:ind w:left="0" w:firstLine="709"/>
        <w:jc w:val="both"/>
        <w:rPr>
          <w:rFonts w:ascii="Times New Roman" w:hAnsi="Times New Roman"/>
          <w:sz w:val="28"/>
          <w:szCs w:val="28"/>
        </w:rPr>
      </w:pPr>
    </w:p>
    <w:p w:rsidR="00007B03" w:rsidRDefault="00007B03" w:rsidP="00F0115F">
      <w:pPr>
        <w:pStyle w:val="a3"/>
        <w:shd w:val="clear" w:color="000000" w:fill="auto"/>
        <w:spacing w:after="0" w:line="360" w:lineRule="auto"/>
        <w:ind w:left="0" w:firstLine="709"/>
        <w:jc w:val="both"/>
        <w:rPr>
          <w:rFonts w:ascii="Times New Roman" w:hAnsi="Times New Roman"/>
          <w:sz w:val="28"/>
          <w:szCs w:val="28"/>
        </w:rPr>
      </w:pPr>
    </w:p>
    <w:p w:rsidR="00F5459E" w:rsidRPr="00007B03" w:rsidRDefault="00F5459E" w:rsidP="00F0115F">
      <w:pPr>
        <w:pStyle w:val="a3"/>
        <w:shd w:val="clear" w:color="000000" w:fill="auto"/>
        <w:spacing w:after="0" w:line="360" w:lineRule="auto"/>
        <w:ind w:left="0" w:firstLine="709"/>
        <w:jc w:val="both"/>
        <w:rPr>
          <w:rFonts w:ascii="Times New Roman" w:hAnsi="Times New Roman"/>
          <w:sz w:val="28"/>
          <w:szCs w:val="28"/>
          <w:u w:val="single"/>
        </w:rPr>
      </w:pPr>
      <w:r w:rsidRPr="00007B03">
        <w:rPr>
          <w:rFonts w:ascii="Times New Roman" w:hAnsi="Times New Roman"/>
          <w:sz w:val="28"/>
          <w:szCs w:val="28"/>
          <w:u w:val="single"/>
        </w:rPr>
        <w:t>Пример расчета.</w:t>
      </w:r>
    </w:p>
    <w:p w:rsidR="00F5459E" w:rsidRPr="00F0115F" w:rsidRDefault="00F5459E"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 xml:space="preserve">Проиллюстрируем предлагаемую методику расчета паевого взноса для среднестатистического жителя (средняя заработная плата - 825 руб.) и члена многодетной семьи (условно принимает среднемесячный денежный доход в размере 100 руб.). Прожиточный минимум региона - 260 руб., средний денежный доход на душу населения региона - 415 руб., бонус потребительского кооператива - 5%. </w:t>
      </w:r>
    </w:p>
    <w:p w:rsidR="00F5459E" w:rsidRPr="00F0115F" w:rsidRDefault="00F5459E"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Для обычного пайщика коэффициент Kn= 1, а паевой взнос:</w:t>
      </w:r>
    </w:p>
    <w:p w:rsidR="00007B03" w:rsidRDefault="00007B03" w:rsidP="00F0115F">
      <w:pPr>
        <w:pStyle w:val="a3"/>
        <w:shd w:val="clear" w:color="000000" w:fill="auto"/>
        <w:spacing w:after="0" w:line="360" w:lineRule="auto"/>
        <w:ind w:left="0" w:firstLine="709"/>
        <w:jc w:val="both"/>
        <w:rPr>
          <w:rFonts w:ascii="Times New Roman" w:hAnsi="Times New Roman"/>
          <w:sz w:val="28"/>
          <w:szCs w:val="28"/>
        </w:rPr>
      </w:pPr>
    </w:p>
    <w:p w:rsidR="00F5459E" w:rsidRPr="00F0115F" w:rsidRDefault="00F5459E"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Bз = 12 * 0,05 * 260 = 156 руб.</w:t>
      </w:r>
    </w:p>
    <w:p w:rsidR="00007B03" w:rsidRDefault="00007B03" w:rsidP="00F0115F">
      <w:pPr>
        <w:pStyle w:val="a3"/>
        <w:shd w:val="clear" w:color="000000" w:fill="auto"/>
        <w:spacing w:after="0" w:line="360" w:lineRule="auto"/>
        <w:ind w:left="0" w:firstLine="709"/>
        <w:jc w:val="both"/>
        <w:rPr>
          <w:rFonts w:ascii="Times New Roman" w:hAnsi="Times New Roman"/>
          <w:sz w:val="28"/>
          <w:szCs w:val="28"/>
        </w:rPr>
      </w:pPr>
    </w:p>
    <w:p w:rsidR="00F5459E" w:rsidRPr="00F0115F" w:rsidRDefault="00F5459E"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Для малообеспеченного пайщика коэффициент Кплат. = 0,24, соответственно меняется и паевой взнос:</w:t>
      </w:r>
    </w:p>
    <w:p w:rsidR="00007B03" w:rsidRDefault="00007B03" w:rsidP="00F0115F">
      <w:pPr>
        <w:pStyle w:val="a3"/>
        <w:shd w:val="clear" w:color="000000" w:fill="auto"/>
        <w:spacing w:after="0" w:line="360" w:lineRule="auto"/>
        <w:ind w:left="0" w:firstLine="709"/>
        <w:jc w:val="both"/>
        <w:rPr>
          <w:rFonts w:ascii="Times New Roman" w:hAnsi="Times New Roman"/>
          <w:sz w:val="28"/>
          <w:szCs w:val="28"/>
        </w:rPr>
      </w:pPr>
    </w:p>
    <w:p w:rsidR="00F5459E" w:rsidRPr="00F0115F" w:rsidRDefault="00F5459E"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Bз = 12 * 0,24 * 0,05 * 260 = 37,4 руб.</w:t>
      </w:r>
    </w:p>
    <w:p w:rsidR="00007B03" w:rsidRDefault="00007B03" w:rsidP="00F0115F">
      <w:pPr>
        <w:pStyle w:val="a3"/>
        <w:shd w:val="clear" w:color="000000" w:fill="auto"/>
        <w:spacing w:after="0" w:line="360" w:lineRule="auto"/>
        <w:ind w:left="0" w:firstLine="709"/>
        <w:jc w:val="both"/>
        <w:rPr>
          <w:rFonts w:ascii="Times New Roman" w:hAnsi="Times New Roman"/>
          <w:sz w:val="28"/>
          <w:szCs w:val="28"/>
        </w:rPr>
      </w:pPr>
    </w:p>
    <w:p w:rsidR="00F5459E" w:rsidRPr="00F0115F" w:rsidRDefault="00F5459E"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Для иллюстрации влияния прожиточного минимума на величину паевого взноса выполним его расчет для пайщика-рабочего, проживающего в г. Якутске, заработная плата которого равна 2215,6 руб. Прожиточный минимум региона - 559,9 руб.</w:t>
      </w:r>
    </w:p>
    <w:p w:rsidR="00F5459E" w:rsidRPr="00F0115F" w:rsidRDefault="008C1B6F" w:rsidP="00F0115F">
      <w:pPr>
        <w:pStyle w:val="a3"/>
        <w:shd w:val="clear" w:color="000000" w:fill="auto"/>
        <w:spacing w:after="0" w:line="360" w:lineRule="auto"/>
        <w:ind w:left="0" w:firstLine="709"/>
        <w:jc w:val="both"/>
        <w:rPr>
          <w:rFonts w:ascii="Times New Roman" w:hAnsi="Times New Roman"/>
          <w:sz w:val="28"/>
          <w:szCs w:val="28"/>
        </w:rPr>
      </w:pPr>
      <w:r>
        <w:rPr>
          <w:rFonts w:ascii="Times New Roman" w:hAnsi="Times New Roman"/>
          <w:sz w:val="28"/>
          <w:szCs w:val="28"/>
        </w:rPr>
        <w:br w:type="page"/>
      </w:r>
      <w:r w:rsidR="00F5459E" w:rsidRPr="00F0115F">
        <w:rPr>
          <w:rFonts w:ascii="Times New Roman" w:hAnsi="Times New Roman"/>
          <w:sz w:val="28"/>
          <w:szCs w:val="28"/>
        </w:rPr>
        <w:t>Bз = 12 * 0,05 * 559,9 = 336 руб.</w:t>
      </w:r>
    </w:p>
    <w:p w:rsidR="00007B03" w:rsidRDefault="00007B03" w:rsidP="00F0115F">
      <w:pPr>
        <w:pStyle w:val="a3"/>
        <w:shd w:val="clear" w:color="000000" w:fill="auto"/>
        <w:spacing w:after="0" w:line="360" w:lineRule="auto"/>
        <w:ind w:left="0" w:firstLine="709"/>
        <w:jc w:val="both"/>
        <w:rPr>
          <w:rFonts w:ascii="Times New Roman" w:hAnsi="Times New Roman"/>
          <w:sz w:val="28"/>
          <w:szCs w:val="28"/>
        </w:rPr>
      </w:pPr>
    </w:p>
    <w:p w:rsidR="00F5459E" w:rsidRDefault="00F5459E" w:rsidP="00F0115F">
      <w:pPr>
        <w:pStyle w:val="a3"/>
        <w:shd w:val="clear" w:color="000000" w:fill="auto"/>
        <w:spacing w:after="0" w:line="360" w:lineRule="auto"/>
        <w:ind w:left="0" w:firstLine="709"/>
        <w:jc w:val="both"/>
        <w:rPr>
          <w:rFonts w:ascii="Times New Roman" w:hAnsi="Times New Roman"/>
          <w:sz w:val="28"/>
          <w:szCs w:val="28"/>
        </w:rPr>
      </w:pPr>
      <w:r w:rsidRPr="00F0115F">
        <w:rPr>
          <w:rFonts w:ascii="Times New Roman" w:hAnsi="Times New Roman"/>
          <w:sz w:val="28"/>
          <w:szCs w:val="28"/>
        </w:rPr>
        <w:t>Для укрупненных расчетов роста паевого фонда (например, при составлении планов развития) можно использовать упрощенную формулу</w:t>
      </w:r>
      <w:r w:rsidR="00690D4C" w:rsidRPr="00F0115F">
        <w:rPr>
          <w:rFonts w:ascii="Times New Roman" w:hAnsi="Times New Roman"/>
          <w:sz w:val="28"/>
          <w:szCs w:val="28"/>
        </w:rPr>
        <w:t>[9]</w:t>
      </w:r>
      <w:r w:rsidRPr="00F0115F">
        <w:rPr>
          <w:rFonts w:ascii="Times New Roman" w:hAnsi="Times New Roman"/>
          <w:sz w:val="28"/>
          <w:szCs w:val="28"/>
        </w:rPr>
        <w:t>:</w:t>
      </w:r>
    </w:p>
    <w:p w:rsidR="00007B03" w:rsidRPr="00F0115F" w:rsidRDefault="00007B03" w:rsidP="00F0115F">
      <w:pPr>
        <w:pStyle w:val="a3"/>
        <w:shd w:val="clear" w:color="000000" w:fill="auto"/>
        <w:spacing w:after="0" w:line="360" w:lineRule="auto"/>
        <w:ind w:left="0" w:firstLine="709"/>
        <w:jc w:val="both"/>
        <w:rPr>
          <w:rFonts w:ascii="Times New Roman" w:hAnsi="Times New Roman"/>
          <w:sz w:val="28"/>
          <w:szCs w:val="28"/>
        </w:rPr>
      </w:pPr>
    </w:p>
    <w:p w:rsidR="00B046B1" w:rsidRPr="00F0115F" w:rsidRDefault="005246E8" w:rsidP="00F0115F">
      <w:pPr>
        <w:pStyle w:val="a3"/>
        <w:shd w:val="clear" w:color="000000" w:fill="auto"/>
        <w:spacing w:after="0" w:line="360" w:lineRule="auto"/>
        <w:ind w:left="0" w:firstLine="709"/>
        <w:jc w:val="both"/>
        <w:rPr>
          <w:rFonts w:ascii="Times New Roman" w:hAnsi="Times New Roman"/>
          <w:sz w:val="28"/>
          <w:szCs w:val="28"/>
        </w:rPr>
      </w:pPr>
      <w:r>
        <w:rPr>
          <w:rFonts w:ascii="Times New Roman" w:hAnsi="Times New Roman"/>
          <w:noProof/>
          <w:sz w:val="28"/>
          <w:szCs w:val="28"/>
          <w:lang w:val="en-US"/>
        </w:rPr>
        <w:pict>
          <v:shape id="Рисунок 17" o:spid="_x0000_i1036" type="#_x0000_t75" style="width:363.75pt;height:174pt;visibility:visible">
            <v:imagedata r:id="rId21" o:title=""/>
          </v:shape>
        </w:pict>
      </w:r>
    </w:p>
    <w:p w:rsidR="00007B03" w:rsidRDefault="00007B03" w:rsidP="00F0115F">
      <w:pPr>
        <w:shd w:val="clear" w:color="000000" w:fill="auto"/>
        <w:spacing w:after="0" w:line="360" w:lineRule="auto"/>
        <w:ind w:firstLine="709"/>
        <w:jc w:val="both"/>
        <w:rPr>
          <w:rFonts w:ascii="Times New Roman" w:hAnsi="Times New Roman"/>
          <w:sz w:val="28"/>
          <w:szCs w:val="28"/>
        </w:rPr>
      </w:pPr>
    </w:p>
    <w:p w:rsidR="007E1EB9" w:rsidRPr="00F0115F" w:rsidRDefault="00B046B1"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Таким образом, можно сказать, что оптимизация паевых взносов и паевых фондов заключается во введении в кооперативах бонусной системы. Эта методика позволяет увеличить число пайщиков за счет более гибкого подхода к расчетам паевого и вступительного взносов. Система коэффициентов для расчета этих взносов направлена на учет платежеспособности различных категорий населения. Такой учет позволяет даже малообеспеченным категориям населения вступать в кооперативы. Прибыль кооператива в данном случае заключается в простом перераспределении сумм паевых и вступительных взносов. Так для обеспеченных слоев населения будет применяться коэффициент больше 1, а для менее обеспеченных – меньше единицы. При этом рассмотренная методика обеспечивает возврат суммы, так называемой «переплаты»,</w:t>
      </w:r>
      <w:r w:rsidR="00F0115F" w:rsidRPr="00F0115F">
        <w:rPr>
          <w:rFonts w:ascii="Times New Roman" w:hAnsi="Times New Roman"/>
          <w:sz w:val="28"/>
          <w:szCs w:val="28"/>
        </w:rPr>
        <w:t xml:space="preserve"> </w:t>
      </w:r>
      <w:r w:rsidRPr="00F0115F">
        <w:rPr>
          <w:rFonts w:ascii="Times New Roman" w:hAnsi="Times New Roman"/>
          <w:sz w:val="28"/>
          <w:szCs w:val="28"/>
        </w:rPr>
        <w:t>для обеспеченных слоев</w:t>
      </w:r>
      <w:r w:rsidR="00F0115F" w:rsidRPr="00F0115F">
        <w:rPr>
          <w:rFonts w:ascii="Times New Roman" w:hAnsi="Times New Roman"/>
          <w:sz w:val="28"/>
          <w:szCs w:val="28"/>
        </w:rPr>
        <w:t xml:space="preserve"> </w:t>
      </w:r>
      <w:r w:rsidRPr="00F0115F">
        <w:rPr>
          <w:rFonts w:ascii="Times New Roman" w:hAnsi="Times New Roman"/>
          <w:sz w:val="28"/>
          <w:szCs w:val="28"/>
        </w:rPr>
        <w:t xml:space="preserve">в течение года в виде кооперативных выплат. </w:t>
      </w:r>
    </w:p>
    <w:p w:rsidR="00B046B1" w:rsidRPr="00F0115F" w:rsidRDefault="00B046B1"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За счет расширения базы пайщиков происходит экономическое усиление роли кооперативов. Именно на это направлена оптимизация паевых взносов и фондов, состоящих из них.</w:t>
      </w:r>
    </w:p>
    <w:p w:rsidR="00082B63" w:rsidRDefault="00007B03" w:rsidP="00F0115F">
      <w:pPr>
        <w:pStyle w:val="1"/>
        <w:shd w:val="clear" w:color="000000" w:fill="auto"/>
        <w:spacing w:before="0" w:line="360" w:lineRule="auto"/>
        <w:ind w:firstLine="709"/>
        <w:jc w:val="both"/>
        <w:rPr>
          <w:rFonts w:ascii="Times New Roman" w:hAnsi="Times New Roman"/>
          <w:color w:val="auto"/>
        </w:rPr>
      </w:pPr>
      <w:bookmarkStart w:id="9" w:name="_Toc259766797"/>
      <w:r>
        <w:rPr>
          <w:rFonts w:ascii="Times New Roman" w:hAnsi="Times New Roman"/>
          <w:color w:val="auto"/>
        </w:rPr>
        <w:br w:type="page"/>
      </w:r>
      <w:r w:rsidR="00D005A3" w:rsidRPr="00F0115F">
        <w:rPr>
          <w:rFonts w:ascii="Times New Roman" w:hAnsi="Times New Roman"/>
          <w:color w:val="auto"/>
        </w:rPr>
        <w:t>ЗАКЛЮЧЕНИЕ</w:t>
      </w:r>
      <w:bookmarkEnd w:id="9"/>
    </w:p>
    <w:p w:rsidR="00007B03" w:rsidRPr="00007B03" w:rsidRDefault="00007B03" w:rsidP="00007B03"/>
    <w:p w:rsidR="00007B03" w:rsidRDefault="005246E8" w:rsidP="00F0115F">
      <w:pPr>
        <w:shd w:val="clear" w:color="000000" w:fill="auto"/>
        <w:spacing w:after="0" w:line="360" w:lineRule="auto"/>
        <w:ind w:firstLine="709"/>
        <w:jc w:val="both"/>
      </w:pPr>
      <w:r>
        <w:pict>
          <v:shape id="Схема 6" o:spid="_x0000_i1037" type="#_x0000_t75" style="width:351.75pt;height:148.5pt;visibility:visible" o:gfxdata="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" o:allowoverlap="f">
            <v:imagedata r:id="rId22" o:title=""/>
            <o:lock v:ext="edit" aspectratio="f"/>
          </v:shape>
        </w:pict>
      </w:r>
    </w:p>
    <w:p w:rsidR="00007B03" w:rsidRDefault="00007B03" w:rsidP="00F0115F">
      <w:pPr>
        <w:shd w:val="clear" w:color="000000" w:fill="auto"/>
        <w:spacing w:after="0" w:line="360" w:lineRule="auto"/>
        <w:ind w:firstLine="709"/>
        <w:jc w:val="both"/>
      </w:pPr>
    </w:p>
    <w:p w:rsidR="00487C5A" w:rsidRPr="00F0115F" w:rsidRDefault="00487C5A"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Таким образом, можно сказать, что паевые отношения строятся на основе экономических отношений между пайщиками в кооперативах. Схематически эти отношения можно представить следующим образом:</w:t>
      </w:r>
    </w:p>
    <w:p w:rsidR="00487C5A" w:rsidRPr="00F0115F" w:rsidRDefault="00487C5A" w:rsidP="00F0115F">
      <w:pPr>
        <w:shd w:val="clear" w:color="000000" w:fill="auto"/>
        <w:spacing w:after="0" w:line="360" w:lineRule="auto"/>
        <w:ind w:firstLine="709"/>
        <w:jc w:val="both"/>
        <w:rPr>
          <w:rFonts w:ascii="Times New Roman" w:hAnsi="Times New Roman"/>
          <w:sz w:val="28"/>
          <w:szCs w:val="28"/>
        </w:rPr>
      </w:pPr>
      <w:bookmarkStart w:id="10" w:name="_Toc259766798"/>
      <w:r w:rsidRPr="00F0115F">
        <w:rPr>
          <w:rFonts w:ascii="Times New Roman" w:hAnsi="Times New Roman"/>
          <w:sz w:val="28"/>
          <w:szCs w:val="28"/>
        </w:rPr>
        <w:t>Из данной схемы следует, что человек, вступая в кооператив или потребительское общество, вносит паевой взнос, что позволяет ему считаться пайщиком данного кооператива или потребительского общества. При этом паевой взнос имеет регулярный характер</w:t>
      </w:r>
      <w:r w:rsidR="00794A3E" w:rsidRPr="00F0115F">
        <w:rPr>
          <w:rFonts w:ascii="Times New Roman" w:hAnsi="Times New Roman"/>
          <w:sz w:val="28"/>
          <w:szCs w:val="28"/>
        </w:rPr>
        <w:t>, как правило, вносится раз в год.</w:t>
      </w:r>
    </w:p>
    <w:p w:rsidR="00007B03" w:rsidRDefault="00794A3E" w:rsidP="00F0115F">
      <w:pPr>
        <w:shd w:val="clear" w:color="000000" w:fill="auto"/>
        <w:spacing w:after="0" w:line="360" w:lineRule="auto"/>
        <w:ind w:firstLine="709"/>
        <w:jc w:val="both"/>
        <w:rPr>
          <w:rFonts w:ascii="Times New Roman" w:hAnsi="Times New Roman"/>
          <w:sz w:val="28"/>
          <w:szCs w:val="28"/>
        </w:rPr>
      </w:pPr>
      <w:r w:rsidRPr="00F0115F">
        <w:rPr>
          <w:rFonts w:ascii="Times New Roman" w:hAnsi="Times New Roman"/>
          <w:sz w:val="28"/>
          <w:szCs w:val="28"/>
        </w:rPr>
        <w:t>Оптимизация паевых взносов и паевых фондов по приведенной в работе методике подразумевает собой более гибкий подход в расчетах их размеров по отношению к различным группам населения (в основу классификации населения положен доход). Приведение данной методики в жизнь позволит потребительской кооперации расширить штат своих пайщиков – а следовательно, увеличить свою экономическую мощность. К тому больший штат дает больше возможностей для реализации и других видов деятельности. Экономическая заинтересованность пайщиков</w:t>
      </w:r>
      <w:r w:rsidR="00F0115F" w:rsidRPr="00F0115F">
        <w:rPr>
          <w:rFonts w:ascii="Times New Roman" w:hAnsi="Times New Roman"/>
          <w:sz w:val="28"/>
          <w:szCs w:val="28"/>
        </w:rPr>
        <w:t xml:space="preserve"> </w:t>
      </w:r>
      <w:r w:rsidRPr="00F0115F">
        <w:rPr>
          <w:rFonts w:ascii="Times New Roman" w:hAnsi="Times New Roman"/>
          <w:sz w:val="28"/>
          <w:szCs w:val="28"/>
        </w:rPr>
        <w:t>позволит потребительской кооперации качественно улучшить свою продукцию или услуги, а значит составить полноценную конкуренцию рыночным предприятиям. К тому же такая гибкая экономическая политика, направленная на учет платежеспособности различных слоев населения реализует социальную миссию потребительской кооперации.</w:t>
      </w:r>
    </w:p>
    <w:p w:rsidR="00007B03" w:rsidRPr="00F0115F" w:rsidRDefault="00007B03" w:rsidP="00007B03">
      <w:pPr>
        <w:pStyle w:val="1"/>
        <w:shd w:val="clear" w:color="000000" w:fill="auto"/>
        <w:spacing w:before="0" w:line="360" w:lineRule="auto"/>
        <w:ind w:firstLine="709"/>
        <w:jc w:val="both"/>
        <w:rPr>
          <w:rFonts w:ascii="Times New Roman" w:hAnsi="Times New Roman"/>
          <w:color w:val="auto"/>
        </w:rPr>
      </w:pPr>
      <w:r>
        <w:rPr>
          <w:rFonts w:ascii="Times New Roman" w:hAnsi="Times New Roman"/>
        </w:rPr>
        <w:br w:type="page"/>
      </w:r>
      <w:r w:rsidR="00F44B1C" w:rsidRPr="00F0115F">
        <w:rPr>
          <w:rFonts w:ascii="Times New Roman" w:hAnsi="Times New Roman"/>
          <w:color w:val="auto"/>
        </w:rPr>
        <w:t>БИБЛИОГРАФИЧЕСКИЙ СПИСОК</w:t>
      </w:r>
    </w:p>
    <w:p w:rsidR="00794A3E" w:rsidRPr="00F0115F" w:rsidRDefault="00794A3E" w:rsidP="00F0115F">
      <w:pPr>
        <w:shd w:val="clear" w:color="000000" w:fill="auto"/>
        <w:spacing w:after="0" w:line="360" w:lineRule="auto"/>
        <w:ind w:firstLine="709"/>
        <w:jc w:val="both"/>
        <w:rPr>
          <w:rFonts w:ascii="Times New Roman" w:hAnsi="Times New Roman"/>
          <w:sz w:val="28"/>
          <w:szCs w:val="28"/>
        </w:rPr>
      </w:pPr>
    </w:p>
    <w:bookmarkEnd w:id="10"/>
    <w:p w:rsidR="00794A3E" w:rsidRPr="00F0115F" w:rsidRDefault="00794A3E" w:rsidP="00007B03">
      <w:pPr>
        <w:pStyle w:val="a3"/>
        <w:numPr>
          <w:ilvl w:val="0"/>
          <w:numId w:val="4"/>
        </w:numPr>
        <w:shd w:val="clear" w:color="000000" w:fill="auto"/>
        <w:spacing w:after="0" w:line="360" w:lineRule="auto"/>
        <w:ind w:left="0" w:firstLine="0"/>
        <w:jc w:val="both"/>
        <w:rPr>
          <w:rFonts w:ascii="Times New Roman" w:hAnsi="Times New Roman"/>
          <w:sz w:val="28"/>
          <w:szCs w:val="25"/>
        </w:rPr>
      </w:pPr>
      <w:r w:rsidRPr="00F0115F">
        <w:rPr>
          <w:rFonts w:ascii="Times New Roman" w:hAnsi="Times New Roman"/>
          <w:sz w:val="28"/>
          <w:szCs w:val="25"/>
        </w:rPr>
        <w:t xml:space="preserve">Федеральный закон «О потребительской кооперации «потребительских обществах и их союзах) РФ» (в ред. Федеральных законов от 11.07.1997 N 97-ФЗ, от 28.04.2000 N 54-ФЗ, от 21.03.2002 N 31-ФЗ) </w:t>
      </w:r>
    </w:p>
    <w:p w:rsidR="009969F8" w:rsidRPr="00F0115F" w:rsidRDefault="009969F8" w:rsidP="00007B03">
      <w:pPr>
        <w:pStyle w:val="a3"/>
        <w:numPr>
          <w:ilvl w:val="0"/>
          <w:numId w:val="4"/>
        </w:numPr>
        <w:shd w:val="clear" w:color="000000" w:fill="auto"/>
        <w:spacing w:after="0" w:line="360" w:lineRule="auto"/>
        <w:ind w:left="0" w:firstLine="0"/>
        <w:jc w:val="both"/>
        <w:rPr>
          <w:rFonts w:ascii="Times New Roman" w:hAnsi="Times New Roman"/>
          <w:sz w:val="28"/>
          <w:szCs w:val="25"/>
        </w:rPr>
      </w:pPr>
      <w:r w:rsidRPr="00F0115F">
        <w:rPr>
          <w:rFonts w:ascii="Times New Roman" w:hAnsi="Times New Roman"/>
          <w:sz w:val="28"/>
          <w:szCs w:val="25"/>
        </w:rPr>
        <w:t>Федеральный закон «О сельскохозяйственной кооперации» от 08.12.1995</w:t>
      </w:r>
      <w:r w:rsidR="00AC2B99" w:rsidRPr="00F0115F">
        <w:rPr>
          <w:rFonts w:ascii="Times New Roman" w:hAnsi="Times New Roman"/>
          <w:sz w:val="28"/>
          <w:szCs w:val="25"/>
        </w:rPr>
        <w:t>, №193</w:t>
      </w:r>
    </w:p>
    <w:p w:rsidR="00794A3E" w:rsidRPr="00F0115F" w:rsidRDefault="00794A3E" w:rsidP="00007B03">
      <w:pPr>
        <w:pStyle w:val="a3"/>
        <w:numPr>
          <w:ilvl w:val="0"/>
          <w:numId w:val="4"/>
        </w:numPr>
        <w:shd w:val="clear" w:color="000000" w:fill="auto"/>
        <w:suppressAutoHyphens/>
        <w:spacing w:after="0" w:line="360" w:lineRule="auto"/>
        <w:ind w:left="0" w:firstLine="0"/>
        <w:jc w:val="both"/>
        <w:rPr>
          <w:rFonts w:ascii="Times New Roman" w:hAnsi="Times New Roman"/>
          <w:sz w:val="28"/>
          <w:szCs w:val="25"/>
        </w:rPr>
      </w:pPr>
      <w:r w:rsidRPr="00F0115F">
        <w:rPr>
          <w:rFonts w:ascii="Times New Roman" w:hAnsi="Times New Roman"/>
          <w:sz w:val="28"/>
          <w:szCs w:val="25"/>
        </w:rPr>
        <w:t xml:space="preserve">Концепция развития потребительской кооперации на период до 2010 год. // Центросоюз РФ </w:t>
      </w:r>
      <w:smartTag w:uri="urn:schemas-microsoft-com:office:smarttags" w:element="metricconverter">
        <w:smartTagPr>
          <w:attr w:name="ProductID" w:val="2001 г"/>
        </w:smartTagPr>
        <w:r w:rsidRPr="00F0115F">
          <w:rPr>
            <w:rFonts w:ascii="Times New Roman" w:hAnsi="Times New Roman"/>
            <w:sz w:val="28"/>
            <w:szCs w:val="25"/>
          </w:rPr>
          <w:t>2001 г</w:t>
        </w:r>
      </w:smartTag>
      <w:r w:rsidRPr="00F0115F">
        <w:rPr>
          <w:rFonts w:ascii="Times New Roman" w:hAnsi="Times New Roman"/>
          <w:sz w:val="28"/>
          <w:szCs w:val="25"/>
        </w:rPr>
        <w:t>.</w:t>
      </w:r>
    </w:p>
    <w:p w:rsidR="00AC2B99" w:rsidRPr="00F0115F" w:rsidRDefault="00AC2B99" w:rsidP="00007B03">
      <w:pPr>
        <w:pStyle w:val="a3"/>
        <w:numPr>
          <w:ilvl w:val="0"/>
          <w:numId w:val="4"/>
        </w:numPr>
        <w:shd w:val="clear" w:color="000000" w:fill="auto"/>
        <w:suppressAutoHyphens/>
        <w:spacing w:after="0" w:line="360" w:lineRule="auto"/>
        <w:ind w:left="0" w:firstLine="0"/>
        <w:jc w:val="both"/>
        <w:rPr>
          <w:rFonts w:ascii="Times New Roman" w:hAnsi="Times New Roman"/>
          <w:sz w:val="28"/>
          <w:szCs w:val="25"/>
        </w:rPr>
      </w:pPr>
      <w:r w:rsidRPr="00F0115F">
        <w:rPr>
          <w:rFonts w:ascii="Times New Roman" w:hAnsi="Times New Roman"/>
          <w:sz w:val="28"/>
          <w:szCs w:val="25"/>
        </w:rPr>
        <w:t>Вахитов К.И. Паевые отношения в потребительских обществах// Проблемы развития потреб. кооперации в условиях формирования рынка: Материалы Всерос</w:t>
      </w:r>
      <w:r w:rsidR="00AD365D" w:rsidRPr="00F0115F">
        <w:rPr>
          <w:rFonts w:ascii="Times New Roman" w:hAnsi="Times New Roman"/>
          <w:sz w:val="28"/>
          <w:szCs w:val="25"/>
        </w:rPr>
        <w:t>сийской</w:t>
      </w:r>
      <w:r w:rsidR="00F0115F" w:rsidRPr="00F0115F">
        <w:rPr>
          <w:rFonts w:ascii="Times New Roman" w:hAnsi="Times New Roman"/>
          <w:sz w:val="28"/>
          <w:szCs w:val="25"/>
        </w:rPr>
        <w:t xml:space="preserve"> </w:t>
      </w:r>
      <w:r w:rsidRPr="00F0115F">
        <w:rPr>
          <w:rFonts w:ascii="Times New Roman" w:hAnsi="Times New Roman"/>
          <w:sz w:val="28"/>
          <w:szCs w:val="25"/>
        </w:rPr>
        <w:t>науч</w:t>
      </w:r>
      <w:r w:rsidR="00AD365D" w:rsidRPr="00F0115F">
        <w:rPr>
          <w:rFonts w:ascii="Times New Roman" w:hAnsi="Times New Roman"/>
          <w:sz w:val="28"/>
          <w:szCs w:val="25"/>
        </w:rPr>
        <w:t>но</w:t>
      </w:r>
      <w:r w:rsidRPr="00F0115F">
        <w:rPr>
          <w:rFonts w:ascii="Times New Roman" w:hAnsi="Times New Roman"/>
          <w:sz w:val="28"/>
          <w:szCs w:val="25"/>
        </w:rPr>
        <w:t>-практ</w:t>
      </w:r>
      <w:r w:rsidR="00AD365D" w:rsidRPr="00F0115F">
        <w:rPr>
          <w:rFonts w:ascii="Times New Roman" w:hAnsi="Times New Roman"/>
          <w:sz w:val="28"/>
          <w:szCs w:val="25"/>
        </w:rPr>
        <w:t>ической</w:t>
      </w:r>
      <w:r w:rsidRPr="00F0115F">
        <w:rPr>
          <w:rFonts w:ascii="Times New Roman" w:hAnsi="Times New Roman"/>
          <w:sz w:val="28"/>
          <w:szCs w:val="25"/>
        </w:rPr>
        <w:t xml:space="preserve"> конф</w:t>
      </w:r>
      <w:r w:rsidR="00AD365D" w:rsidRPr="00F0115F">
        <w:rPr>
          <w:rFonts w:ascii="Times New Roman" w:hAnsi="Times New Roman"/>
          <w:sz w:val="28"/>
          <w:szCs w:val="25"/>
        </w:rPr>
        <w:t>еренции</w:t>
      </w:r>
      <w:r w:rsidRPr="00F0115F">
        <w:rPr>
          <w:rFonts w:ascii="Times New Roman" w:hAnsi="Times New Roman"/>
          <w:sz w:val="28"/>
          <w:szCs w:val="25"/>
        </w:rPr>
        <w:t xml:space="preserve">, </w:t>
      </w:r>
      <w:smartTag w:uri="urn:schemas-microsoft-com:office:smarttags" w:element="metricconverter">
        <w:smartTagPr>
          <w:attr w:name="ProductID" w:val="1994 г"/>
        </w:smartTagPr>
        <w:r w:rsidRPr="00F0115F">
          <w:rPr>
            <w:rFonts w:ascii="Times New Roman" w:hAnsi="Times New Roman"/>
            <w:sz w:val="28"/>
            <w:szCs w:val="25"/>
          </w:rPr>
          <w:t>1994 г</w:t>
        </w:r>
      </w:smartTag>
      <w:r w:rsidRPr="00F0115F">
        <w:rPr>
          <w:rFonts w:ascii="Times New Roman" w:hAnsi="Times New Roman"/>
          <w:sz w:val="28"/>
          <w:szCs w:val="25"/>
        </w:rPr>
        <w:t xml:space="preserve">. </w:t>
      </w:r>
    </w:p>
    <w:p w:rsidR="00AC2B99" w:rsidRPr="00F0115F" w:rsidRDefault="00AC2B99" w:rsidP="00007B03">
      <w:pPr>
        <w:pStyle w:val="a3"/>
        <w:numPr>
          <w:ilvl w:val="0"/>
          <w:numId w:val="4"/>
        </w:numPr>
        <w:shd w:val="clear" w:color="000000" w:fill="auto"/>
        <w:spacing w:after="0" w:line="360" w:lineRule="auto"/>
        <w:ind w:left="0" w:firstLine="0"/>
        <w:jc w:val="both"/>
        <w:rPr>
          <w:rFonts w:ascii="Times New Roman" w:hAnsi="Times New Roman"/>
          <w:sz w:val="28"/>
          <w:szCs w:val="25"/>
          <w:lang w:eastAsia="ru-RU"/>
        </w:rPr>
      </w:pPr>
      <w:r w:rsidRPr="00F0115F">
        <w:rPr>
          <w:rFonts w:ascii="Times New Roman" w:hAnsi="Times New Roman"/>
          <w:sz w:val="28"/>
          <w:szCs w:val="25"/>
          <w:lang w:eastAsia="ru-RU"/>
        </w:rPr>
        <w:t>Крашенинников А.И. Кооперация в современном мире</w:t>
      </w:r>
      <w:r w:rsidR="00AD365D" w:rsidRPr="00F0115F">
        <w:rPr>
          <w:rFonts w:ascii="Times New Roman" w:hAnsi="Times New Roman"/>
          <w:sz w:val="28"/>
          <w:szCs w:val="25"/>
          <w:lang w:eastAsia="ru-RU"/>
        </w:rPr>
        <w:t>// А.И. Крашенников: -</w:t>
      </w:r>
      <w:r w:rsidR="00F0115F" w:rsidRPr="00F0115F">
        <w:rPr>
          <w:rFonts w:ascii="Times New Roman" w:hAnsi="Times New Roman"/>
          <w:sz w:val="28"/>
          <w:szCs w:val="25"/>
          <w:lang w:eastAsia="ru-RU"/>
        </w:rPr>
        <w:t xml:space="preserve"> </w:t>
      </w:r>
      <w:r w:rsidRPr="00F0115F">
        <w:rPr>
          <w:rFonts w:ascii="Times New Roman" w:hAnsi="Times New Roman"/>
          <w:sz w:val="28"/>
          <w:szCs w:val="25"/>
          <w:lang w:eastAsia="ru-RU"/>
        </w:rPr>
        <w:t>М., Экономика, 2007.</w:t>
      </w:r>
    </w:p>
    <w:p w:rsidR="00794A3E" w:rsidRPr="00F0115F" w:rsidRDefault="00794A3E" w:rsidP="00007B03">
      <w:pPr>
        <w:pStyle w:val="a3"/>
        <w:numPr>
          <w:ilvl w:val="0"/>
          <w:numId w:val="4"/>
        </w:numPr>
        <w:shd w:val="clear" w:color="000000" w:fill="auto"/>
        <w:spacing w:after="0" w:line="360" w:lineRule="auto"/>
        <w:ind w:left="0" w:firstLine="0"/>
        <w:jc w:val="both"/>
        <w:rPr>
          <w:rFonts w:ascii="Times New Roman" w:hAnsi="Times New Roman"/>
          <w:sz w:val="28"/>
          <w:szCs w:val="25"/>
          <w:lang w:eastAsia="ru-RU"/>
        </w:rPr>
      </w:pPr>
      <w:r w:rsidRPr="00F0115F">
        <w:rPr>
          <w:rFonts w:ascii="Times New Roman" w:hAnsi="Times New Roman"/>
          <w:sz w:val="28"/>
          <w:szCs w:val="25"/>
        </w:rPr>
        <w:t>Макаренко А.П. Теория и история кооперативного движения: Учебное пособие.// А.П. Макаренко: — М., 1999.</w:t>
      </w:r>
    </w:p>
    <w:p w:rsidR="00794A3E" w:rsidRPr="00F0115F" w:rsidRDefault="009969F8" w:rsidP="00007B03">
      <w:pPr>
        <w:pStyle w:val="a3"/>
        <w:numPr>
          <w:ilvl w:val="0"/>
          <w:numId w:val="4"/>
        </w:numPr>
        <w:shd w:val="clear" w:color="000000" w:fill="auto"/>
        <w:spacing w:after="0" w:line="360" w:lineRule="auto"/>
        <w:ind w:left="0" w:firstLine="0"/>
        <w:jc w:val="both"/>
        <w:rPr>
          <w:rFonts w:ascii="Times New Roman" w:hAnsi="Times New Roman"/>
          <w:sz w:val="28"/>
          <w:szCs w:val="25"/>
          <w:lang w:eastAsia="ru-RU"/>
        </w:rPr>
      </w:pPr>
      <w:r w:rsidRPr="00F0115F">
        <w:rPr>
          <w:rFonts w:ascii="Times New Roman" w:hAnsi="Times New Roman"/>
          <w:sz w:val="28"/>
          <w:szCs w:val="25"/>
          <w:lang w:eastAsia="ru-RU"/>
        </w:rPr>
        <w:t xml:space="preserve">Моргунова Н.В., Васильева М.А. </w:t>
      </w:r>
      <w:r w:rsidR="00794A3E" w:rsidRPr="00F0115F">
        <w:rPr>
          <w:rFonts w:ascii="Times New Roman" w:hAnsi="Times New Roman"/>
          <w:bCs/>
          <w:sz w:val="28"/>
          <w:szCs w:val="25"/>
          <w:lang w:eastAsia="ru-RU"/>
        </w:rPr>
        <w:t>Потребительская кооперация в условиях</w:t>
      </w:r>
      <w:r w:rsidR="00F0115F" w:rsidRPr="00F0115F">
        <w:rPr>
          <w:rFonts w:ascii="Times New Roman" w:hAnsi="Times New Roman"/>
          <w:bCs/>
          <w:sz w:val="28"/>
          <w:szCs w:val="25"/>
          <w:lang w:eastAsia="ru-RU"/>
        </w:rPr>
        <w:t xml:space="preserve"> </w:t>
      </w:r>
      <w:r w:rsidR="00794A3E" w:rsidRPr="00F0115F">
        <w:rPr>
          <w:rFonts w:ascii="Times New Roman" w:hAnsi="Times New Roman"/>
          <w:bCs/>
          <w:sz w:val="28"/>
          <w:szCs w:val="25"/>
          <w:lang w:eastAsia="ru-RU"/>
        </w:rPr>
        <w:t xml:space="preserve">рыночных отношений </w:t>
      </w:r>
      <w:r w:rsidRPr="00F0115F">
        <w:rPr>
          <w:rFonts w:ascii="Times New Roman" w:hAnsi="Times New Roman"/>
          <w:bCs/>
          <w:sz w:val="28"/>
          <w:szCs w:val="25"/>
          <w:lang w:eastAsia="ru-RU"/>
        </w:rPr>
        <w:t xml:space="preserve">//Н.В. Моргунова, М.А. Васильева: -электронный журнал </w:t>
      </w:r>
      <w:r w:rsidR="00794A3E" w:rsidRPr="00F0115F">
        <w:rPr>
          <w:rFonts w:ascii="Times New Roman" w:hAnsi="Times New Roman"/>
          <w:sz w:val="28"/>
          <w:szCs w:val="25"/>
          <w:lang w:eastAsia="ru-RU"/>
        </w:rPr>
        <w:t>«Экономика региона»,Владимирского Государственного университета №18 декабрь 2007.</w:t>
      </w:r>
      <w:r w:rsidR="00AD365D" w:rsidRPr="00F0115F">
        <w:rPr>
          <w:rFonts w:ascii="Times New Roman" w:hAnsi="Times New Roman"/>
          <w:sz w:val="28"/>
          <w:szCs w:val="25"/>
          <w:lang w:eastAsia="ru-RU"/>
        </w:rPr>
        <w:t xml:space="preserve"> </w:t>
      </w:r>
      <w:r w:rsidRPr="00F0115F">
        <w:rPr>
          <w:rFonts w:ascii="Times New Roman" w:hAnsi="Times New Roman"/>
          <w:sz w:val="28"/>
          <w:szCs w:val="25"/>
          <w:lang w:eastAsia="ru-RU"/>
        </w:rPr>
        <w:t>&lt;</w:t>
      </w:r>
      <w:r w:rsidRPr="00F0115F">
        <w:rPr>
          <w:rFonts w:ascii="Times New Roman" w:hAnsi="Times New Roman"/>
          <w:bCs/>
          <w:sz w:val="28"/>
          <w:szCs w:val="25"/>
          <w:lang w:eastAsia="ru-RU"/>
        </w:rPr>
        <w:t xml:space="preserve"> </w:t>
      </w:r>
      <w:r w:rsidR="00AC2B99" w:rsidRPr="00CD3EAA">
        <w:rPr>
          <w:rFonts w:ascii="Times New Roman" w:hAnsi="Times New Roman"/>
          <w:bCs/>
          <w:sz w:val="28"/>
          <w:szCs w:val="25"/>
          <w:lang w:eastAsia="ru-RU"/>
        </w:rPr>
        <w:t>http://journal.vlsu.ru/index.php?id=865</w:t>
      </w:r>
      <w:r w:rsidRPr="00F0115F">
        <w:rPr>
          <w:rFonts w:ascii="Times New Roman" w:hAnsi="Times New Roman"/>
          <w:sz w:val="28"/>
          <w:szCs w:val="25"/>
          <w:lang w:eastAsia="ru-RU"/>
        </w:rPr>
        <w:t>&gt;</w:t>
      </w:r>
    </w:p>
    <w:p w:rsidR="00AC2B99" w:rsidRPr="00F0115F" w:rsidRDefault="00AC2B99" w:rsidP="00007B03">
      <w:pPr>
        <w:pStyle w:val="a3"/>
        <w:numPr>
          <w:ilvl w:val="0"/>
          <w:numId w:val="4"/>
        </w:numPr>
        <w:shd w:val="clear" w:color="000000" w:fill="auto"/>
        <w:spacing w:after="0" w:line="360" w:lineRule="auto"/>
        <w:ind w:left="0" w:firstLine="0"/>
        <w:jc w:val="both"/>
        <w:rPr>
          <w:rFonts w:ascii="Times New Roman" w:hAnsi="Times New Roman"/>
          <w:sz w:val="28"/>
          <w:szCs w:val="25"/>
        </w:rPr>
      </w:pPr>
      <w:r w:rsidRPr="00F0115F">
        <w:rPr>
          <w:rFonts w:ascii="Times New Roman" w:hAnsi="Times New Roman"/>
          <w:sz w:val="28"/>
          <w:szCs w:val="25"/>
        </w:rPr>
        <w:t>Наговицина Л.П. Увеличение численности пайщиков - основной итог социальной работы и главный резерв экономического развития кооперативной организации// Газета СибУПК "Кооператор Сибири".</w:t>
      </w:r>
    </w:p>
    <w:p w:rsidR="00AC2B99" w:rsidRPr="00F0115F" w:rsidRDefault="00AC2B99" w:rsidP="00007B03">
      <w:pPr>
        <w:pStyle w:val="a3"/>
        <w:numPr>
          <w:ilvl w:val="0"/>
          <w:numId w:val="4"/>
        </w:numPr>
        <w:shd w:val="clear" w:color="000000" w:fill="auto"/>
        <w:spacing w:after="0" w:line="360" w:lineRule="auto"/>
        <w:ind w:left="0" w:firstLine="0"/>
        <w:jc w:val="both"/>
        <w:rPr>
          <w:rFonts w:ascii="Times New Roman" w:hAnsi="Times New Roman"/>
          <w:sz w:val="28"/>
          <w:szCs w:val="25"/>
        </w:rPr>
      </w:pPr>
      <w:r w:rsidRPr="00F0115F">
        <w:rPr>
          <w:rFonts w:ascii="Times New Roman" w:hAnsi="Times New Roman"/>
          <w:sz w:val="28"/>
          <w:szCs w:val="25"/>
        </w:rPr>
        <w:t xml:space="preserve">Обоснование величины кооперативных выплат, паевого взноса и паевого фонда// Теория и история кооперативного движения: - СибУПК </w:t>
      </w:r>
    </w:p>
    <w:p w:rsidR="00AC2B99" w:rsidRPr="00F0115F" w:rsidRDefault="00AD365D" w:rsidP="00007B03">
      <w:pPr>
        <w:shd w:val="clear" w:color="000000" w:fill="auto"/>
        <w:spacing w:after="0" w:line="360" w:lineRule="auto"/>
        <w:jc w:val="both"/>
        <w:rPr>
          <w:rFonts w:ascii="Times New Roman" w:hAnsi="Times New Roman"/>
          <w:sz w:val="28"/>
          <w:szCs w:val="25"/>
        </w:rPr>
      </w:pPr>
      <w:r w:rsidRPr="00F0115F">
        <w:rPr>
          <w:rFonts w:ascii="Times New Roman" w:hAnsi="Times New Roman"/>
          <w:sz w:val="28"/>
          <w:szCs w:val="25"/>
        </w:rPr>
        <w:t>&lt;</w:t>
      </w:r>
      <w:r w:rsidR="00AC2B99" w:rsidRPr="00CD3EAA">
        <w:rPr>
          <w:rFonts w:ascii="Times New Roman" w:hAnsi="Times New Roman"/>
          <w:sz w:val="28"/>
          <w:szCs w:val="25"/>
        </w:rPr>
        <w:t>http://www.sibupk.nsk.su/Public/Chairs/c_cooper/TeorCoop/Payments/n6.htm</w:t>
      </w:r>
      <w:r w:rsidRPr="00F0115F">
        <w:rPr>
          <w:rFonts w:ascii="Times New Roman" w:hAnsi="Times New Roman"/>
          <w:sz w:val="28"/>
          <w:szCs w:val="25"/>
        </w:rPr>
        <w:t>&gt;</w:t>
      </w:r>
    </w:p>
    <w:p w:rsidR="00AC2B99" w:rsidRPr="00F0115F" w:rsidRDefault="00AC2B99" w:rsidP="00007B03">
      <w:pPr>
        <w:pStyle w:val="a3"/>
        <w:numPr>
          <w:ilvl w:val="0"/>
          <w:numId w:val="4"/>
        </w:numPr>
        <w:shd w:val="clear" w:color="000000" w:fill="auto"/>
        <w:tabs>
          <w:tab w:val="left" w:pos="0"/>
        </w:tabs>
        <w:spacing w:after="0" w:line="360" w:lineRule="auto"/>
        <w:ind w:left="0" w:firstLine="0"/>
        <w:jc w:val="both"/>
        <w:rPr>
          <w:rFonts w:ascii="Times New Roman" w:hAnsi="Times New Roman"/>
          <w:sz w:val="28"/>
          <w:szCs w:val="25"/>
        </w:rPr>
      </w:pPr>
      <w:r w:rsidRPr="00F0115F">
        <w:rPr>
          <w:rFonts w:ascii="Times New Roman" w:hAnsi="Times New Roman"/>
          <w:sz w:val="28"/>
          <w:szCs w:val="25"/>
        </w:rPr>
        <w:t>Сипко Л.П. Научно-организационные основы совершенствования экономических отношений организаций потребительской кооперации в условиях формирования рыночной экономики села/ Л.П. Сипко. – Новосибирск: НЭ и ОПП СО РАН, 1999.- 248 стр.</w:t>
      </w:r>
    </w:p>
    <w:p w:rsidR="00AC2B99" w:rsidRPr="00007B03" w:rsidRDefault="00AC2B99" w:rsidP="00007B03">
      <w:pPr>
        <w:pStyle w:val="a3"/>
        <w:numPr>
          <w:ilvl w:val="0"/>
          <w:numId w:val="4"/>
        </w:numPr>
        <w:shd w:val="clear" w:color="000000" w:fill="auto"/>
        <w:suppressAutoHyphens/>
        <w:spacing w:after="0" w:line="360" w:lineRule="auto"/>
        <w:ind w:left="0" w:firstLine="0"/>
        <w:jc w:val="both"/>
        <w:rPr>
          <w:rFonts w:ascii="Times New Roman" w:hAnsi="Times New Roman"/>
          <w:sz w:val="28"/>
          <w:szCs w:val="28"/>
        </w:rPr>
      </w:pPr>
      <w:r w:rsidRPr="00F0115F">
        <w:rPr>
          <w:rFonts w:ascii="Times New Roman" w:hAnsi="Times New Roman"/>
          <w:sz w:val="28"/>
          <w:szCs w:val="25"/>
        </w:rPr>
        <w:t xml:space="preserve">Теплова Л.Е. Основы потребительской кооперации: Учебное пособие/ </w:t>
      </w:r>
      <w:r w:rsidRPr="00007B03">
        <w:rPr>
          <w:rFonts w:ascii="Times New Roman" w:hAnsi="Times New Roman"/>
          <w:sz w:val="28"/>
          <w:szCs w:val="28"/>
        </w:rPr>
        <w:t xml:space="preserve">Л.Е. Теплова: - Вита-Пресс </w:t>
      </w:r>
      <w:smartTag w:uri="urn:schemas-microsoft-com:office:smarttags" w:element="metricconverter">
        <w:smartTagPr>
          <w:attr w:name="ProductID" w:val="2001 г"/>
        </w:smartTagPr>
        <w:r w:rsidRPr="00007B03">
          <w:rPr>
            <w:rFonts w:ascii="Times New Roman" w:hAnsi="Times New Roman"/>
            <w:sz w:val="28"/>
            <w:szCs w:val="28"/>
          </w:rPr>
          <w:t>2001 г</w:t>
        </w:r>
      </w:smartTag>
      <w:r w:rsidRPr="00007B03">
        <w:rPr>
          <w:rFonts w:ascii="Times New Roman" w:hAnsi="Times New Roman"/>
          <w:sz w:val="28"/>
          <w:szCs w:val="28"/>
        </w:rPr>
        <w:t>.</w:t>
      </w:r>
      <w:r w:rsidR="00AD365D" w:rsidRPr="00007B03">
        <w:rPr>
          <w:rFonts w:ascii="Times New Roman" w:hAnsi="Times New Roman"/>
          <w:sz w:val="28"/>
          <w:szCs w:val="28"/>
        </w:rPr>
        <w:t>, 190</w:t>
      </w:r>
      <w:r w:rsidR="00AD365D" w:rsidRPr="00007B03">
        <w:rPr>
          <w:rFonts w:ascii="Times New Roman" w:hAnsi="Times New Roman"/>
          <w:sz w:val="28"/>
          <w:szCs w:val="28"/>
          <w:lang w:val="en-US"/>
        </w:rPr>
        <w:t>c</w:t>
      </w:r>
      <w:r w:rsidR="00AD365D" w:rsidRPr="00007B03">
        <w:rPr>
          <w:rFonts w:ascii="Times New Roman" w:hAnsi="Times New Roman"/>
          <w:sz w:val="28"/>
          <w:szCs w:val="28"/>
        </w:rPr>
        <w:t>.</w:t>
      </w:r>
    </w:p>
    <w:p w:rsidR="00B046B1" w:rsidRPr="00F0115F" w:rsidRDefault="009969F8" w:rsidP="00007B03">
      <w:pPr>
        <w:pStyle w:val="a3"/>
        <w:numPr>
          <w:ilvl w:val="0"/>
          <w:numId w:val="4"/>
        </w:numPr>
        <w:shd w:val="clear" w:color="000000" w:fill="auto"/>
        <w:spacing w:after="0" w:line="360" w:lineRule="auto"/>
        <w:ind w:left="0" w:firstLine="0"/>
        <w:jc w:val="both"/>
      </w:pPr>
      <w:r w:rsidRPr="00007B03">
        <w:rPr>
          <w:rFonts w:ascii="Times New Roman" w:hAnsi="Times New Roman"/>
          <w:sz w:val="28"/>
          <w:szCs w:val="28"/>
        </w:rPr>
        <w:t>Типы инвестиционных паевых фондов // информационно-аналитическое агентство «Инвестика»:</w:t>
      </w:r>
      <w:r w:rsidRPr="00F0115F">
        <w:t xml:space="preserve"> -</w:t>
      </w:r>
      <w:r w:rsidR="00F0115F" w:rsidRPr="00F0115F">
        <w:t xml:space="preserve"> </w:t>
      </w:r>
      <w:r w:rsidRPr="00F0115F">
        <w:t>&lt;</w:t>
      </w:r>
      <w:r w:rsidRPr="00CD3EAA">
        <w:rPr>
          <w:rFonts w:ascii="Times New Roman" w:hAnsi="Times New Roman"/>
          <w:sz w:val="28"/>
          <w:szCs w:val="25"/>
          <w:lang w:val="en-US"/>
        </w:rPr>
        <w:t>http</w:t>
      </w:r>
      <w:r w:rsidRPr="00CD3EAA">
        <w:rPr>
          <w:rFonts w:ascii="Times New Roman" w:hAnsi="Times New Roman"/>
          <w:sz w:val="28"/>
          <w:szCs w:val="25"/>
        </w:rPr>
        <w:t>://</w:t>
      </w:r>
      <w:r w:rsidRPr="00CD3EAA">
        <w:rPr>
          <w:rFonts w:ascii="Times New Roman" w:hAnsi="Times New Roman"/>
          <w:sz w:val="28"/>
          <w:szCs w:val="25"/>
          <w:lang w:val="en-US"/>
        </w:rPr>
        <w:t>www</w:t>
      </w:r>
      <w:r w:rsidRPr="00CD3EAA">
        <w:rPr>
          <w:rFonts w:ascii="Times New Roman" w:hAnsi="Times New Roman"/>
          <w:sz w:val="28"/>
          <w:szCs w:val="25"/>
        </w:rPr>
        <w:t>.</w:t>
      </w:r>
      <w:r w:rsidRPr="00CD3EAA">
        <w:rPr>
          <w:rFonts w:ascii="Times New Roman" w:hAnsi="Times New Roman"/>
          <w:sz w:val="28"/>
          <w:szCs w:val="25"/>
          <w:lang w:val="en-US"/>
        </w:rPr>
        <w:t>investika</w:t>
      </w:r>
      <w:r w:rsidRPr="00CD3EAA">
        <w:rPr>
          <w:rFonts w:ascii="Times New Roman" w:hAnsi="Times New Roman"/>
          <w:sz w:val="28"/>
          <w:szCs w:val="25"/>
        </w:rPr>
        <w:t>.</w:t>
      </w:r>
      <w:r w:rsidRPr="00CD3EAA">
        <w:rPr>
          <w:rFonts w:ascii="Times New Roman" w:hAnsi="Times New Roman"/>
          <w:sz w:val="28"/>
          <w:szCs w:val="25"/>
          <w:lang w:val="en-US"/>
        </w:rPr>
        <w:t>ru</w:t>
      </w:r>
      <w:r w:rsidRPr="00CD3EAA">
        <w:rPr>
          <w:rFonts w:ascii="Times New Roman" w:hAnsi="Times New Roman"/>
          <w:sz w:val="28"/>
          <w:szCs w:val="25"/>
        </w:rPr>
        <w:t>/</w:t>
      </w:r>
      <w:r w:rsidRPr="00CD3EAA">
        <w:rPr>
          <w:rFonts w:ascii="Times New Roman" w:hAnsi="Times New Roman"/>
          <w:sz w:val="28"/>
          <w:szCs w:val="25"/>
          <w:lang w:val="en-US"/>
        </w:rPr>
        <w:t>content</w:t>
      </w:r>
      <w:r w:rsidRPr="00CD3EAA">
        <w:rPr>
          <w:rFonts w:ascii="Times New Roman" w:hAnsi="Times New Roman"/>
          <w:sz w:val="28"/>
          <w:szCs w:val="25"/>
        </w:rPr>
        <w:t>/</w:t>
      </w:r>
      <w:r w:rsidRPr="00CD3EAA">
        <w:rPr>
          <w:rFonts w:ascii="Times New Roman" w:hAnsi="Times New Roman"/>
          <w:sz w:val="28"/>
          <w:szCs w:val="25"/>
          <w:lang w:val="en-US"/>
        </w:rPr>
        <w:t>articles</w:t>
      </w:r>
      <w:r w:rsidRPr="00CD3EAA">
        <w:rPr>
          <w:rFonts w:ascii="Times New Roman" w:hAnsi="Times New Roman"/>
          <w:sz w:val="28"/>
          <w:szCs w:val="25"/>
        </w:rPr>
        <w:t>/</w:t>
      </w:r>
      <w:r w:rsidRPr="00CD3EAA">
        <w:rPr>
          <w:rFonts w:ascii="Times New Roman" w:hAnsi="Times New Roman"/>
          <w:sz w:val="28"/>
          <w:szCs w:val="25"/>
          <w:lang w:val="en-US"/>
        </w:rPr>
        <w:t>index</w:t>
      </w:r>
      <w:r w:rsidRPr="00CD3EAA">
        <w:rPr>
          <w:rFonts w:ascii="Times New Roman" w:hAnsi="Times New Roman"/>
          <w:sz w:val="28"/>
          <w:szCs w:val="25"/>
        </w:rPr>
        <w:t>.</w:t>
      </w:r>
      <w:r w:rsidRPr="00CD3EAA">
        <w:rPr>
          <w:rFonts w:ascii="Times New Roman" w:hAnsi="Times New Roman"/>
          <w:sz w:val="28"/>
          <w:szCs w:val="25"/>
          <w:lang w:val="en-US"/>
        </w:rPr>
        <w:t>php</w:t>
      </w:r>
      <w:r w:rsidRPr="00CD3EAA">
        <w:rPr>
          <w:rFonts w:ascii="Times New Roman" w:hAnsi="Times New Roman"/>
          <w:sz w:val="28"/>
          <w:szCs w:val="25"/>
        </w:rPr>
        <w:t>?</w:t>
      </w:r>
      <w:r w:rsidRPr="00CD3EAA">
        <w:rPr>
          <w:rFonts w:ascii="Times New Roman" w:hAnsi="Times New Roman"/>
          <w:sz w:val="28"/>
          <w:szCs w:val="25"/>
          <w:lang w:val="en-US"/>
        </w:rPr>
        <w:t>ID</w:t>
      </w:r>
      <w:r w:rsidRPr="00CD3EAA">
        <w:rPr>
          <w:rFonts w:ascii="Times New Roman" w:hAnsi="Times New Roman"/>
          <w:sz w:val="28"/>
          <w:szCs w:val="25"/>
        </w:rPr>
        <w:t>=1055</w:t>
      </w:r>
      <w:r w:rsidRPr="00F0115F">
        <w:t xml:space="preserve"> &gt;</w:t>
      </w:r>
    </w:p>
    <w:sectPr w:rsidR="00B046B1" w:rsidRPr="00F0115F" w:rsidSect="00F0115F">
      <w:headerReference w:type="default" r:id="rId23"/>
      <w:footerReference w:type="even" r:id="rId24"/>
      <w:footerReference w:type="default" r:id="rId25"/>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5C03" w:rsidRDefault="009B5C03" w:rsidP="00B752FE">
      <w:pPr>
        <w:spacing w:after="0" w:line="240" w:lineRule="auto"/>
      </w:pPr>
      <w:r>
        <w:separator/>
      </w:r>
    </w:p>
  </w:endnote>
  <w:endnote w:type="continuationSeparator" w:id="0">
    <w:p w:rsidR="009B5C03" w:rsidRDefault="009B5C03" w:rsidP="00B752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7B03" w:rsidRDefault="00007B03" w:rsidP="004A324F">
    <w:pPr>
      <w:pStyle w:val="a7"/>
      <w:framePr w:wrap="around" w:vAnchor="text" w:hAnchor="margin" w:xAlign="right" w:y="1"/>
      <w:rPr>
        <w:rStyle w:val="af"/>
      </w:rPr>
    </w:pPr>
  </w:p>
  <w:p w:rsidR="00007B03" w:rsidRDefault="00007B03" w:rsidP="00F0115F">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7B03" w:rsidRDefault="00007B03" w:rsidP="00F0115F">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5C03" w:rsidRDefault="009B5C03" w:rsidP="00B752FE">
      <w:pPr>
        <w:spacing w:after="0" w:line="240" w:lineRule="auto"/>
      </w:pPr>
      <w:r>
        <w:separator/>
      </w:r>
    </w:p>
  </w:footnote>
  <w:footnote w:type="continuationSeparator" w:id="0">
    <w:p w:rsidR="009B5C03" w:rsidRDefault="009B5C03" w:rsidP="00B752F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7B03" w:rsidRPr="00F0115F" w:rsidRDefault="00CD3EAA" w:rsidP="00F0115F">
    <w:pPr>
      <w:pStyle w:val="a5"/>
      <w:jc w:val="right"/>
      <w:rPr>
        <w:rFonts w:ascii="Times New Roman" w:hAnsi="Times New Roman"/>
        <w:sz w:val="24"/>
        <w:szCs w:val="24"/>
      </w:rPr>
    </w:pPr>
    <w:r>
      <w:rPr>
        <w:rFonts w:ascii="Times New Roman" w:hAnsi="Times New Roman"/>
        <w:noProof/>
        <w:sz w:val="24"/>
        <w:szCs w:val="24"/>
      </w:rPr>
      <w:t>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41D65"/>
    <w:multiLevelType w:val="hybridMultilevel"/>
    <w:tmpl w:val="C22A6B3C"/>
    <w:lvl w:ilvl="0" w:tplc="49E4FFF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
    <w:nsid w:val="0B637C73"/>
    <w:multiLevelType w:val="hybridMultilevel"/>
    <w:tmpl w:val="3AB6DBD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1B8452E6"/>
    <w:multiLevelType w:val="hybridMultilevel"/>
    <w:tmpl w:val="29B2FF7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33713C9A"/>
    <w:multiLevelType w:val="hybridMultilevel"/>
    <w:tmpl w:val="1EA05244"/>
    <w:lvl w:ilvl="0" w:tplc="96BC5234">
      <w:start w:val="1"/>
      <w:numFmt w:val="decimal"/>
      <w:lvlText w:val="%1."/>
      <w:lvlJc w:val="left"/>
      <w:pPr>
        <w:ind w:left="1759" w:hanging="105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4">
    <w:nsid w:val="5C33552F"/>
    <w:multiLevelType w:val="hybridMultilevel"/>
    <w:tmpl w:val="5F58295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68B8347B"/>
    <w:multiLevelType w:val="multilevel"/>
    <w:tmpl w:val="F9B64CAE"/>
    <w:lvl w:ilvl="0">
      <w:start w:val="1"/>
      <w:numFmt w:val="decimal"/>
      <w:lvlText w:val="%1."/>
      <w:lvlJc w:val="left"/>
      <w:pPr>
        <w:ind w:left="1069" w:hanging="360"/>
      </w:pPr>
      <w:rPr>
        <w:rFonts w:cs="Times New Roman" w:hint="default"/>
      </w:rPr>
    </w:lvl>
    <w:lvl w:ilvl="1">
      <w:start w:val="2"/>
      <w:numFmt w:val="decimal"/>
      <w:isLgl/>
      <w:lvlText w:val="%1.%2"/>
      <w:lvlJc w:val="left"/>
      <w:pPr>
        <w:ind w:left="1339" w:hanging="495"/>
      </w:pPr>
      <w:rPr>
        <w:rFonts w:cs="Times New Roman" w:hint="default"/>
      </w:rPr>
    </w:lvl>
    <w:lvl w:ilvl="2">
      <w:start w:val="1"/>
      <w:numFmt w:val="decimal"/>
      <w:isLgl/>
      <w:lvlText w:val="%1.%2.%3"/>
      <w:lvlJc w:val="left"/>
      <w:pPr>
        <w:ind w:left="1699" w:hanging="720"/>
      </w:pPr>
      <w:rPr>
        <w:rFonts w:cs="Times New Roman" w:hint="default"/>
      </w:rPr>
    </w:lvl>
    <w:lvl w:ilvl="3">
      <w:start w:val="1"/>
      <w:numFmt w:val="decimal"/>
      <w:isLgl/>
      <w:lvlText w:val="%1.%2.%3.%4"/>
      <w:lvlJc w:val="left"/>
      <w:pPr>
        <w:ind w:left="2194" w:hanging="1080"/>
      </w:pPr>
      <w:rPr>
        <w:rFonts w:cs="Times New Roman" w:hint="default"/>
      </w:rPr>
    </w:lvl>
    <w:lvl w:ilvl="4">
      <w:start w:val="1"/>
      <w:numFmt w:val="decimal"/>
      <w:isLgl/>
      <w:lvlText w:val="%1.%2.%3.%4.%5"/>
      <w:lvlJc w:val="left"/>
      <w:pPr>
        <w:ind w:left="2329" w:hanging="1080"/>
      </w:pPr>
      <w:rPr>
        <w:rFonts w:cs="Times New Roman" w:hint="default"/>
      </w:rPr>
    </w:lvl>
    <w:lvl w:ilvl="5">
      <w:start w:val="1"/>
      <w:numFmt w:val="decimal"/>
      <w:isLgl/>
      <w:lvlText w:val="%1.%2.%3.%4.%5.%6"/>
      <w:lvlJc w:val="left"/>
      <w:pPr>
        <w:ind w:left="2824" w:hanging="1440"/>
      </w:pPr>
      <w:rPr>
        <w:rFonts w:cs="Times New Roman" w:hint="default"/>
      </w:rPr>
    </w:lvl>
    <w:lvl w:ilvl="6">
      <w:start w:val="1"/>
      <w:numFmt w:val="decimal"/>
      <w:isLgl/>
      <w:lvlText w:val="%1.%2.%3.%4.%5.%6.%7"/>
      <w:lvlJc w:val="left"/>
      <w:pPr>
        <w:ind w:left="2959" w:hanging="1440"/>
      </w:pPr>
      <w:rPr>
        <w:rFonts w:cs="Times New Roman" w:hint="default"/>
      </w:rPr>
    </w:lvl>
    <w:lvl w:ilvl="7">
      <w:start w:val="1"/>
      <w:numFmt w:val="decimal"/>
      <w:isLgl/>
      <w:lvlText w:val="%1.%2.%3.%4.%5.%6.%7.%8"/>
      <w:lvlJc w:val="left"/>
      <w:pPr>
        <w:ind w:left="3454" w:hanging="1800"/>
      </w:pPr>
      <w:rPr>
        <w:rFonts w:cs="Times New Roman" w:hint="default"/>
      </w:rPr>
    </w:lvl>
    <w:lvl w:ilvl="8">
      <w:start w:val="1"/>
      <w:numFmt w:val="decimal"/>
      <w:isLgl/>
      <w:lvlText w:val="%1.%2.%3.%4.%5.%6.%7.%8.%9"/>
      <w:lvlJc w:val="left"/>
      <w:pPr>
        <w:ind w:left="3949" w:hanging="2160"/>
      </w:pPr>
      <w:rPr>
        <w:rFonts w:cs="Times New Roman" w:hint="default"/>
      </w:rPr>
    </w:lvl>
  </w:abstractNum>
  <w:abstractNum w:abstractNumId="6">
    <w:nsid w:val="6FD05396"/>
    <w:multiLevelType w:val="hybridMultilevel"/>
    <w:tmpl w:val="49FA695E"/>
    <w:lvl w:ilvl="0" w:tplc="A09ACC88">
      <w:start w:val="1"/>
      <w:numFmt w:val="decimal"/>
      <w:lvlText w:val="%1."/>
      <w:lvlJc w:val="left"/>
      <w:pPr>
        <w:ind w:left="360"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5"/>
  </w:num>
  <w:num w:numId="2">
    <w:abstractNumId w:val="1"/>
  </w:num>
  <w:num w:numId="3">
    <w:abstractNumId w:val="4"/>
  </w:num>
  <w:num w:numId="4">
    <w:abstractNumId w:val="6"/>
  </w:num>
  <w:num w:numId="5">
    <w:abstractNumId w:val="2"/>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hyphenationZone w:val="357"/>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D70AD"/>
    <w:rsid w:val="00007B03"/>
    <w:rsid w:val="00040EED"/>
    <w:rsid w:val="00082512"/>
    <w:rsid w:val="00082B63"/>
    <w:rsid w:val="000945ED"/>
    <w:rsid w:val="001E0F34"/>
    <w:rsid w:val="00244CCF"/>
    <w:rsid w:val="003A4C9F"/>
    <w:rsid w:val="003A711A"/>
    <w:rsid w:val="00487C5A"/>
    <w:rsid w:val="00490EDE"/>
    <w:rsid w:val="004A324F"/>
    <w:rsid w:val="004D70AD"/>
    <w:rsid w:val="00516A36"/>
    <w:rsid w:val="005246E8"/>
    <w:rsid w:val="00563BDD"/>
    <w:rsid w:val="0059185D"/>
    <w:rsid w:val="005B77D9"/>
    <w:rsid w:val="005E5E51"/>
    <w:rsid w:val="00664224"/>
    <w:rsid w:val="006671D6"/>
    <w:rsid w:val="00677565"/>
    <w:rsid w:val="00690D4C"/>
    <w:rsid w:val="00691BC5"/>
    <w:rsid w:val="00702303"/>
    <w:rsid w:val="00770515"/>
    <w:rsid w:val="00794A3E"/>
    <w:rsid w:val="007D60FF"/>
    <w:rsid w:val="007D7ED4"/>
    <w:rsid w:val="007E1EB9"/>
    <w:rsid w:val="00843587"/>
    <w:rsid w:val="008615B3"/>
    <w:rsid w:val="008C1B6F"/>
    <w:rsid w:val="008E6A2F"/>
    <w:rsid w:val="00953FD9"/>
    <w:rsid w:val="009969F8"/>
    <w:rsid w:val="009B5C03"/>
    <w:rsid w:val="00AC2B99"/>
    <w:rsid w:val="00AD365D"/>
    <w:rsid w:val="00B046B1"/>
    <w:rsid w:val="00B752FE"/>
    <w:rsid w:val="00BC5CA7"/>
    <w:rsid w:val="00C26329"/>
    <w:rsid w:val="00C834EE"/>
    <w:rsid w:val="00CD3EAA"/>
    <w:rsid w:val="00CD5868"/>
    <w:rsid w:val="00D005A3"/>
    <w:rsid w:val="00D4498E"/>
    <w:rsid w:val="00D76A71"/>
    <w:rsid w:val="00DF3CAE"/>
    <w:rsid w:val="00E026EF"/>
    <w:rsid w:val="00E343FD"/>
    <w:rsid w:val="00E8205D"/>
    <w:rsid w:val="00EB63D7"/>
    <w:rsid w:val="00EF5897"/>
    <w:rsid w:val="00F0115F"/>
    <w:rsid w:val="00F22A5C"/>
    <w:rsid w:val="00F346E7"/>
    <w:rsid w:val="00F400D1"/>
    <w:rsid w:val="00F44B1C"/>
    <w:rsid w:val="00F545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Verdana" w:eastAsia="Times New Roman" w:hAnsi="Verdana"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770515"/>
    <w:pPr>
      <w:spacing w:after="200" w:line="276" w:lineRule="auto"/>
    </w:pPr>
    <w:rPr>
      <w:sz w:val="22"/>
      <w:szCs w:val="22"/>
      <w:lang w:eastAsia="en-US"/>
    </w:rPr>
  </w:style>
  <w:style w:type="paragraph" w:styleId="1">
    <w:name w:val="heading 1"/>
    <w:basedOn w:val="a"/>
    <w:next w:val="a"/>
    <w:link w:val="10"/>
    <w:uiPriority w:val="99"/>
    <w:qFormat/>
    <w:rsid w:val="00770515"/>
    <w:pPr>
      <w:keepNext/>
      <w:keepLines/>
      <w:spacing w:before="480" w:after="0"/>
      <w:outlineLvl w:val="0"/>
    </w:pPr>
    <w:rPr>
      <w:b/>
      <w:bCs/>
      <w:color w:val="365F91"/>
      <w:sz w:val="28"/>
      <w:szCs w:val="28"/>
    </w:rPr>
  </w:style>
  <w:style w:type="paragraph" w:styleId="2">
    <w:name w:val="heading 2"/>
    <w:basedOn w:val="a"/>
    <w:next w:val="a"/>
    <w:link w:val="20"/>
    <w:uiPriority w:val="99"/>
    <w:qFormat/>
    <w:rsid w:val="00770515"/>
    <w:pPr>
      <w:keepNext/>
      <w:keepLines/>
      <w:spacing w:before="200" w:after="0"/>
      <w:outlineLvl w:val="1"/>
    </w:pPr>
    <w:rPr>
      <w:b/>
      <w:bCs/>
      <w:color w:val="4F81BD"/>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770515"/>
    <w:rPr>
      <w:rFonts w:ascii="Verdana" w:hAnsi="Verdana" w:cs="Times New Roman"/>
      <w:b/>
      <w:bCs/>
      <w:color w:val="365F91"/>
      <w:sz w:val="28"/>
      <w:szCs w:val="28"/>
    </w:rPr>
  </w:style>
  <w:style w:type="character" w:customStyle="1" w:styleId="20">
    <w:name w:val="Заголовок 2 Знак"/>
    <w:link w:val="2"/>
    <w:uiPriority w:val="99"/>
    <w:semiHidden/>
    <w:locked/>
    <w:rsid w:val="00770515"/>
    <w:rPr>
      <w:rFonts w:ascii="Verdana" w:hAnsi="Verdana" w:cs="Times New Roman"/>
      <w:b/>
      <w:bCs/>
      <w:color w:val="4F81BD"/>
      <w:sz w:val="26"/>
      <w:szCs w:val="26"/>
    </w:rPr>
  </w:style>
  <w:style w:type="paragraph" w:styleId="a3">
    <w:name w:val="List Paragraph"/>
    <w:basedOn w:val="a"/>
    <w:uiPriority w:val="99"/>
    <w:qFormat/>
    <w:rsid w:val="00770515"/>
    <w:pPr>
      <w:ind w:left="720"/>
      <w:contextualSpacing/>
    </w:pPr>
  </w:style>
  <w:style w:type="paragraph" w:styleId="a4">
    <w:name w:val="TOC Heading"/>
    <w:basedOn w:val="1"/>
    <w:next w:val="a"/>
    <w:uiPriority w:val="99"/>
    <w:qFormat/>
    <w:rsid w:val="00770515"/>
    <w:pPr>
      <w:outlineLvl w:val="9"/>
    </w:pPr>
  </w:style>
  <w:style w:type="paragraph" w:styleId="a5">
    <w:name w:val="header"/>
    <w:basedOn w:val="a"/>
    <w:link w:val="a6"/>
    <w:uiPriority w:val="99"/>
    <w:rsid w:val="00B752FE"/>
    <w:pPr>
      <w:tabs>
        <w:tab w:val="center" w:pos="4677"/>
        <w:tab w:val="right" w:pos="9355"/>
      </w:tabs>
      <w:spacing w:after="0" w:line="240" w:lineRule="auto"/>
    </w:pPr>
  </w:style>
  <w:style w:type="character" w:customStyle="1" w:styleId="a6">
    <w:name w:val="Верхний колонтитул Знак"/>
    <w:link w:val="a5"/>
    <w:uiPriority w:val="99"/>
    <w:locked/>
    <w:rsid w:val="00B752FE"/>
    <w:rPr>
      <w:rFonts w:cs="Times New Roman"/>
    </w:rPr>
  </w:style>
  <w:style w:type="paragraph" w:styleId="a7">
    <w:name w:val="footer"/>
    <w:basedOn w:val="a"/>
    <w:link w:val="a8"/>
    <w:uiPriority w:val="99"/>
    <w:semiHidden/>
    <w:rsid w:val="00B752FE"/>
    <w:pPr>
      <w:tabs>
        <w:tab w:val="center" w:pos="4677"/>
        <w:tab w:val="right" w:pos="9355"/>
      </w:tabs>
      <w:spacing w:after="0" w:line="240" w:lineRule="auto"/>
    </w:pPr>
  </w:style>
  <w:style w:type="character" w:customStyle="1" w:styleId="a8">
    <w:name w:val="Нижний колонтитул Знак"/>
    <w:link w:val="a7"/>
    <w:uiPriority w:val="99"/>
    <w:semiHidden/>
    <w:locked/>
    <w:rsid w:val="00B752FE"/>
    <w:rPr>
      <w:rFonts w:cs="Times New Roman"/>
    </w:rPr>
  </w:style>
  <w:style w:type="paragraph" w:styleId="a9">
    <w:name w:val="Balloon Text"/>
    <w:basedOn w:val="a"/>
    <w:link w:val="aa"/>
    <w:uiPriority w:val="99"/>
    <w:semiHidden/>
    <w:rsid w:val="00082512"/>
    <w:pPr>
      <w:spacing w:after="0" w:line="240" w:lineRule="auto"/>
    </w:pPr>
    <w:rPr>
      <w:rFonts w:ascii="Tahoma" w:hAnsi="Tahoma" w:cs="Tahoma"/>
      <w:sz w:val="16"/>
      <w:szCs w:val="16"/>
    </w:rPr>
  </w:style>
  <w:style w:type="character" w:customStyle="1" w:styleId="aa">
    <w:name w:val="Текст выноски Знак"/>
    <w:link w:val="a9"/>
    <w:uiPriority w:val="99"/>
    <w:semiHidden/>
    <w:locked/>
    <w:rsid w:val="00082512"/>
    <w:rPr>
      <w:rFonts w:ascii="Tahoma" w:hAnsi="Tahoma" w:cs="Tahoma"/>
      <w:sz w:val="16"/>
      <w:szCs w:val="16"/>
    </w:rPr>
  </w:style>
  <w:style w:type="character" w:styleId="ab">
    <w:name w:val="Hyperlink"/>
    <w:uiPriority w:val="99"/>
    <w:rsid w:val="00082B63"/>
    <w:rPr>
      <w:rFonts w:cs="Times New Roman"/>
      <w:color w:val="0000FF"/>
      <w:u w:val="single"/>
    </w:rPr>
  </w:style>
  <w:style w:type="paragraph" w:styleId="ac">
    <w:name w:val="Normal (Web)"/>
    <w:basedOn w:val="a"/>
    <w:uiPriority w:val="99"/>
    <w:rsid w:val="00040EED"/>
    <w:pPr>
      <w:spacing w:before="100" w:beforeAutospacing="1" w:after="100" w:afterAutospacing="1" w:line="240" w:lineRule="auto"/>
    </w:pPr>
    <w:rPr>
      <w:rFonts w:ascii="Times New Roman" w:hAnsi="Times New Roman"/>
      <w:color w:val="000000"/>
      <w:sz w:val="24"/>
      <w:szCs w:val="24"/>
      <w:lang w:eastAsia="ru-RU"/>
    </w:rPr>
  </w:style>
  <w:style w:type="table" w:styleId="ad">
    <w:name w:val="Table Grid"/>
    <w:basedOn w:val="a1"/>
    <w:uiPriority w:val="99"/>
    <w:rsid w:val="00040EE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11">
    <w:name w:val="toc 1"/>
    <w:basedOn w:val="a"/>
    <w:next w:val="a"/>
    <w:autoRedefine/>
    <w:uiPriority w:val="99"/>
    <w:rsid w:val="00B046B1"/>
    <w:pPr>
      <w:spacing w:after="100"/>
    </w:pPr>
  </w:style>
  <w:style w:type="paragraph" w:styleId="21">
    <w:name w:val="toc 2"/>
    <w:basedOn w:val="a"/>
    <w:next w:val="a"/>
    <w:autoRedefine/>
    <w:uiPriority w:val="99"/>
    <w:rsid w:val="00B046B1"/>
    <w:pPr>
      <w:spacing w:after="100"/>
      <w:ind w:left="220"/>
    </w:pPr>
  </w:style>
  <w:style w:type="character" w:styleId="ae">
    <w:name w:val="FollowedHyperlink"/>
    <w:uiPriority w:val="99"/>
    <w:semiHidden/>
    <w:rsid w:val="009969F8"/>
    <w:rPr>
      <w:rFonts w:cs="Times New Roman"/>
      <w:color w:val="800080"/>
      <w:u w:val="single"/>
    </w:rPr>
  </w:style>
  <w:style w:type="character" w:styleId="af">
    <w:name w:val="page number"/>
    <w:uiPriority w:val="99"/>
    <w:rsid w:val="00F0115F"/>
    <w:rPr>
      <w:rFonts w:cs="Times New Roman"/>
    </w:rPr>
  </w:style>
  <w:style w:type="paragraph" w:customStyle="1" w:styleId="12">
    <w:name w:val="Стиль1"/>
    <w:basedOn w:val="a"/>
    <w:uiPriority w:val="99"/>
    <w:rsid w:val="00007B03"/>
    <w:pPr>
      <w:shd w:val="clear" w:color="000000" w:fill="auto"/>
      <w:spacing w:after="0" w:line="360" w:lineRule="auto"/>
      <w:jc w:val="both"/>
    </w:pPr>
    <w:rPr>
      <w:rFonts w:ascii="Times New Roman" w:hAnsi="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113966">
      <w:marLeft w:val="1200"/>
      <w:marRight w:val="1200"/>
      <w:marTop w:val="0"/>
      <w:marBottom w:val="0"/>
      <w:divBdr>
        <w:top w:val="none" w:sz="0" w:space="0" w:color="auto"/>
        <w:left w:val="none" w:sz="0" w:space="0" w:color="auto"/>
        <w:bottom w:val="none" w:sz="0" w:space="0" w:color="auto"/>
        <w:right w:val="none" w:sz="0" w:space="0" w:color="auto"/>
      </w:divBdr>
    </w:div>
    <w:div w:id="122113967">
      <w:marLeft w:val="1200"/>
      <w:marRight w:val="120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header" Target="header1.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5320</Words>
  <Characters>35662</Characters>
  <Application>Microsoft Office Word</Application>
  <DocSecurity>0</DocSecurity>
  <Lines>932</Lines>
  <Paragraphs>343</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40704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2016-12-15T21:29:00Z</dcterms:created>
  <dcterms:modified xsi:type="dcterms:W3CDTF">2016-12-15T21:29:00Z</dcterms:modified>
</cp:coreProperties>
</file>