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2BF" w:rsidRPr="003E0109" w:rsidRDefault="000B3624" w:rsidP="009407D1">
      <w:pPr>
        <w:spacing w:after="0" w:line="360" w:lineRule="auto"/>
        <w:ind w:firstLine="709"/>
        <w:rPr>
          <w:rFonts w:ascii="Times New Roman" w:hAnsi="Times New Roman" w:cs="Times New Roman"/>
          <w:sz w:val="24"/>
          <w:szCs w:val="24"/>
        </w:rPr>
      </w:pPr>
      <w:r w:rsidRPr="003E0109">
        <w:rPr>
          <w:rFonts w:ascii="Times New Roman" w:hAnsi="Times New Roman" w:cs="Times New Roman"/>
          <w:sz w:val="24"/>
          <w:szCs w:val="24"/>
        </w:rPr>
        <w:t>ГЛАВА 1. ТЕОРЕТИЧЕСКИЕ АСПЕКТЫ НАЛОГООБЛОЖЕНИЯ МАЛОГО БИЗНЕСА.</w:t>
      </w:r>
    </w:p>
    <w:p w:rsidR="000B3624" w:rsidRPr="003E0109" w:rsidRDefault="000B3624" w:rsidP="009407D1">
      <w:pPr>
        <w:spacing w:after="0" w:line="360" w:lineRule="auto"/>
        <w:ind w:firstLine="709"/>
        <w:rPr>
          <w:rFonts w:ascii="Times New Roman" w:hAnsi="Times New Roman" w:cs="Times New Roman"/>
          <w:sz w:val="24"/>
          <w:szCs w:val="24"/>
        </w:rPr>
      </w:pPr>
    </w:p>
    <w:p w:rsidR="000B3624" w:rsidRPr="003E0109" w:rsidRDefault="000B3624" w:rsidP="009407D1">
      <w:pPr>
        <w:pStyle w:val="a3"/>
        <w:numPr>
          <w:ilvl w:val="1"/>
          <w:numId w:val="1"/>
        </w:numPr>
        <w:spacing w:after="0" w:line="360" w:lineRule="auto"/>
        <w:ind w:firstLine="709"/>
        <w:rPr>
          <w:rFonts w:ascii="Times New Roman" w:hAnsi="Times New Roman" w:cs="Times New Roman"/>
          <w:sz w:val="24"/>
          <w:szCs w:val="24"/>
        </w:rPr>
      </w:pPr>
      <w:r w:rsidRPr="003E0109">
        <w:rPr>
          <w:rFonts w:ascii="Times New Roman" w:hAnsi="Times New Roman" w:cs="Times New Roman"/>
          <w:sz w:val="24"/>
          <w:szCs w:val="24"/>
        </w:rPr>
        <w:t>Экономическая сущность малого бизнеса.</w:t>
      </w:r>
    </w:p>
    <w:p w:rsidR="000B3624" w:rsidRPr="003E0109" w:rsidRDefault="000B3624" w:rsidP="009407D1">
      <w:pPr>
        <w:spacing w:after="0" w:line="360" w:lineRule="auto"/>
        <w:ind w:firstLine="709"/>
        <w:rPr>
          <w:rFonts w:ascii="Times New Roman" w:hAnsi="Times New Roman" w:cs="Times New Roman"/>
          <w:sz w:val="24"/>
          <w:szCs w:val="24"/>
        </w:rPr>
      </w:pPr>
    </w:p>
    <w:p w:rsidR="000B3624" w:rsidRPr="003E0109" w:rsidRDefault="000B3624"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Термин «бизнес» имеет английское происхождение и в языке оригинала означает дело, деятельность, занятие.</w:t>
      </w:r>
    </w:p>
    <w:p w:rsidR="000B3624" w:rsidRPr="003E0109" w:rsidRDefault="00545DF4"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sz w:val="24"/>
          <w:szCs w:val="24"/>
        </w:rPr>
      </w:pPr>
      <w:r w:rsidRPr="003E0109">
        <w:rPr>
          <w:rFonts w:ascii="Times New Roman" w:hAnsi="Times New Roman" w:cs="Times New Roman"/>
          <w:bCs/>
          <w:sz w:val="24"/>
          <w:szCs w:val="24"/>
        </w:rPr>
        <w:t>Предпринимательство</w:t>
      </w:r>
      <w:r w:rsidRPr="003E0109">
        <w:rPr>
          <w:rFonts w:ascii="Times New Roman" w:hAnsi="Times New Roman" w:cs="Times New Roman"/>
          <w:sz w:val="24"/>
          <w:szCs w:val="24"/>
        </w:rPr>
        <w:t xml:space="preserve">, </w:t>
      </w:r>
      <w:r w:rsidRPr="003E0109">
        <w:rPr>
          <w:rFonts w:ascii="Times New Roman" w:hAnsi="Times New Roman" w:cs="Times New Roman"/>
          <w:bCs/>
          <w:sz w:val="24"/>
          <w:szCs w:val="24"/>
        </w:rPr>
        <w:t>бизнес</w:t>
      </w:r>
      <w:r w:rsidRPr="003E0109">
        <w:rPr>
          <w:rFonts w:ascii="Times New Roman" w:hAnsi="Times New Roman" w:cs="Times New Roman"/>
          <w:sz w:val="24"/>
          <w:szCs w:val="24"/>
        </w:rPr>
        <w:t xml:space="preserve"> — самостоятельная, осуществляемая на свой </w:t>
      </w:r>
      <w:hyperlink r:id="rId8" w:tooltip="Риск" w:history="1">
        <w:r w:rsidRPr="003E0109">
          <w:rPr>
            <w:rStyle w:val="a4"/>
            <w:rFonts w:ascii="Times New Roman" w:hAnsi="Times New Roman" w:cs="Times New Roman"/>
            <w:color w:val="auto"/>
            <w:sz w:val="24"/>
            <w:szCs w:val="24"/>
            <w:u w:val="none"/>
          </w:rPr>
          <w:t>риск</w:t>
        </w:r>
      </w:hyperlink>
      <w:r w:rsidRPr="003E0109">
        <w:rPr>
          <w:rFonts w:ascii="Times New Roman" w:hAnsi="Times New Roman" w:cs="Times New Roman"/>
          <w:sz w:val="24"/>
          <w:szCs w:val="24"/>
        </w:rPr>
        <w:t xml:space="preserve"> деятельность, направленная на систематическое получение </w:t>
      </w:r>
      <w:hyperlink r:id="rId9" w:tooltip="Прибыль" w:history="1">
        <w:r w:rsidRPr="003E0109">
          <w:rPr>
            <w:rStyle w:val="a4"/>
            <w:rFonts w:ascii="Times New Roman" w:hAnsi="Times New Roman" w:cs="Times New Roman"/>
            <w:color w:val="auto"/>
            <w:sz w:val="24"/>
            <w:szCs w:val="24"/>
            <w:u w:val="none"/>
          </w:rPr>
          <w:t>прибыли</w:t>
        </w:r>
      </w:hyperlink>
      <w:r w:rsidRPr="003E0109">
        <w:rPr>
          <w:rFonts w:ascii="Times New Roman" w:hAnsi="Times New Roman" w:cs="Times New Roman"/>
          <w:sz w:val="24"/>
          <w:szCs w:val="24"/>
        </w:rPr>
        <w:t xml:space="preserve"> от пользования </w:t>
      </w:r>
      <w:hyperlink r:id="rId10" w:tooltip="Собственность" w:history="1">
        <w:r w:rsidRPr="003E0109">
          <w:rPr>
            <w:rStyle w:val="a4"/>
            <w:rFonts w:ascii="Times New Roman" w:hAnsi="Times New Roman" w:cs="Times New Roman"/>
            <w:color w:val="auto"/>
            <w:sz w:val="24"/>
            <w:szCs w:val="24"/>
            <w:u w:val="none"/>
          </w:rPr>
          <w:t>имуществом</w:t>
        </w:r>
      </w:hyperlink>
      <w:r w:rsidRPr="003E0109">
        <w:rPr>
          <w:rFonts w:ascii="Times New Roman" w:hAnsi="Times New Roman" w:cs="Times New Roman"/>
          <w:sz w:val="24"/>
          <w:szCs w:val="24"/>
        </w:rPr>
        <w:t xml:space="preserve">, продажи </w:t>
      </w:r>
      <w:hyperlink r:id="rId11" w:tooltip="Товар" w:history="1">
        <w:r w:rsidRPr="003E0109">
          <w:rPr>
            <w:rStyle w:val="a4"/>
            <w:rFonts w:ascii="Times New Roman" w:hAnsi="Times New Roman" w:cs="Times New Roman"/>
            <w:color w:val="auto"/>
            <w:sz w:val="24"/>
            <w:szCs w:val="24"/>
            <w:u w:val="none"/>
          </w:rPr>
          <w:t>товаров</w:t>
        </w:r>
      </w:hyperlink>
      <w:r w:rsidRPr="003E0109">
        <w:rPr>
          <w:rFonts w:ascii="Times New Roman" w:hAnsi="Times New Roman" w:cs="Times New Roman"/>
          <w:sz w:val="24"/>
          <w:szCs w:val="24"/>
        </w:rPr>
        <w:t xml:space="preserve">, выполнения </w:t>
      </w:r>
      <w:hyperlink r:id="rId12" w:tooltip="Труд" w:history="1">
        <w:r w:rsidRPr="003E0109">
          <w:rPr>
            <w:rStyle w:val="a4"/>
            <w:rFonts w:ascii="Times New Roman" w:hAnsi="Times New Roman" w:cs="Times New Roman"/>
            <w:color w:val="auto"/>
            <w:sz w:val="24"/>
            <w:szCs w:val="24"/>
            <w:u w:val="none"/>
          </w:rPr>
          <w:t>работ</w:t>
        </w:r>
      </w:hyperlink>
      <w:r w:rsidRPr="003E0109">
        <w:rPr>
          <w:rFonts w:ascii="Times New Roman" w:hAnsi="Times New Roman" w:cs="Times New Roman"/>
          <w:sz w:val="24"/>
          <w:szCs w:val="24"/>
        </w:rPr>
        <w:t xml:space="preserve"> или оказания </w:t>
      </w:r>
      <w:hyperlink r:id="rId13" w:tooltip="Услуга" w:history="1">
        <w:r w:rsidRPr="003E0109">
          <w:rPr>
            <w:rStyle w:val="a4"/>
            <w:rFonts w:ascii="Times New Roman" w:hAnsi="Times New Roman" w:cs="Times New Roman"/>
            <w:color w:val="auto"/>
            <w:sz w:val="24"/>
            <w:szCs w:val="24"/>
            <w:u w:val="none"/>
          </w:rPr>
          <w:t>услуг</w:t>
        </w:r>
      </w:hyperlink>
      <w:r w:rsidRPr="003E0109">
        <w:rPr>
          <w:rFonts w:ascii="Times New Roman" w:hAnsi="Times New Roman" w:cs="Times New Roman"/>
          <w:sz w:val="24"/>
          <w:szCs w:val="24"/>
        </w:rPr>
        <w:t xml:space="preserve"> лицами, зарегистрированными в этом качестве в установленном </w:t>
      </w:r>
      <w:hyperlink r:id="rId14" w:tooltip="Закон" w:history="1">
        <w:r w:rsidRPr="003E0109">
          <w:rPr>
            <w:rStyle w:val="a4"/>
            <w:rFonts w:ascii="Times New Roman" w:hAnsi="Times New Roman" w:cs="Times New Roman"/>
            <w:color w:val="auto"/>
            <w:sz w:val="24"/>
            <w:szCs w:val="24"/>
            <w:u w:val="none"/>
          </w:rPr>
          <w:t>законом</w:t>
        </w:r>
      </w:hyperlink>
      <w:r w:rsidRPr="003E0109">
        <w:rPr>
          <w:rFonts w:ascii="Times New Roman" w:hAnsi="Times New Roman" w:cs="Times New Roman"/>
          <w:sz w:val="24"/>
          <w:szCs w:val="24"/>
        </w:rPr>
        <w:t xml:space="preserve"> порядке. </w:t>
      </w:r>
    </w:p>
    <w:p w:rsidR="000B3624" w:rsidRPr="003E0109" w:rsidRDefault="000B3624"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В одном из английских учебников по бизнесу дается и такое определение: «Бизнес – это деятельность, осуществляемая частными лицами или организациями для извлечения природных благ, производства или оказания услуг в обмен на другие товары, услуги или деньги, ведущая к взаимной выгоде заинтересованных лиц или организаций». Бизнес в небольших масштабах на малых предприятиях называется малым.</w:t>
      </w:r>
    </w:p>
    <w:p w:rsidR="000B3624" w:rsidRPr="003E0109" w:rsidRDefault="000B3624" w:rsidP="009407D1">
      <w:pPr>
        <w:suppressAutoHyphens/>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В одном из современных экономических словарей сущность малого предприятия трактуется следующим образом: «Малое предприятие – небольшое предприятие любой формы собственности, характеризуемое прежде всего ограниченным числом работников и занимающее крайне небольшую долю в общем по стране, региону объеме деятельности, являющейся профильной для предприятия».</w:t>
      </w:r>
    </w:p>
    <w:p w:rsidR="00CD7EA9" w:rsidRPr="003E0109" w:rsidRDefault="00CD7EA9"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 xml:space="preserve">Энциклопедический словарь экономики и права дает следующее определение малому бизнесу. Малый бизнес – </w:t>
      </w:r>
      <w:r w:rsidRPr="003E0109">
        <w:rPr>
          <w:rFonts w:ascii="Times New Roman" w:eastAsia="Times New Roman" w:hAnsi="Times New Roman" w:cs="Times New Roman"/>
          <w:sz w:val="24"/>
          <w:szCs w:val="24"/>
        </w:rPr>
        <w:t>коммерческая организация, и уставном капитале которой доля участия Российской Федерации, субъектов Российской Федерации, общественных и религиозных организаций (объединений), благотворительных и иных фондов не превышает 25 %, доля, принадлежащая одному или нескольким юридическим лицам, не являющимся субъектами малого предпринимательства, не превышает 25 % и в которой средняя численность работников за отчетный период не превышает следующих предельных уровней: в промышленности -100 человек; в строительстве -100 человек; на транспорте -100 человек; в сельском хозяйстве - 60 человек; в научно-технической сфере - 60 человек; в оптовой торговле - 50 человек; в розничной торговле и бытовом обслуживании населения -30 человек; в остальных отраслях и при осуществлении других видов деятельности - 50 человек. Под субъектами малого предпринимательства понимаются тж. физические лица, занимающиеся предпринимательской деятельностью без образования юридического лица.</w:t>
      </w:r>
    </w:p>
    <w:p w:rsidR="00CD7EA9" w:rsidRPr="003E0109" w:rsidRDefault="00CD7EA9"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lastRenderedPageBreak/>
        <w:t>В большинстве определений подчеркивается, что бизнес – деятельность частных лиц и организаций, т.е. бизнес основан на частной, негосударственной форме собственности. При этом все же не следует отрицать наличие государственного малого бизнеса.</w:t>
      </w:r>
    </w:p>
    <w:p w:rsidR="000B3624" w:rsidRPr="003E0109" w:rsidRDefault="000B3624"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К малому предприятию относится коммерческая организация в любой сфере деятельности, которая по своим критериям, установленным государством, относится к малому бизнесу.</w:t>
      </w:r>
    </w:p>
    <w:p w:rsidR="000B3624" w:rsidRPr="003E0109" w:rsidRDefault="000B3624"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Предприниматели без образования юридического лица также относятся к малому бизнесу.</w:t>
      </w:r>
    </w:p>
    <w:p w:rsidR="000B3624" w:rsidRPr="00983EC5" w:rsidRDefault="000B3624"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lang w:val="en-US"/>
        </w:rPr>
      </w:pPr>
      <w:r w:rsidRPr="003E0109">
        <w:rPr>
          <w:rFonts w:ascii="Times New Roman" w:hAnsi="Times New Roman" w:cs="Times New Roman"/>
          <w:color w:val="000000"/>
          <w:sz w:val="24"/>
          <w:szCs w:val="24"/>
        </w:rPr>
        <w:t>Экономика любого государства не может нормально развиваться без оптимального сочетания крупного, среднего и малого бизнеса. Это доказывает вся история экономического развития ведущих стран мира.</w:t>
      </w:r>
      <w:r w:rsidR="00983EC5" w:rsidRPr="00983EC5">
        <w:rPr>
          <w:rFonts w:ascii="Times New Roman" w:hAnsi="Times New Roman" w:cs="Times New Roman"/>
          <w:color w:val="000000"/>
          <w:sz w:val="24"/>
          <w:szCs w:val="24"/>
        </w:rPr>
        <w:t xml:space="preserve"> [</w:t>
      </w:r>
      <w:r w:rsidR="0072501A">
        <w:rPr>
          <w:rFonts w:ascii="Times New Roman" w:hAnsi="Times New Roman" w:cs="Times New Roman"/>
          <w:color w:val="000000"/>
          <w:sz w:val="24"/>
          <w:szCs w:val="24"/>
          <w:lang w:val="en-US"/>
        </w:rPr>
        <w:t>21</w:t>
      </w:r>
      <w:r w:rsidR="00983EC5">
        <w:rPr>
          <w:rFonts w:ascii="Times New Roman" w:hAnsi="Times New Roman" w:cs="Times New Roman"/>
          <w:color w:val="000000"/>
          <w:sz w:val="24"/>
          <w:szCs w:val="24"/>
          <w:lang w:val="en-US"/>
        </w:rPr>
        <w:t>]</w:t>
      </w:r>
    </w:p>
    <w:p w:rsidR="000B3624" w:rsidRPr="003E0109" w:rsidRDefault="000B3624"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Роль и значение малого предпринимательства с методической точки зрения, на взгляд авторов, необходимо рассматривать с нескольких позиций: экономической, научно-технической, социальной, политической.</w:t>
      </w:r>
    </w:p>
    <w:p w:rsidR="000B3624" w:rsidRPr="0072501A" w:rsidRDefault="000B3624"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С экономической стороны роль и значение малого бизнеса можно определить при помощи следующих показателей:</w:t>
      </w:r>
      <w:r w:rsidR="0072501A" w:rsidRPr="0072501A">
        <w:rPr>
          <w:rFonts w:ascii="Times New Roman" w:hAnsi="Times New Roman" w:cs="Times New Roman"/>
          <w:color w:val="000000"/>
          <w:sz w:val="24"/>
          <w:szCs w:val="24"/>
        </w:rPr>
        <w:t>[21]</w:t>
      </w:r>
    </w:p>
    <w:p w:rsidR="000B3624" w:rsidRPr="003E0109" w:rsidRDefault="00545DF4"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 xml:space="preserve">- </w:t>
      </w:r>
      <w:r w:rsidR="000B3624" w:rsidRPr="003E0109">
        <w:rPr>
          <w:rFonts w:ascii="Times New Roman" w:hAnsi="Times New Roman" w:cs="Times New Roman"/>
          <w:color w:val="000000"/>
          <w:sz w:val="24"/>
          <w:szCs w:val="24"/>
        </w:rPr>
        <w:t>доли валового внутреннего продукта (ВВП), создаваемого в малом бизнесе;</w:t>
      </w:r>
    </w:p>
    <w:p w:rsidR="000B3624" w:rsidRPr="003E0109" w:rsidRDefault="00545DF4"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 xml:space="preserve">- </w:t>
      </w:r>
      <w:r w:rsidR="000B3624" w:rsidRPr="003E0109">
        <w:rPr>
          <w:rFonts w:ascii="Times New Roman" w:hAnsi="Times New Roman" w:cs="Times New Roman"/>
          <w:color w:val="000000"/>
          <w:sz w:val="24"/>
          <w:szCs w:val="24"/>
        </w:rPr>
        <w:t>доли национального дохода, создаваемого в малом бизнесе;</w:t>
      </w:r>
    </w:p>
    <w:p w:rsidR="000B3624" w:rsidRPr="003E0109" w:rsidRDefault="00545DF4"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 xml:space="preserve">- </w:t>
      </w:r>
      <w:r w:rsidR="000B3624" w:rsidRPr="003E0109">
        <w:rPr>
          <w:rFonts w:ascii="Times New Roman" w:hAnsi="Times New Roman" w:cs="Times New Roman"/>
          <w:color w:val="000000"/>
          <w:sz w:val="24"/>
          <w:szCs w:val="24"/>
        </w:rPr>
        <w:t>доли мелких предприятий в общем количестве коммерческих предприятий;</w:t>
      </w:r>
    </w:p>
    <w:p w:rsidR="000B3624" w:rsidRPr="003E0109" w:rsidRDefault="00545DF4"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 xml:space="preserve">- </w:t>
      </w:r>
      <w:r w:rsidR="000B3624" w:rsidRPr="003E0109">
        <w:rPr>
          <w:rFonts w:ascii="Times New Roman" w:hAnsi="Times New Roman" w:cs="Times New Roman"/>
          <w:color w:val="000000"/>
          <w:sz w:val="24"/>
          <w:szCs w:val="24"/>
        </w:rPr>
        <w:t>доли трудоспособного населения, занятого в малом бизнесе;</w:t>
      </w:r>
    </w:p>
    <w:p w:rsidR="000B3624" w:rsidRPr="003E0109" w:rsidRDefault="00545DF4"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 xml:space="preserve">- </w:t>
      </w:r>
      <w:r w:rsidR="000B3624" w:rsidRPr="003E0109">
        <w:rPr>
          <w:rFonts w:ascii="Times New Roman" w:hAnsi="Times New Roman" w:cs="Times New Roman"/>
          <w:color w:val="000000"/>
          <w:sz w:val="24"/>
          <w:szCs w:val="24"/>
        </w:rPr>
        <w:t>доли малого бизнеса в экспорте продукции;</w:t>
      </w:r>
    </w:p>
    <w:p w:rsidR="000B3624" w:rsidRPr="003E0109" w:rsidRDefault="00545DF4"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 xml:space="preserve">- </w:t>
      </w:r>
      <w:r w:rsidR="000B3624" w:rsidRPr="003E0109">
        <w:rPr>
          <w:rFonts w:ascii="Times New Roman" w:hAnsi="Times New Roman" w:cs="Times New Roman"/>
          <w:color w:val="000000"/>
          <w:sz w:val="24"/>
          <w:szCs w:val="24"/>
        </w:rPr>
        <w:t>доли налогов, поступающих от малого бизнеса, в их общей величине;</w:t>
      </w:r>
    </w:p>
    <w:p w:rsidR="000B3624" w:rsidRPr="003E0109" w:rsidRDefault="00545DF4"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 xml:space="preserve">- </w:t>
      </w:r>
      <w:r w:rsidR="000B3624" w:rsidRPr="003E0109">
        <w:rPr>
          <w:rFonts w:ascii="Times New Roman" w:hAnsi="Times New Roman" w:cs="Times New Roman"/>
          <w:color w:val="000000"/>
          <w:sz w:val="24"/>
          <w:szCs w:val="24"/>
        </w:rPr>
        <w:t>доли основного капитала, функционирующего в малом бизнесе;</w:t>
      </w:r>
    </w:p>
    <w:p w:rsidR="000B3624" w:rsidRPr="003E0109" w:rsidRDefault="00545DF4"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 xml:space="preserve">- </w:t>
      </w:r>
      <w:r w:rsidR="000B3624" w:rsidRPr="003E0109">
        <w:rPr>
          <w:rFonts w:ascii="Times New Roman" w:hAnsi="Times New Roman" w:cs="Times New Roman"/>
          <w:color w:val="000000"/>
          <w:sz w:val="24"/>
          <w:szCs w:val="24"/>
        </w:rPr>
        <w:t>доли отдельных видов продукции или услуг, производимых малым бизнесом, в общем их объеме и др.</w:t>
      </w:r>
    </w:p>
    <w:p w:rsidR="000B3624" w:rsidRPr="003E0109" w:rsidRDefault="000B3624"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С увеличением значений этих показателей, естественно, возрастает роль малого бизнеса в экономике страны.</w:t>
      </w:r>
    </w:p>
    <w:p w:rsidR="000B3624" w:rsidRPr="003E0109" w:rsidRDefault="000B3624"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 xml:space="preserve">Например, в США на малые фирмы приходится </w:t>
      </w:r>
      <w:r w:rsidR="00CD7EA9" w:rsidRPr="003E0109">
        <w:rPr>
          <w:rFonts w:ascii="Times New Roman" w:hAnsi="Times New Roman" w:cs="Times New Roman"/>
          <w:sz w:val="24"/>
          <w:szCs w:val="24"/>
        </w:rPr>
        <w:t>54,5</w:t>
      </w:r>
      <w:r w:rsidRPr="003E0109">
        <w:rPr>
          <w:rFonts w:ascii="Times New Roman" w:hAnsi="Times New Roman" w:cs="Times New Roman"/>
          <w:color w:val="000000"/>
          <w:sz w:val="24"/>
          <w:szCs w:val="24"/>
        </w:rPr>
        <w:t>% всех занятых, 45% всех активов, 35% чистого дохода; в странах ЕС на малых предприятиях трудится свыше 70% работающего населения; в Японии на хозяйственные единицы с числом занятых до 300 человек (это 99,5% всех предприятий) приходится 78% занятых, 51,8% продаж, 56,6% условно чистой продукции в обрабатывающих отраслях промышленности. Доля малых предприятий в ВВП США составляет 52%, в странах ЕС – 67%, Японии – 55%.</w:t>
      </w:r>
    </w:p>
    <w:p w:rsidR="000B3624" w:rsidRPr="003E0109" w:rsidRDefault="000B3624"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 xml:space="preserve">Необходимо отметить, что в бывшем СССР не уделялось должного внимания развитию малого бизнеса, а приоритет отдавался крупным и средним предприятиям, что </w:t>
      </w:r>
      <w:r w:rsidRPr="003E0109">
        <w:rPr>
          <w:rFonts w:ascii="Times New Roman" w:hAnsi="Times New Roman" w:cs="Times New Roman"/>
          <w:color w:val="000000"/>
          <w:sz w:val="24"/>
          <w:szCs w:val="24"/>
        </w:rPr>
        <w:lastRenderedPageBreak/>
        <w:t>привело в конечном итоге к монополизации промышленного производства. С переходом на рыночные отношения это стало существенным тормозом для развития национальной экономики.</w:t>
      </w:r>
    </w:p>
    <w:p w:rsidR="000B3624" w:rsidRPr="0072501A" w:rsidRDefault="000B3624" w:rsidP="009407D1">
      <w:pPr>
        <w:spacing w:after="0" w:line="360" w:lineRule="auto"/>
        <w:ind w:firstLine="709"/>
        <w:jc w:val="both"/>
        <w:rPr>
          <w:rFonts w:ascii="Times New Roman" w:hAnsi="Times New Roman" w:cs="Times New Roman"/>
          <w:sz w:val="24"/>
          <w:szCs w:val="24"/>
          <w:lang w:val="en-US"/>
        </w:rPr>
      </w:pPr>
      <w:r w:rsidRPr="003E0109">
        <w:rPr>
          <w:rFonts w:ascii="Times New Roman" w:hAnsi="Times New Roman" w:cs="Times New Roman"/>
          <w:color w:val="000000"/>
          <w:sz w:val="24"/>
          <w:szCs w:val="24"/>
        </w:rPr>
        <w:t xml:space="preserve">Малый бизнес в Российской Федерации стал развиваться с 1988 г., но особенно интенсивно – начиная с 1990 г. </w:t>
      </w:r>
      <w:r w:rsidR="00E71B38" w:rsidRPr="003E0109">
        <w:rPr>
          <w:rFonts w:ascii="Times New Roman" w:hAnsi="Times New Roman" w:cs="Times New Roman"/>
          <w:color w:val="000000"/>
          <w:sz w:val="24"/>
          <w:szCs w:val="24"/>
        </w:rPr>
        <w:t xml:space="preserve">На </w:t>
      </w:r>
      <w:r w:rsidR="00E71B38" w:rsidRPr="003E0109">
        <w:rPr>
          <w:rStyle w:val="a5"/>
          <w:rFonts w:ascii="Times New Roman" w:hAnsi="Times New Roman" w:cs="Times New Roman"/>
          <w:b w:val="0"/>
          <w:sz w:val="24"/>
          <w:szCs w:val="24"/>
        </w:rPr>
        <w:t>1 января 2009 года </w:t>
      </w:r>
      <w:r w:rsidR="00E71B38" w:rsidRPr="003E0109">
        <w:rPr>
          <w:rFonts w:ascii="Times New Roman" w:hAnsi="Times New Roman" w:cs="Times New Roman"/>
          <w:color w:val="000000"/>
          <w:sz w:val="24"/>
          <w:szCs w:val="24"/>
        </w:rPr>
        <w:t xml:space="preserve"> </w:t>
      </w:r>
      <w:r w:rsidRPr="003E0109">
        <w:rPr>
          <w:rFonts w:ascii="Times New Roman" w:hAnsi="Times New Roman" w:cs="Times New Roman"/>
          <w:color w:val="000000"/>
          <w:sz w:val="24"/>
          <w:szCs w:val="24"/>
        </w:rPr>
        <w:t xml:space="preserve"> насчитывалось </w:t>
      </w:r>
      <w:r w:rsidR="00E71B38" w:rsidRPr="003E0109">
        <w:rPr>
          <w:rFonts w:ascii="Times New Roman" w:hAnsi="Times New Roman" w:cs="Times New Roman"/>
          <w:sz w:val="24"/>
          <w:szCs w:val="24"/>
        </w:rPr>
        <w:t xml:space="preserve">1 млн 367 тыс. </w:t>
      </w:r>
      <w:r w:rsidRPr="003E0109">
        <w:rPr>
          <w:rFonts w:ascii="Times New Roman" w:hAnsi="Times New Roman" w:cs="Times New Roman"/>
          <w:color w:val="000000"/>
          <w:sz w:val="24"/>
          <w:szCs w:val="24"/>
        </w:rPr>
        <w:t xml:space="preserve">малых предприятий. </w:t>
      </w:r>
      <w:r w:rsidR="00E71B38" w:rsidRPr="003E0109">
        <w:rPr>
          <w:rFonts w:ascii="Times New Roman" w:hAnsi="Times New Roman" w:cs="Times New Roman"/>
          <w:sz w:val="24"/>
          <w:szCs w:val="24"/>
        </w:rPr>
        <w:t>Рост 20% по сравнению с данными на 1 января 2008 года.  </w:t>
      </w:r>
      <w:r w:rsidRPr="003E0109">
        <w:rPr>
          <w:rFonts w:ascii="Times New Roman" w:hAnsi="Times New Roman" w:cs="Times New Roman"/>
          <w:color w:val="000000"/>
          <w:sz w:val="24"/>
          <w:szCs w:val="24"/>
        </w:rPr>
        <w:t xml:space="preserve"> Малые предприятия в Российской Федерации уже создают 10-11% ВВП, в них занято свыше 7,2 млн. человек, а с учетом индивидуальных предпринимателей – более 11 млн. чел., что составляет 16,9% общего количества занятых в экономике. Эти показатели ниже уровня развитых зарубежных стран в 5-6 раз, а следовательно, в Российской Федерации далеко не использован имеющийся огромный потенциал для развития малого бизнеса. Реализация этого потенциала возможна только в том случае, если в нашей стране будут созданы благоприятные условия, в том числе оказана государственная поддержка развитию малого бизнеса.</w:t>
      </w:r>
      <w:r w:rsidR="0072501A" w:rsidRPr="0072501A">
        <w:rPr>
          <w:rFonts w:ascii="Times New Roman" w:hAnsi="Times New Roman" w:cs="Times New Roman"/>
          <w:color w:val="000000"/>
          <w:sz w:val="24"/>
          <w:szCs w:val="24"/>
        </w:rPr>
        <w:t xml:space="preserve"> </w:t>
      </w:r>
      <w:r w:rsidR="0072501A">
        <w:rPr>
          <w:rFonts w:ascii="Times New Roman" w:hAnsi="Times New Roman" w:cs="Times New Roman"/>
          <w:color w:val="000000"/>
          <w:sz w:val="24"/>
          <w:szCs w:val="24"/>
          <w:lang w:val="en-US"/>
        </w:rPr>
        <w:t>[21]</w:t>
      </w:r>
    </w:p>
    <w:p w:rsidR="000B3624" w:rsidRPr="003E0109" w:rsidRDefault="000B3624"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Развитие в России малого бизнеса имеет большое народно-хозяйственное значение в силу следующих обстоятельств:</w:t>
      </w:r>
    </w:p>
    <w:p w:rsidR="000B3624" w:rsidRPr="003E0109" w:rsidRDefault="00E71B38"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w:t>
      </w:r>
      <w:r w:rsidR="000B3624" w:rsidRPr="003E0109">
        <w:rPr>
          <w:rFonts w:ascii="Times New Roman" w:hAnsi="Times New Roman" w:cs="Times New Roman"/>
          <w:color w:val="000000"/>
          <w:sz w:val="24"/>
          <w:szCs w:val="24"/>
        </w:rPr>
        <w:t xml:space="preserve"> мелкий бизнес позволяет заполнить все наши рынки и наиболее полно удовлетворять потребности населения в потребительских товарах и услугах;</w:t>
      </w:r>
    </w:p>
    <w:p w:rsidR="000B3624" w:rsidRPr="003E0109" w:rsidRDefault="00E71B38"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w:t>
      </w:r>
      <w:r w:rsidR="000B3624" w:rsidRPr="003E0109">
        <w:rPr>
          <w:rFonts w:ascii="Times New Roman" w:hAnsi="Times New Roman" w:cs="Times New Roman"/>
          <w:color w:val="000000"/>
          <w:sz w:val="24"/>
          <w:szCs w:val="24"/>
        </w:rPr>
        <w:t xml:space="preserve"> для создания мелких фирм не требуются крупные инвестиции и длительный срок их сооружения;</w:t>
      </w:r>
    </w:p>
    <w:p w:rsidR="000B3624" w:rsidRPr="003E0109" w:rsidRDefault="00E71B38"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w:t>
      </w:r>
      <w:r w:rsidR="000B3624" w:rsidRPr="003E0109">
        <w:rPr>
          <w:rFonts w:ascii="Times New Roman" w:hAnsi="Times New Roman" w:cs="Times New Roman"/>
          <w:color w:val="000000"/>
          <w:sz w:val="24"/>
          <w:szCs w:val="24"/>
        </w:rPr>
        <w:t xml:space="preserve"> развитие мелкого бизнеса – это одно и</w:t>
      </w:r>
      <w:r w:rsidRPr="003E0109">
        <w:rPr>
          <w:rFonts w:ascii="Times New Roman" w:hAnsi="Times New Roman" w:cs="Times New Roman"/>
          <w:color w:val="000000"/>
          <w:sz w:val="24"/>
          <w:szCs w:val="24"/>
        </w:rPr>
        <w:t>з действенных направлений антим-</w:t>
      </w:r>
      <w:r w:rsidR="000B3624" w:rsidRPr="003E0109">
        <w:rPr>
          <w:rFonts w:ascii="Times New Roman" w:hAnsi="Times New Roman" w:cs="Times New Roman"/>
          <w:color w:val="000000"/>
          <w:sz w:val="24"/>
          <w:szCs w:val="24"/>
        </w:rPr>
        <w:t>нопольной политики и обеспечения конкурентной среды;</w:t>
      </w:r>
    </w:p>
    <w:p w:rsidR="000B3624" w:rsidRPr="003E0109" w:rsidRDefault="00E71B38"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 xml:space="preserve">            - </w:t>
      </w:r>
      <w:r w:rsidR="000B3624" w:rsidRPr="003E0109">
        <w:rPr>
          <w:rFonts w:ascii="Times New Roman" w:hAnsi="Times New Roman" w:cs="Times New Roman"/>
          <w:color w:val="000000"/>
          <w:sz w:val="24"/>
          <w:szCs w:val="24"/>
        </w:rPr>
        <w:t xml:space="preserve"> мелкие предприятия проще в управлении, </w:t>
      </w:r>
      <w:r w:rsidR="000B3624" w:rsidRPr="003E0109">
        <w:rPr>
          <w:rFonts w:ascii="Times New Roman" w:hAnsi="Times New Roman" w:cs="Times New Roman"/>
          <w:bCs/>
          <w:color w:val="000000"/>
          <w:sz w:val="24"/>
          <w:szCs w:val="24"/>
        </w:rPr>
        <w:t xml:space="preserve">им </w:t>
      </w:r>
      <w:r w:rsidR="000B3624" w:rsidRPr="003E0109">
        <w:rPr>
          <w:rFonts w:ascii="Times New Roman" w:hAnsi="Times New Roman" w:cs="Times New Roman"/>
          <w:color w:val="000000"/>
          <w:sz w:val="24"/>
          <w:szCs w:val="24"/>
        </w:rPr>
        <w:t>не нужно создавать сложные управленческие структуры;</w:t>
      </w:r>
    </w:p>
    <w:p w:rsidR="000B3624" w:rsidRPr="003E0109" w:rsidRDefault="00E71B38"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 xml:space="preserve">- </w:t>
      </w:r>
      <w:r w:rsidR="000B3624" w:rsidRPr="003E0109">
        <w:rPr>
          <w:rFonts w:ascii="Times New Roman" w:hAnsi="Times New Roman" w:cs="Times New Roman"/>
          <w:color w:val="000000"/>
          <w:sz w:val="24"/>
          <w:szCs w:val="24"/>
        </w:rPr>
        <w:t xml:space="preserve"> мелкие фирмы могут быстрее и дешевле перевооружиться, внедрять и апробировать новую технологию, проводить частичную или полную автоматизацию производства, достигать оптимального сочетания автоматизированного и ручного труда;</w:t>
      </w:r>
    </w:p>
    <w:p w:rsidR="000B3624" w:rsidRPr="003E0109" w:rsidRDefault="00E71B38"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 xml:space="preserve">- </w:t>
      </w:r>
      <w:r w:rsidR="000B3624" w:rsidRPr="003E0109">
        <w:rPr>
          <w:rFonts w:ascii="Times New Roman" w:hAnsi="Times New Roman" w:cs="Times New Roman"/>
          <w:color w:val="000000"/>
          <w:sz w:val="24"/>
          <w:szCs w:val="24"/>
        </w:rPr>
        <w:t xml:space="preserve"> развитие мелкого бизнеса позволяет в значительной степени решить или смягчить проблему безработицы;</w:t>
      </w:r>
    </w:p>
    <w:p w:rsidR="000B3624" w:rsidRPr="003E0109" w:rsidRDefault="00E71B38"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 xml:space="preserve">- </w:t>
      </w:r>
      <w:r w:rsidR="000B3624" w:rsidRPr="003E0109">
        <w:rPr>
          <w:rFonts w:ascii="Times New Roman" w:hAnsi="Times New Roman" w:cs="Times New Roman"/>
          <w:color w:val="000000"/>
          <w:sz w:val="24"/>
          <w:szCs w:val="24"/>
        </w:rPr>
        <w:t xml:space="preserve"> с развитием мелкого бизнеса появляется средний класс и класс мелких собственников, заинтересованный в стабилизации экономики и наведении элементарного порядка в стране;</w:t>
      </w:r>
    </w:p>
    <w:p w:rsidR="000B3624" w:rsidRPr="003E0109" w:rsidRDefault="00E71B38"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 xml:space="preserve">- </w:t>
      </w:r>
      <w:r w:rsidR="000B3624" w:rsidRPr="003E0109">
        <w:rPr>
          <w:rFonts w:ascii="Times New Roman" w:hAnsi="Times New Roman" w:cs="Times New Roman"/>
          <w:color w:val="000000"/>
          <w:sz w:val="24"/>
          <w:szCs w:val="24"/>
        </w:rPr>
        <w:t xml:space="preserve"> малый бизнес отличается от среднего и крупного бизнеса прежде всего гибкостью и восприимчивостью к конъюнктуре рынка, быстрее реагирует на спрос потребителей;</w:t>
      </w:r>
    </w:p>
    <w:p w:rsidR="000B3624" w:rsidRPr="003E0109" w:rsidRDefault="00E71B38" w:rsidP="009407D1">
      <w:pPr>
        <w:suppressAutoHyphens/>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 xml:space="preserve">- </w:t>
      </w:r>
      <w:r w:rsidR="000B3624" w:rsidRPr="003E0109">
        <w:rPr>
          <w:rFonts w:ascii="Times New Roman" w:hAnsi="Times New Roman" w:cs="Times New Roman"/>
          <w:color w:val="000000"/>
          <w:sz w:val="24"/>
          <w:szCs w:val="24"/>
        </w:rPr>
        <w:t xml:space="preserve"> в современных условиях РФ, когда процесс становления малого бизнеса в нашей стране находится на начальном этапе, его дальнейшее развитие в количественном и </w:t>
      </w:r>
      <w:r w:rsidR="000B3624" w:rsidRPr="003E0109">
        <w:rPr>
          <w:rFonts w:ascii="Times New Roman" w:hAnsi="Times New Roman" w:cs="Times New Roman"/>
          <w:color w:val="000000"/>
          <w:sz w:val="24"/>
          <w:szCs w:val="24"/>
        </w:rPr>
        <w:lastRenderedPageBreak/>
        <w:t>качественном плане является важнейшим фактором поступательного подъема национальной экономики.</w:t>
      </w:r>
    </w:p>
    <w:p w:rsidR="000B3624" w:rsidRPr="003E0109" w:rsidRDefault="000B3624"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Социальная значимость малого бизнеса имеет разноплановый характер. В результате развития малого бизнеса она проявляется по следующим направлениям:</w:t>
      </w:r>
    </w:p>
    <w:p w:rsidR="000B3624" w:rsidRPr="003E0109" w:rsidRDefault="00E71B38"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 xml:space="preserve">- </w:t>
      </w:r>
      <w:r w:rsidR="000B3624" w:rsidRPr="003E0109">
        <w:rPr>
          <w:rFonts w:ascii="Times New Roman" w:hAnsi="Times New Roman" w:cs="Times New Roman"/>
          <w:color w:val="000000"/>
          <w:sz w:val="24"/>
          <w:szCs w:val="24"/>
        </w:rPr>
        <w:t xml:space="preserve"> в снижении уровня безработицы;</w:t>
      </w:r>
    </w:p>
    <w:p w:rsidR="000B3624" w:rsidRPr="003E0109" w:rsidRDefault="00E71B38"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 xml:space="preserve">- </w:t>
      </w:r>
      <w:r w:rsidR="000B3624" w:rsidRPr="003E0109">
        <w:rPr>
          <w:rFonts w:ascii="Times New Roman" w:hAnsi="Times New Roman" w:cs="Times New Roman"/>
          <w:color w:val="000000"/>
          <w:sz w:val="24"/>
          <w:szCs w:val="24"/>
        </w:rPr>
        <w:t xml:space="preserve"> в более полном удовлетворении потребностей граждан в продукции и услугах;</w:t>
      </w:r>
    </w:p>
    <w:p w:rsidR="000B3624" w:rsidRPr="003E0109" w:rsidRDefault="00E71B38"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 xml:space="preserve">- </w:t>
      </w:r>
      <w:r w:rsidR="000B3624" w:rsidRPr="003E0109">
        <w:rPr>
          <w:rFonts w:ascii="Times New Roman" w:hAnsi="Times New Roman" w:cs="Times New Roman"/>
          <w:color w:val="000000"/>
          <w:sz w:val="24"/>
          <w:szCs w:val="24"/>
        </w:rPr>
        <w:t xml:space="preserve"> в улучшении качества обслуживания;</w:t>
      </w:r>
    </w:p>
    <w:p w:rsidR="000B3624" w:rsidRPr="003E0109" w:rsidRDefault="00E71B38"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 xml:space="preserve">- </w:t>
      </w:r>
      <w:r w:rsidR="000B3624" w:rsidRPr="003E0109">
        <w:rPr>
          <w:rFonts w:ascii="Times New Roman" w:hAnsi="Times New Roman" w:cs="Times New Roman"/>
          <w:color w:val="000000"/>
          <w:sz w:val="24"/>
          <w:szCs w:val="24"/>
        </w:rPr>
        <w:t>в более высокой удовлетворенности людей, особенно высокообразованной рабочей силы, своим трудом, рассматривающих свою работу прежде всего как средство самовыражения;</w:t>
      </w:r>
    </w:p>
    <w:p w:rsidR="000B3624" w:rsidRPr="003E0109" w:rsidRDefault="00E71B38"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w:t>
      </w:r>
      <w:r w:rsidR="000B3624" w:rsidRPr="003E0109">
        <w:rPr>
          <w:rFonts w:ascii="Times New Roman" w:hAnsi="Times New Roman" w:cs="Times New Roman"/>
          <w:color w:val="000000"/>
          <w:sz w:val="24"/>
          <w:szCs w:val="24"/>
        </w:rPr>
        <w:t xml:space="preserve"> в формировании среднего класса в обществе как основы для развития экономики и повышения жизненного уровня граждан;</w:t>
      </w:r>
    </w:p>
    <w:p w:rsidR="000B3624" w:rsidRPr="003E0109" w:rsidRDefault="00E71B38"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w:t>
      </w:r>
      <w:r w:rsidR="000B3624" w:rsidRPr="003E0109">
        <w:rPr>
          <w:rFonts w:ascii="Times New Roman" w:hAnsi="Times New Roman" w:cs="Times New Roman"/>
          <w:color w:val="000000"/>
          <w:sz w:val="24"/>
          <w:szCs w:val="24"/>
        </w:rPr>
        <w:t xml:space="preserve"> в формировании многочисленного класса мелких собственников, которые в наибольшей степени заинтересованы в обеспечении порядка и стабильности в обществе и экономике;</w:t>
      </w:r>
    </w:p>
    <w:p w:rsidR="000B3624" w:rsidRPr="0072501A" w:rsidRDefault="00E71B38"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w:t>
      </w:r>
      <w:r w:rsidR="000B3624" w:rsidRPr="003E0109">
        <w:rPr>
          <w:rFonts w:ascii="Times New Roman" w:hAnsi="Times New Roman" w:cs="Times New Roman"/>
          <w:color w:val="000000"/>
          <w:sz w:val="24"/>
          <w:szCs w:val="24"/>
        </w:rPr>
        <w:t xml:space="preserve"> в снижении забастовок и социальной напряженности в обществе.</w:t>
      </w:r>
      <w:r w:rsidR="0072501A" w:rsidRPr="0072501A">
        <w:rPr>
          <w:rFonts w:ascii="Times New Roman" w:hAnsi="Times New Roman" w:cs="Times New Roman"/>
          <w:color w:val="000000"/>
          <w:sz w:val="24"/>
          <w:szCs w:val="24"/>
        </w:rPr>
        <w:t>[21]</w:t>
      </w:r>
    </w:p>
    <w:p w:rsidR="000B3624" w:rsidRPr="003E0109" w:rsidRDefault="000B3624"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Социальная значимость малого бизнеса имеет и другие, самые различные оттенки. Развитие малого бизнеса в той или иной стране способствует развитию позитивных процессов в экономике (а, как известно, политику и экономику трудно отделить друг от друга), демократизации общества, увеличению политического веса на международной арене, что, в свою очередь, приносит этому государству не только политические, но и экономические дивиденды.</w:t>
      </w:r>
    </w:p>
    <w:p w:rsidR="000B3624" w:rsidRPr="003E0109" w:rsidRDefault="00545DF4"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Таким образом,</w:t>
      </w:r>
      <w:r w:rsidR="000B3624" w:rsidRPr="003E0109">
        <w:rPr>
          <w:rFonts w:ascii="Times New Roman" w:hAnsi="Times New Roman" w:cs="Times New Roman"/>
          <w:color w:val="000000"/>
          <w:sz w:val="24"/>
          <w:szCs w:val="24"/>
        </w:rPr>
        <w:t xml:space="preserve"> малое предпринимательство является неотъемлемой частью рыночной экономики. Для него характерна особая мобильность, гибкость и высокая эффективность. Малые предприятия могут создаваться в любом секторе экономики в ответ на неудовлетворенные нужды населения.</w:t>
      </w:r>
    </w:p>
    <w:p w:rsidR="000B3624" w:rsidRPr="003E0109" w:rsidRDefault="000B3624"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Эти и другие преимущества малого предпринимательства являются стимуляторами для развития национальной экономики, и поэтому государство обязано оказывать существенную поддержку развитию малого бизнеса.</w:t>
      </w:r>
    </w:p>
    <w:p w:rsidR="000B3624" w:rsidRPr="003E0109" w:rsidRDefault="000B3624"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 xml:space="preserve">Помимо преимуществ, у малых предприятий имеются и уязвимые места. Главное из них – малая величина индивидуального капитала. Для подавляющего большинства малых предприятий основным источником стартового капитала или пополнения средств, уже вложенных в бизнес, является самофинансирование, и лишь в случае достаточно успешного ведения деловых операций появляется возможность использовать банковский кредит. Но коммерческие банки всегда неохотно взаимодействуют с малыми предприятиями, потому </w:t>
      </w:r>
      <w:r w:rsidRPr="003E0109">
        <w:rPr>
          <w:rFonts w:ascii="Times New Roman" w:hAnsi="Times New Roman" w:cs="Times New Roman"/>
          <w:color w:val="000000"/>
          <w:sz w:val="24"/>
          <w:szCs w:val="24"/>
        </w:rPr>
        <w:lastRenderedPageBreak/>
        <w:t>что для них мелкие ссуды менее выгодны, чем кредиты крупным предприятиям, и сопряжены с гораздо большим риском. Как свидетельствует опыт, трудности доступа к коммерческому кредиту порождают у многих малых предприятий хроническую нехватку оборотного капитала, что и становится причиной большей части банкротств. Финансовое положение малых предприятий особенно уязвимо в условиях инфляции, поскольку – в отличие от крупных – они имеют ограниченные возможности перекладывать рост своих издержек на потребителей.</w:t>
      </w:r>
    </w:p>
    <w:p w:rsidR="000B3624" w:rsidRPr="003E0109" w:rsidRDefault="000B3624"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Характерный для малого бизнеса низкий уровень собственного капитала в общем объеме финансовых ресурсов ведет к повышенной зависимости от кредита. На техническое перевооружение производства требуются значительные средства, а получение кредита связано с большим риском его несвоевременного возврата, следовательно, и банкротства. Но и эти негативные моменты с лихвой перекрываются достоинствами малого бизнеса.</w:t>
      </w:r>
    </w:p>
    <w:p w:rsidR="00323733" w:rsidRPr="001A5541" w:rsidRDefault="00323733" w:rsidP="001A5541">
      <w:pPr>
        <w:spacing w:after="0" w:line="360" w:lineRule="auto"/>
        <w:rPr>
          <w:rFonts w:ascii="Times New Roman" w:hAnsi="Times New Roman" w:cs="Times New Roman"/>
          <w:sz w:val="24"/>
          <w:szCs w:val="24"/>
        </w:rPr>
      </w:pPr>
    </w:p>
    <w:p w:rsidR="00323733" w:rsidRPr="003E0109" w:rsidRDefault="00323733" w:rsidP="009407D1">
      <w:pPr>
        <w:pStyle w:val="a3"/>
        <w:numPr>
          <w:ilvl w:val="1"/>
          <w:numId w:val="1"/>
        </w:numPr>
        <w:spacing w:after="0" w:line="360" w:lineRule="auto"/>
        <w:ind w:firstLine="709"/>
        <w:rPr>
          <w:rFonts w:ascii="Times New Roman" w:hAnsi="Times New Roman" w:cs="Times New Roman"/>
          <w:sz w:val="24"/>
          <w:szCs w:val="24"/>
        </w:rPr>
      </w:pPr>
      <w:r w:rsidRPr="003E0109">
        <w:rPr>
          <w:rFonts w:ascii="Times New Roman" w:hAnsi="Times New Roman" w:cs="Times New Roman"/>
          <w:sz w:val="24"/>
          <w:szCs w:val="24"/>
        </w:rPr>
        <w:t>Критерии оценки малого бизнеса</w:t>
      </w:r>
    </w:p>
    <w:p w:rsidR="00323733" w:rsidRPr="003E0109" w:rsidRDefault="00323733" w:rsidP="009407D1">
      <w:pPr>
        <w:pStyle w:val="a3"/>
        <w:spacing w:after="0" w:line="360" w:lineRule="auto"/>
        <w:ind w:left="0" w:firstLine="709"/>
        <w:rPr>
          <w:rFonts w:ascii="Times New Roman" w:hAnsi="Times New Roman" w:cs="Times New Roman"/>
          <w:sz w:val="24"/>
          <w:szCs w:val="24"/>
        </w:rPr>
      </w:pPr>
    </w:p>
    <w:p w:rsidR="003E0109" w:rsidRPr="003E0109" w:rsidRDefault="003E0109" w:rsidP="009407D1">
      <w:pPr>
        <w:pStyle w:val="a6"/>
        <w:spacing w:before="0" w:beforeAutospacing="0" w:after="0" w:afterAutospacing="0" w:line="360" w:lineRule="auto"/>
        <w:ind w:firstLine="709"/>
      </w:pPr>
      <w:r w:rsidRPr="003E0109">
        <w:t>Деятельность субъектов малого и среднего бизнеса в России регулируется принятым 24 июля 2007 года Федеральным законом 209-ФЗ «О развитии малого и среднего предпринимательства в Российской Федерации», в котором указаны критерии отнесения предприятия к малому бизнесу.</w:t>
      </w:r>
    </w:p>
    <w:p w:rsidR="003E0109" w:rsidRPr="003E0109" w:rsidRDefault="003E0109" w:rsidP="009407D1">
      <w:pPr>
        <w:pStyle w:val="a6"/>
        <w:spacing w:before="0" w:beforeAutospacing="0" w:after="0" w:afterAutospacing="0" w:line="360" w:lineRule="auto"/>
        <w:ind w:firstLine="709"/>
      </w:pPr>
      <w:r w:rsidRPr="003E0109">
        <w:t>К субъектам малого и среднего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перечисленным ниже условиям.</w:t>
      </w:r>
    </w:p>
    <w:p w:rsidR="003E0109" w:rsidRPr="003E0109" w:rsidRDefault="003E0109" w:rsidP="009407D1">
      <w:pPr>
        <w:pStyle w:val="a6"/>
        <w:spacing w:before="0" w:beforeAutospacing="0" w:after="0" w:afterAutospacing="0" w:line="360" w:lineRule="auto"/>
        <w:ind w:firstLine="709"/>
      </w:pPr>
      <w:r w:rsidRPr="003E0109">
        <w:t>23 сентября 2009 года на заседании форума «Опоры России» премьер-министр РФ В. В. Путин огласил инициативы Правительства РФ по содействию развития малого и среднего бизнеса Росси</w:t>
      </w:r>
      <w:r>
        <w:t xml:space="preserve">и </w:t>
      </w:r>
      <w:r w:rsidRPr="003E0109">
        <w:t>[</w:t>
      </w:r>
      <w:hyperlink r:id="rId15" w:history="1">
        <w:r w:rsidRPr="003E0109">
          <w:rPr>
            <w:rStyle w:val="a4"/>
            <w:color w:val="000000" w:themeColor="text1"/>
            <w:u w:val="none"/>
          </w:rPr>
          <w:t>Малый бизнес защитили от малой власти</w:t>
        </w:r>
      </w:hyperlink>
      <w:r w:rsidRPr="003E0109">
        <w:rPr>
          <w:rStyle w:val="citation"/>
          <w:color w:val="000000" w:themeColor="text1"/>
        </w:rPr>
        <w:t xml:space="preserve">. </w:t>
      </w:r>
      <w:r>
        <w:rPr>
          <w:rStyle w:val="citation"/>
        </w:rPr>
        <w:t>Коммерсантъ № 50 (4350) (24 марта 2010)</w:t>
      </w:r>
      <w:r w:rsidRPr="003E0109">
        <w:t>]:</w:t>
      </w:r>
    </w:p>
    <w:p w:rsidR="003E0109" w:rsidRPr="003E0109" w:rsidRDefault="003E0109" w:rsidP="00365BDB">
      <w:pPr>
        <w:numPr>
          <w:ilvl w:val="0"/>
          <w:numId w:val="2"/>
        </w:numPr>
        <w:tabs>
          <w:tab w:val="clear" w:pos="720"/>
          <w:tab w:val="num" w:pos="0"/>
        </w:tabs>
        <w:spacing w:after="0" w:line="360" w:lineRule="auto"/>
        <w:ind w:left="0" w:firstLine="426"/>
        <w:rPr>
          <w:rFonts w:ascii="Times New Roman" w:hAnsi="Times New Roman" w:cs="Times New Roman"/>
          <w:sz w:val="24"/>
          <w:szCs w:val="24"/>
        </w:rPr>
      </w:pPr>
      <w:r w:rsidRPr="003E0109">
        <w:rPr>
          <w:rFonts w:ascii="Times New Roman" w:hAnsi="Times New Roman" w:cs="Times New Roman"/>
          <w:sz w:val="24"/>
          <w:szCs w:val="24"/>
        </w:rPr>
        <w:t>Сохранить для высокотехнологичных предприятий ставку отчислений в Пенсионный фонд на уровне 14 % (с 2011 г.).</w:t>
      </w:r>
    </w:p>
    <w:p w:rsidR="003E0109" w:rsidRPr="003E0109" w:rsidRDefault="003E0109" w:rsidP="00365BDB">
      <w:pPr>
        <w:numPr>
          <w:ilvl w:val="0"/>
          <w:numId w:val="2"/>
        </w:numPr>
        <w:tabs>
          <w:tab w:val="clear" w:pos="720"/>
          <w:tab w:val="num" w:pos="0"/>
        </w:tabs>
        <w:spacing w:after="0" w:line="360" w:lineRule="auto"/>
        <w:ind w:left="0" w:firstLine="426"/>
        <w:rPr>
          <w:rFonts w:ascii="Times New Roman" w:hAnsi="Times New Roman" w:cs="Times New Roman"/>
          <w:sz w:val="24"/>
          <w:szCs w:val="24"/>
        </w:rPr>
      </w:pPr>
      <w:r w:rsidRPr="003E0109">
        <w:rPr>
          <w:rFonts w:ascii="Times New Roman" w:hAnsi="Times New Roman" w:cs="Times New Roman"/>
          <w:sz w:val="24"/>
          <w:szCs w:val="24"/>
        </w:rPr>
        <w:t>Освободить предприятия, внедряющие энергоэффективное оборудование от налога на имущество на срок до трёх лет.</w:t>
      </w:r>
    </w:p>
    <w:p w:rsidR="003E0109" w:rsidRPr="003E0109" w:rsidRDefault="003E0109" w:rsidP="00365BDB">
      <w:pPr>
        <w:numPr>
          <w:ilvl w:val="0"/>
          <w:numId w:val="2"/>
        </w:numPr>
        <w:tabs>
          <w:tab w:val="clear" w:pos="720"/>
          <w:tab w:val="num" w:pos="0"/>
        </w:tabs>
        <w:spacing w:after="0" w:line="360" w:lineRule="auto"/>
        <w:ind w:left="0" w:firstLine="426"/>
        <w:rPr>
          <w:rFonts w:ascii="Times New Roman" w:hAnsi="Times New Roman" w:cs="Times New Roman"/>
          <w:sz w:val="24"/>
          <w:szCs w:val="24"/>
        </w:rPr>
      </w:pPr>
      <w:r w:rsidRPr="003E0109">
        <w:rPr>
          <w:rFonts w:ascii="Times New Roman" w:hAnsi="Times New Roman" w:cs="Times New Roman"/>
          <w:sz w:val="24"/>
          <w:szCs w:val="24"/>
        </w:rPr>
        <w:lastRenderedPageBreak/>
        <w:t>Отменить налог на прибыль от продажи ценных бумаг — при условии, что срок владения ими превышает пять лет и они не обращаются на биржевом рынке.</w:t>
      </w:r>
    </w:p>
    <w:p w:rsidR="003E0109" w:rsidRPr="003E0109" w:rsidRDefault="003E0109" w:rsidP="00365BDB">
      <w:pPr>
        <w:numPr>
          <w:ilvl w:val="0"/>
          <w:numId w:val="2"/>
        </w:numPr>
        <w:tabs>
          <w:tab w:val="clear" w:pos="720"/>
          <w:tab w:val="num" w:pos="0"/>
        </w:tabs>
        <w:spacing w:after="0" w:line="360" w:lineRule="auto"/>
        <w:ind w:left="0" w:firstLine="426"/>
        <w:rPr>
          <w:rFonts w:ascii="Times New Roman" w:hAnsi="Times New Roman" w:cs="Times New Roman"/>
          <w:sz w:val="24"/>
          <w:szCs w:val="24"/>
        </w:rPr>
      </w:pPr>
      <w:r w:rsidRPr="003E0109">
        <w:rPr>
          <w:rFonts w:ascii="Times New Roman" w:hAnsi="Times New Roman" w:cs="Times New Roman"/>
          <w:sz w:val="24"/>
          <w:szCs w:val="24"/>
        </w:rPr>
        <w:t>Освободить компании, работающие в сфере образования и здравоохранения, от уплаты налога на прибыль на срок до девяти лет.</w:t>
      </w:r>
    </w:p>
    <w:p w:rsidR="003E0109" w:rsidRPr="003E0109" w:rsidRDefault="003E0109" w:rsidP="00365BDB">
      <w:pPr>
        <w:numPr>
          <w:ilvl w:val="0"/>
          <w:numId w:val="2"/>
        </w:numPr>
        <w:tabs>
          <w:tab w:val="clear" w:pos="720"/>
          <w:tab w:val="num" w:pos="0"/>
        </w:tabs>
        <w:spacing w:after="0" w:line="360" w:lineRule="auto"/>
        <w:ind w:left="0" w:firstLine="426"/>
        <w:rPr>
          <w:rFonts w:ascii="Times New Roman" w:hAnsi="Times New Roman" w:cs="Times New Roman"/>
          <w:sz w:val="24"/>
          <w:szCs w:val="24"/>
        </w:rPr>
      </w:pPr>
      <w:r w:rsidRPr="003E0109">
        <w:rPr>
          <w:rFonts w:ascii="Times New Roman" w:hAnsi="Times New Roman" w:cs="Times New Roman"/>
          <w:sz w:val="24"/>
          <w:szCs w:val="24"/>
        </w:rPr>
        <w:t>Передать в местные бюджеты большую часть дохода от продажи патентов на осуществление предпринимательской деятельности.</w:t>
      </w:r>
    </w:p>
    <w:p w:rsidR="003E0109" w:rsidRPr="003E0109" w:rsidRDefault="003E0109" w:rsidP="00365BDB">
      <w:pPr>
        <w:numPr>
          <w:ilvl w:val="0"/>
          <w:numId w:val="2"/>
        </w:numPr>
        <w:tabs>
          <w:tab w:val="clear" w:pos="720"/>
          <w:tab w:val="num" w:pos="0"/>
        </w:tabs>
        <w:spacing w:after="0" w:line="360" w:lineRule="auto"/>
        <w:ind w:left="0" w:firstLine="426"/>
        <w:rPr>
          <w:rFonts w:ascii="Times New Roman" w:hAnsi="Times New Roman" w:cs="Times New Roman"/>
          <w:sz w:val="24"/>
          <w:szCs w:val="24"/>
        </w:rPr>
      </w:pPr>
      <w:r w:rsidRPr="003E0109">
        <w:rPr>
          <w:rFonts w:ascii="Times New Roman" w:hAnsi="Times New Roman" w:cs="Times New Roman"/>
          <w:sz w:val="24"/>
          <w:szCs w:val="24"/>
        </w:rPr>
        <w:t>Продлить на три года льготный порядок приватизации арендуемой у государства недвижимости. Освободить все сделки по приватизации от НДС.</w:t>
      </w:r>
    </w:p>
    <w:p w:rsidR="003E0109" w:rsidRPr="003E0109" w:rsidRDefault="003E0109" w:rsidP="00365BDB">
      <w:pPr>
        <w:numPr>
          <w:ilvl w:val="0"/>
          <w:numId w:val="2"/>
        </w:numPr>
        <w:tabs>
          <w:tab w:val="clear" w:pos="720"/>
          <w:tab w:val="num" w:pos="0"/>
        </w:tabs>
        <w:spacing w:after="0" w:line="360" w:lineRule="auto"/>
        <w:ind w:left="0" w:firstLine="426"/>
        <w:rPr>
          <w:rFonts w:ascii="Times New Roman" w:hAnsi="Times New Roman" w:cs="Times New Roman"/>
          <w:sz w:val="24"/>
          <w:szCs w:val="24"/>
        </w:rPr>
      </w:pPr>
      <w:r w:rsidRPr="003E0109">
        <w:rPr>
          <w:rFonts w:ascii="Times New Roman" w:hAnsi="Times New Roman" w:cs="Times New Roman"/>
          <w:sz w:val="24"/>
          <w:szCs w:val="24"/>
        </w:rPr>
        <w:t>Сделать действие лицензий на предпринимательскую деятельность бессрочным (сейчас — нужно продлевать каждые пять лет).</w:t>
      </w:r>
    </w:p>
    <w:p w:rsidR="003E0109" w:rsidRPr="003E0109" w:rsidRDefault="003E0109" w:rsidP="00365BDB">
      <w:pPr>
        <w:numPr>
          <w:ilvl w:val="0"/>
          <w:numId w:val="2"/>
        </w:numPr>
        <w:tabs>
          <w:tab w:val="clear" w:pos="720"/>
          <w:tab w:val="num" w:pos="0"/>
        </w:tabs>
        <w:spacing w:after="0" w:line="360" w:lineRule="auto"/>
        <w:ind w:left="0" w:firstLine="426"/>
        <w:rPr>
          <w:rFonts w:ascii="Times New Roman" w:hAnsi="Times New Roman" w:cs="Times New Roman"/>
          <w:sz w:val="24"/>
          <w:szCs w:val="24"/>
        </w:rPr>
      </w:pPr>
      <w:r w:rsidRPr="003E0109">
        <w:rPr>
          <w:rFonts w:ascii="Times New Roman" w:hAnsi="Times New Roman" w:cs="Times New Roman"/>
          <w:sz w:val="24"/>
          <w:szCs w:val="24"/>
        </w:rPr>
        <w:t>Пакет госпомощи малому и среднему бизнесу в 2010 г. — 13 млрд руб.</w:t>
      </w:r>
    </w:p>
    <w:p w:rsidR="003E0109" w:rsidRPr="003E0109" w:rsidRDefault="003E0109" w:rsidP="00365BDB">
      <w:pPr>
        <w:pStyle w:val="3"/>
        <w:tabs>
          <w:tab w:val="num" w:pos="0"/>
        </w:tabs>
        <w:spacing w:before="0" w:beforeAutospacing="0" w:after="0" w:afterAutospacing="0" w:line="360" w:lineRule="auto"/>
        <w:ind w:firstLine="426"/>
        <w:rPr>
          <w:b w:val="0"/>
          <w:sz w:val="24"/>
          <w:szCs w:val="24"/>
        </w:rPr>
      </w:pPr>
      <w:r w:rsidRPr="003E0109">
        <w:rPr>
          <w:rStyle w:val="mw-headline"/>
          <w:b w:val="0"/>
          <w:sz w:val="24"/>
          <w:szCs w:val="24"/>
        </w:rPr>
        <w:t>Ограничение по статусу</w:t>
      </w:r>
    </w:p>
    <w:p w:rsidR="003E0109" w:rsidRPr="003E0109" w:rsidRDefault="003E0109" w:rsidP="00365BDB">
      <w:pPr>
        <w:numPr>
          <w:ilvl w:val="0"/>
          <w:numId w:val="3"/>
        </w:numPr>
        <w:tabs>
          <w:tab w:val="clear" w:pos="720"/>
          <w:tab w:val="num" w:pos="0"/>
        </w:tabs>
        <w:spacing w:after="0" w:line="360" w:lineRule="auto"/>
        <w:ind w:left="0" w:firstLine="426"/>
        <w:rPr>
          <w:rFonts w:ascii="Times New Roman" w:hAnsi="Times New Roman" w:cs="Times New Roman"/>
          <w:sz w:val="24"/>
          <w:szCs w:val="24"/>
        </w:rPr>
      </w:pPr>
      <w:r w:rsidRPr="003E0109">
        <w:rPr>
          <w:rFonts w:ascii="Times New Roman" w:hAnsi="Times New Roman" w:cs="Times New Roman"/>
          <w:sz w:val="24"/>
          <w:szCs w:val="24"/>
        </w:rPr>
        <w:t xml:space="preserve">Доля внешнего участия в капитале не должна превышать </w:t>
      </w:r>
      <w:r w:rsidRPr="003E0109">
        <w:rPr>
          <w:rFonts w:ascii="Times New Roman" w:hAnsi="Times New Roman" w:cs="Times New Roman"/>
          <w:bCs/>
          <w:sz w:val="24"/>
          <w:szCs w:val="24"/>
        </w:rPr>
        <w:t>25 %</w:t>
      </w:r>
    </w:p>
    <w:p w:rsidR="003E0109" w:rsidRPr="003E0109" w:rsidRDefault="003E0109" w:rsidP="009407D1">
      <w:pPr>
        <w:pStyle w:val="a6"/>
        <w:spacing w:before="0" w:beforeAutospacing="0" w:after="0" w:afterAutospacing="0" w:line="360" w:lineRule="auto"/>
        <w:ind w:firstLine="709"/>
      </w:pPr>
      <w:r w:rsidRPr="003E0109">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 (данное ограничение не распространяется на хозяйственные общества,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таких хозяйственных обществ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(п.1 ч.1 ст.4 209-ФЗ "О развитии субъектов малого и среднего предпринимательства"</w:t>
      </w:r>
    </w:p>
    <w:p w:rsidR="003E0109" w:rsidRPr="003E0109" w:rsidRDefault="003E0109" w:rsidP="009407D1">
      <w:pPr>
        <w:pStyle w:val="3"/>
        <w:spacing w:before="0" w:beforeAutospacing="0" w:after="0" w:afterAutospacing="0" w:line="360" w:lineRule="auto"/>
        <w:ind w:firstLine="709"/>
        <w:rPr>
          <w:b w:val="0"/>
          <w:sz w:val="24"/>
          <w:szCs w:val="24"/>
        </w:rPr>
      </w:pPr>
      <w:r w:rsidRPr="003E0109">
        <w:rPr>
          <w:rStyle w:val="mw-headline"/>
          <w:b w:val="0"/>
          <w:sz w:val="24"/>
          <w:szCs w:val="24"/>
        </w:rPr>
        <w:t>Ограничение по численности работников</w:t>
      </w:r>
    </w:p>
    <w:p w:rsidR="003E0109" w:rsidRPr="003E0109" w:rsidRDefault="003E0109" w:rsidP="009407D1">
      <w:pPr>
        <w:pStyle w:val="a6"/>
        <w:spacing w:before="0" w:beforeAutospacing="0" w:after="0" w:afterAutospacing="0" w:line="360" w:lineRule="auto"/>
        <w:ind w:firstLine="709"/>
      </w:pPr>
      <w:r w:rsidRPr="003E0109">
        <w:t>К малому и среднему бизнесу относятся средние, малые и микропредприятия</w:t>
      </w:r>
    </w:p>
    <w:p w:rsidR="003E0109" w:rsidRPr="003E0109" w:rsidRDefault="003E0109" w:rsidP="009407D1">
      <w:pPr>
        <w:numPr>
          <w:ilvl w:val="0"/>
          <w:numId w:val="4"/>
        </w:numPr>
        <w:spacing w:after="0" w:line="360" w:lineRule="auto"/>
        <w:ind w:firstLine="709"/>
        <w:rPr>
          <w:rFonts w:ascii="Times New Roman" w:hAnsi="Times New Roman" w:cs="Times New Roman"/>
          <w:sz w:val="24"/>
          <w:szCs w:val="24"/>
        </w:rPr>
      </w:pPr>
      <w:r w:rsidRPr="003E0109">
        <w:rPr>
          <w:rFonts w:ascii="Times New Roman" w:hAnsi="Times New Roman" w:cs="Times New Roman"/>
          <w:sz w:val="24"/>
          <w:szCs w:val="24"/>
        </w:rPr>
        <w:lastRenderedPageBreak/>
        <w:t>Число постоянных работников не должно превышать 250 человек</w:t>
      </w:r>
    </w:p>
    <w:p w:rsidR="003E0109" w:rsidRPr="003E0109" w:rsidRDefault="003E0109" w:rsidP="009407D1">
      <w:pPr>
        <w:pStyle w:val="a6"/>
        <w:spacing w:before="0" w:beforeAutospacing="0" w:after="0" w:afterAutospacing="0" w:line="360" w:lineRule="auto"/>
        <w:ind w:firstLine="709"/>
      </w:pPr>
      <w:r w:rsidRPr="003E0109">
        <w:t>Средняя численность работников за предшествующий календарный год не должна превышать следующие предельные значения средней численности работников для каждой категории субъектов малого и среднего предпринимательства:</w:t>
      </w:r>
    </w:p>
    <w:p w:rsidR="003E0109" w:rsidRPr="003E0109" w:rsidRDefault="003E0109" w:rsidP="009407D1">
      <w:pPr>
        <w:pStyle w:val="a6"/>
        <w:spacing w:before="0" w:beforeAutospacing="0" w:after="0" w:afterAutospacing="0" w:line="360" w:lineRule="auto"/>
        <w:ind w:firstLine="709"/>
      </w:pPr>
      <w:r w:rsidRPr="003E0109">
        <w:t>а) от ста одного до двухсот пятидесяти человек включительно для средних предприятий;</w:t>
      </w:r>
    </w:p>
    <w:p w:rsidR="003E0109" w:rsidRPr="003E0109" w:rsidRDefault="003E0109" w:rsidP="009407D1">
      <w:pPr>
        <w:pStyle w:val="a6"/>
        <w:spacing w:before="0" w:beforeAutospacing="0" w:after="0" w:afterAutospacing="0" w:line="360" w:lineRule="auto"/>
        <w:ind w:firstLine="709"/>
        <w:rPr>
          <w:color w:val="000000" w:themeColor="text1"/>
        </w:rPr>
      </w:pPr>
      <w:r w:rsidRPr="003E0109">
        <w:t xml:space="preserve">б) до ста человек включительно для малых предприятий; среди малых предприятий выделяются микропредприятия — до пятнадцати человек; </w:t>
      </w:r>
      <w:r w:rsidRPr="003E0109">
        <w:rPr>
          <w:color w:val="000000" w:themeColor="text1"/>
        </w:rPr>
        <w:t>[</w:t>
      </w:r>
      <w:hyperlink r:id="rId16" w:history="1">
        <w:r w:rsidRPr="003E0109">
          <w:rPr>
            <w:rStyle w:val="a4"/>
            <w:color w:val="000000" w:themeColor="text1"/>
            <w:u w:val="none"/>
          </w:rPr>
          <w:t>Федеральный Закон № 209-ФЗ от 24.07.2007</w:t>
        </w:r>
      </w:hyperlink>
      <w:r w:rsidRPr="003E0109">
        <w:rPr>
          <w:color w:val="000000" w:themeColor="text1"/>
        </w:rPr>
        <w:t>]</w:t>
      </w:r>
    </w:p>
    <w:p w:rsidR="003E0109" w:rsidRPr="003E0109" w:rsidRDefault="003E0109" w:rsidP="009407D1">
      <w:pPr>
        <w:pStyle w:val="a6"/>
        <w:spacing w:before="0" w:beforeAutospacing="0" w:after="0" w:afterAutospacing="0" w:line="360" w:lineRule="auto"/>
        <w:ind w:firstLine="709"/>
      </w:pPr>
      <w:r w:rsidRPr="003E0109">
        <w:t>Согласно Федеральному закону от 24 июля 2007 г. N 209-ФЗ "О развитии малого и среднего предпринимательства в Российской Федерации", средняя численность работников за предшествующий календарный год не должна превышать следующие предельные значения средней численности работников для каждой категории субъектов малого и среднего предпринимательства: а) от ста одного до двухсот пятидесяти человек включительно для средних предприятий; б) до ста человек включительно для малых предприятий; среди малых предприятий выделяются микропредприятия — до пятнадцати человек;</w:t>
      </w:r>
    </w:p>
    <w:p w:rsidR="003E0109" w:rsidRPr="003E0109" w:rsidRDefault="003E0109" w:rsidP="009407D1">
      <w:pPr>
        <w:pStyle w:val="3"/>
        <w:spacing w:before="0" w:beforeAutospacing="0" w:after="0" w:afterAutospacing="0" w:line="360" w:lineRule="auto"/>
        <w:ind w:firstLine="709"/>
        <w:rPr>
          <w:b w:val="0"/>
          <w:sz w:val="24"/>
          <w:szCs w:val="24"/>
        </w:rPr>
      </w:pPr>
      <w:r w:rsidRPr="003E0109">
        <w:rPr>
          <w:rStyle w:val="mw-headline"/>
          <w:b w:val="0"/>
          <w:sz w:val="24"/>
          <w:szCs w:val="24"/>
        </w:rPr>
        <w:t>Ограничение по выручке</w:t>
      </w:r>
    </w:p>
    <w:p w:rsidR="003E0109" w:rsidRPr="003E0109" w:rsidRDefault="003E0109" w:rsidP="009407D1">
      <w:pPr>
        <w:pStyle w:val="a6"/>
        <w:spacing w:before="0" w:beforeAutospacing="0" w:after="0" w:afterAutospacing="0" w:line="360" w:lineRule="auto"/>
        <w:ind w:firstLine="709"/>
      </w:pPr>
      <w:r w:rsidRPr="003E0109">
        <w:t>С 1 января 2008 г. согласно постановлению Правительства Российской Федерации от 22 июля 2008 г. N 556 установлены предельные значения выручки от реализации товаров (работ, услуг) за предшествующий год без учета налога на добавленную стоимость для следующих категорий субъектов малого и среднего предпринимательства:</w:t>
      </w:r>
    </w:p>
    <w:p w:rsidR="003E0109" w:rsidRPr="003E0109" w:rsidRDefault="003E0109" w:rsidP="009407D1">
      <w:pPr>
        <w:numPr>
          <w:ilvl w:val="0"/>
          <w:numId w:val="5"/>
        </w:numPr>
        <w:spacing w:after="0" w:line="360" w:lineRule="auto"/>
        <w:ind w:firstLine="709"/>
        <w:rPr>
          <w:rFonts w:ascii="Times New Roman" w:hAnsi="Times New Roman" w:cs="Times New Roman"/>
          <w:sz w:val="24"/>
          <w:szCs w:val="24"/>
        </w:rPr>
      </w:pPr>
      <w:r w:rsidRPr="003E0109">
        <w:rPr>
          <w:rFonts w:ascii="Times New Roman" w:hAnsi="Times New Roman" w:cs="Times New Roman"/>
          <w:sz w:val="24"/>
          <w:szCs w:val="24"/>
        </w:rPr>
        <w:t xml:space="preserve">микропредприятия — </w:t>
      </w:r>
      <w:r w:rsidRPr="003E0109">
        <w:rPr>
          <w:rFonts w:ascii="Times New Roman" w:hAnsi="Times New Roman" w:cs="Times New Roman"/>
          <w:bCs/>
          <w:sz w:val="24"/>
          <w:szCs w:val="24"/>
        </w:rPr>
        <w:t>60 млн рублей</w:t>
      </w:r>
      <w:r w:rsidRPr="003E0109">
        <w:rPr>
          <w:rFonts w:ascii="Times New Roman" w:hAnsi="Times New Roman" w:cs="Times New Roman"/>
          <w:sz w:val="24"/>
          <w:szCs w:val="24"/>
        </w:rPr>
        <w:t>;</w:t>
      </w:r>
    </w:p>
    <w:p w:rsidR="003E0109" w:rsidRPr="003E0109" w:rsidRDefault="003E0109" w:rsidP="009407D1">
      <w:pPr>
        <w:numPr>
          <w:ilvl w:val="0"/>
          <w:numId w:val="5"/>
        </w:numPr>
        <w:spacing w:after="0" w:line="360" w:lineRule="auto"/>
        <w:ind w:firstLine="709"/>
        <w:rPr>
          <w:rFonts w:ascii="Times New Roman" w:hAnsi="Times New Roman" w:cs="Times New Roman"/>
          <w:sz w:val="24"/>
          <w:szCs w:val="24"/>
        </w:rPr>
      </w:pPr>
      <w:r w:rsidRPr="003E0109">
        <w:rPr>
          <w:rFonts w:ascii="Times New Roman" w:hAnsi="Times New Roman" w:cs="Times New Roman"/>
          <w:sz w:val="24"/>
          <w:szCs w:val="24"/>
        </w:rPr>
        <w:t xml:space="preserve">малые предприятия — </w:t>
      </w:r>
      <w:r w:rsidRPr="003E0109">
        <w:rPr>
          <w:rFonts w:ascii="Times New Roman" w:hAnsi="Times New Roman" w:cs="Times New Roman"/>
          <w:bCs/>
          <w:sz w:val="24"/>
          <w:szCs w:val="24"/>
        </w:rPr>
        <w:t>400 млн рублей</w:t>
      </w:r>
      <w:r w:rsidRPr="003E0109">
        <w:rPr>
          <w:rFonts w:ascii="Times New Roman" w:hAnsi="Times New Roman" w:cs="Times New Roman"/>
          <w:sz w:val="24"/>
          <w:szCs w:val="24"/>
        </w:rPr>
        <w:t>;</w:t>
      </w:r>
    </w:p>
    <w:p w:rsidR="00323733" w:rsidRPr="003E0109" w:rsidRDefault="003E0109"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 xml:space="preserve"> </w:t>
      </w:r>
      <w:r w:rsidR="00323733" w:rsidRPr="003E0109">
        <w:rPr>
          <w:rFonts w:ascii="Times New Roman" w:hAnsi="Times New Roman" w:cs="Times New Roman"/>
          <w:color w:val="000000"/>
          <w:sz w:val="24"/>
          <w:szCs w:val="24"/>
        </w:rPr>
        <w:t>В Европейском сообществе (ЕС) развитых стран с 1 января 1995 г. к малым предприятиям относятся предприятия, у которых:</w:t>
      </w:r>
    </w:p>
    <w:p w:rsidR="00323733" w:rsidRPr="003E0109" w:rsidRDefault="00323733"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 среднесписочная численность работников – 50 чел.;</w:t>
      </w:r>
    </w:p>
    <w:p w:rsidR="00323733" w:rsidRPr="003E0109" w:rsidRDefault="00323733"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 годовой оборот – менее 4 млн. ЭКЮ;</w:t>
      </w:r>
    </w:p>
    <w:p w:rsidR="00323733" w:rsidRPr="003E0109" w:rsidRDefault="00323733"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 сумма баланса – менее 2 млн. ЭКЮ.</w:t>
      </w:r>
    </w:p>
    <w:p w:rsidR="00323733" w:rsidRPr="003E0109" w:rsidRDefault="00323733"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При определении мер поддержки субъектам малого предпринимательства (МП) на уровне ЕС могут применяться и другие показатели. А страны, входящие в ЕС, могут корректировать и дополнять вышеназванные критерии.</w:t>
      </w:r>
    </w:p>
    <w:p w:rsidR="00323733" w:rsidRPr="003E0109" w:rsidRDefault="00323733"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 xml:space="preserve">Международной организацией экономического сотрудничества и развития, в которую входят экономически высокоразвитые страны, предприятия с численностью до 19 чел. относятся к «весьма малым», до 99 чел. – к малым; 100-499 чел. – к средним; более 500 – к </w:t>
      </w:r>
      <w:r w:rsidRPr="003E0109">
        <w:rPr>
          <w:rFonts w:ascii="Times New Roman" w:hAnsi="Times New Roman" w:cs="Times New Roman"/>
          <w:color w:val="000000"/>
          <w:sz w:val="24"/>
          <w:szCs w:val="24"/>
        </w:rPr>
        <w:lastRenderedPageBreak/>
        <w:t>крупным. В этой организации главным фактором является среднесписочная численность работников за отчетный период.</w:t>
      </w:r>
    </w:p>
    <w:p w:rsidR="00323733" w:rsidRPr="003E0109" w:rsidRDefault="00323733"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В Великобритании отнесение предприятий к малым отличается от критериев, предложенных ЕС. Главными показателями малого предпринимательства являются данные о величине оборота активов и численности занятых.</w:t>
      </w:r>
    </w:p>
    <w:p w:rsidR="00323733" w:rsidRPr="003E0109" w:rsidRDefault="00323733"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В отличие от Великобритании во Франции малыми считаются предприятия, на которых работает не более 500 чел., и годовой оборот до взимания налогов, оцененный на момент закрытия итогового баланса, ниже 200 млн. франков. Главной особенностью является то, что в различных отраслях экономики размер фирмы оценивается по-разному. Если в сельском хозяйстве и пищевой промышленности предприятия с численностью 200 чел. считаются крупными, то в отрасли, производящей оборудование, наличие в штате 500 чел. говорит о том, что предприятие относится к категории малых.</w:t>
      </w:r>
    </w:p>
    <w:p w:rsidR="00323733" w:rsidRPr="003E0109" w:rsidRDefault="00323733"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В Германии официальное определение понятия МП отсутствует, однако в соответствии с классификацией Федерального министерства к мелким предприятиям относятся фирмы с числом занятых до 49 чел. и ежегодным оборотом менее 1 млн. марок. Однако в Германии обычным малым предприятием считается предприятие с численностью работающих не более 500 чел. и годовым оборотом не выше 50 млн. ЭКЮ.</w:t>
      </w:r>
    </w:p>
    <w:p w:rsidR="00323733" w:rsidRPr="003E0109" w:rsidRDefault="00323733"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Особый интерес представляют показатели, которыми руководствуется банк Греции при финансовой поддержке малых предприятий:</w:t>
      </w:r>
    </w:p>
    <w:p w:rsidR="00323733" w:rsidRPr="003E0109" w:rsidRDefault="00323733"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 среднегодовая численность за последних 3 года – менее 50 чел.;</w:t>
      </w:r>
    </w:p>
    <w:p w:rsidR="00323733" w:rsidRPr="003E0109" w:rsidRDefault="00323733"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 годовой оборот за последних 3 года – менее 1,3 млн. ЭКЮ;</w:t>
      </w:r>
    </w:p>
    <w:p w:rsidR="00323733" w:rsidRPr="003E0109" w:rsidRDefault="00323733"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 собственник должен лично участвовать в управлении.</w:t>
      </w:r>
    </w:p>
    <w:p w:rsidR="00323733" w:rsidRPr="003E0109" w:rsidRDefault="00323733"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В Швеции к малым относят предприятия с численностью до 200 чел., однако при классификации учитывают следующие особенности:</w:t>
      </w:r>
    </w:p>
    <w:p w:rsidR="00323733" w:rsidRPr="003E0109" w:rsidRDefault="00323733"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 стадию роста данного предприятия;</w:t>
      </w:r>
    </w:p>
    <w:p w:rsidR="00323733" w:rsidRPr="003E0109" w:rsidRDefault="00323733"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 отраслевую принадлежность;</w:t>
      </w:r>
    </w:p>
    <w:p w:rsidR="00323733" w:rsidRPr="003E0109" w:rsidRDefault="00323733"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 географическую сферу деятельности;</w:t>
      </w:r>
    </w:p>
    <w:p w:rsidR="00323733" w:rsidRDefault="00323733"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 специальные характеристики владельцев предприятий и управляющих.</w:t>
      </w:r>
    </w:p>
    <w:p w:rsidR="001A5541" w:rsidRDefault="001A5541"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p>
    <w:p w:rsidR="001A5541" w:rsidRDefault="001A5541"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p>
    <w:p w:rsidR="001A5541" w:rsidRDefault="001A5541"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p>
    <w:p w:rsidR="001A5541" w:rsidRDefault="001A5541"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p>
    <w:p w:rsidR="001A5541" w:rsidRDefault="001A5541"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p>
    <w:p w:rsidR="001A5541" w:rsidRPr="003E0109" w:rsidRDefault="001A5541"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p>
    <w:p w:rsidR="003E0109" w:rsidRPr="003E0109" w:rsidRDefault="00323733"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lastRenderedPageBreak/>
        <w:t>В Японии в соответствии с Законом «О малом предпринимательстве» (1963 г.) к малым относятся предприятия, имеющие следующие показатели:</w:t>
      </w:r>
    </w:p>
    <w:tbl>
      <w:tblPr>
        <w:tblW w:w="5000" w:type="pct"/>
        <w:jc w:val="center"/>
        <w:tblCellMar>
          <w:left w:w="40" w:type="dxa"/>
          <w:right w:w="40" w:type="dxa"/>
        </w:tblCellMar>
        <w:tblLook w:val="0000"/>
      </w:tblPr>
      <w:tblGrid>
        <w:gridCol w:w="4130"/>
        <w:gridCol w:w="3207"/>
        <w:gridCol w:w="2381"/>
      </w:tblGrid>
      <w:tr w:rsidR="00323733" w:rsidRPr="003E0109" w:rsidTr="003E0109">
        <w:trPr>
          <w:cantSplit/>
          <w:trHeight w:val="405"/>
          <w:jc w:val="center"/>
        </w:trPr>
        <w:tc>
          <w:tcPr>
            <w:tcW w:w="2125" w:type="pct"/>
            <w:tcBorders>
              <w:top w:val="single" w:sz="6" w:space="0" w:color="auto"/>
              <w:left w:val="single" w:sz="6" w:space="0" w:color="auto"/>
              <w:bottom w:val="single" w:sz="6" w:space="0" w:color="auto"/>
              <w:right w:val="single" w:sz="6" w:space="0" w:color="auto"/>
            </w:tcBorders>
          </w:tcPr>
          <w:p w:rsidR="00323733" w:rsidRPr="003E0109" w:rsidRDefault="00323733" w:rsidP="009407D1">
            <w:pPr>
              <w:shd w:val="clear" w:color="auto" w:fill="FFFFFF"/>
              <w:autoSpaceDE w:val="0"/>
              <w:autoSpaceDN w:val="0"/>
              <w:adjustRightInd w:val="0"/>
              <w:spacing w:after="0" w:line="360" w:lineRule="auto"/>
              <w:ind w:firstLine="709"/>
              <w:jc w:val="both"/>
              <w:rPr>
                <w:rFonts w:ascii="Times New Roman" w:hAnsi="Times New Roman" w:cs="Times New Roman"/>
                <w:color w:val="000000"/>
                <w:sz w:val="24"/>
                <w:szCs w:val="24"/>
                <w:lang w:val="en-US"/>
              </w:rPr>
            </w:pPr>
            <w:r w:rsidRPr="003E0109">
              <w:rPr>
                <w:rFonts w:ascii="Times New Roman" w:hAnsi="Times New Roman" w:cs="Times New Roman"/>
                <w:color w:val="000000"/>
                <w:sz w:val="24"/>
                <w:szCs w:val="24"/>
              </w:rPr>
              <w:t>Деятельность</w:t>
            </w:r>
          </w:p>
        </w:tc>
        <w:tc>
          <w:tcPr>
            <w:tcW w:w="1650" w:type="pct"/>
            <w:tcBorders>
              <w:top w:val="single" w:sz="6" w:space="0" w:color="auto"/>
              <w:left w:val="single" w:sz="6" w:space="0" w:color="auto"/>
              <w:bottom w:val="single" w:sz="6" w:space="0" w:color="auto"/>
              <w:right w:val="single" w:sz="6" w:space="0" w:color="auto"/>
            </w:tcBorders>
          </w:tcPr>
          <w:p w:rsidR="00323733" w:rsidRPr="003E0109" w:rsidRDefault="00323733" w:rsidP="009407D1">
            <w:pPr>
              <w:shd w:val="clear" w:color="auto" w:fill="FFFFFF"/>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Уставный капитал, млн. йен</w:t>
            </w:r>
          </w:p>
        </w:tc>
        <w:tc>
          <w:tcPr>
            <w:tcW w:w="1226" w:type="pct"/>
            <w:tcBorders>
              <w:top w:val="single" w:sz="6" w:space="0" w:color="auto"/>
              <w:left w:val="single" w:sz="6" w:space="0" w:color="auto"/>
              <w:bottom w:val="single" w:sz="6" w:space="0" w:color="auto"/>
              <w:right w:val="single" w:sz="6" w:space="0" w:color="auto"/>
            </w:tcBorders>
          </w:tcPr>
          <w:p w:rsidR="00323733" w:rsidRPr="003E0109" w:rsidRDefault="00323733" w:rsidP="009407D1">
            <w:pPr>
              <w:shd w:val="clear" w:color="auto" w:fill="FFFFFF"/>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Численность, чел.</w:t>
            </w:r>
          </w:p>
        </w:tc>
      </w:tr>
      <w:tr w:rsidR="00323733" w:rsidRPr="003E0109" w:rsidTr="003E0109">
        <w:trPr>
          <w:cantSplit/>
          <w:trHeight w:val="1306"/>
          <w:jc w:val="center"/>
        </w:trPr>
        <w:tc>
          <w:tcPr>
            <w:tcW w:w="2125" w:type="pct"/>
            <w:tcBorders>
              <w:top w:val="single" w:sz="6" w:space="0" w:color="auto"/>
              <w:left w:val="single" w:sz="6" w:space="0" w:color="auto"/>
              <w:bottom w:val="single" w:sz="6" w:space="0" w:color="auto"/>
              <w:right w:val="single" w:sz="6" w:space="0" w:color="auto"/>
            </w:tcBorders>
          </w:tcPr>
          <w:p w:rsidR="00323733" w:rsidRPr="003E0109" w:rsidRDefault="00323733" w:rsidP="009407D1">
            <w:pPr>
              <w:shd w:val="clear" w:color="auto" w:fill="FFFFFF"/>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 xml:space="preserve">Оптовая торговля </w:t>
            </w:r>
          </w:p>
          <w:p w:rsidR="00323733" w:rsidRPr="003E0109" w:rsidRDefault="00323733" w:rsidP="009407D1">
            <w:pPr>
              <w:shd w:val="clear" w:color="auto" w:fill="FFFFFF"/>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 xml:space="preserve">Розничная торговля и услуги Добывающая, обрабатывающая, перерабатывающая промышленность, строительство </w:t>
            </w:r>
          </w:p>
          <w:p w:rsidR="00323733" w:rsidRPr="003E0109" w:rsidRDefault="00323733" w:rsidP="009407D1">
            <w:pPr>
              <w:shd w:val="clear" w:color="auto" w:fill="FFFFFF"/>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Другие отрасли экономики</w:t>
            </w:r>
          </w:p>
        </w:tc>
        <w:tc>
          <w:tcPr>
            <w:tcW w:w="1650" w:type="pct"/>
            <w:tcBorders>
              <w:top w:val="single" w:sz="6" w:space="0" w:color="auto"/>
              <w:left w:val="single" w:sz="6" w:space="0" w:color="auto"/>
              <w:bottom w:val="single" w:sz="6" w:space="0" w:color="auto"/>
              <w:right w:val="single" w:sz="6" w:space="0" w:color="auto"/>
            </w:tcBorders>
          </w:tcPr>
          <w:p w:rsidR="00323733" w:rsidRPr="003E0109" w:rsidRDefault="00323733" w:rsidP="009407D1">
            <w:pPr>
              <w:shd w:val="clear" w:color="auto" w:fill="FFFFFF"/>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30</w:t>
            </w:r>
          </w:p>
          <w:p w:rsidR="00323733" w:rsidRPr="003E0109" w:rsidRDefault="00323733" w:rsidP="009407D1">
            <w:pPr>
              <w:shd w:val="clear" w:color="auto" w:fill="FFFFFF"/>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30</w:t>
            </w:r>
          </w:p>
          <w:p w:rsidR="00323733" w:rsidRPr="003E0109" w:rsidRDefault="00323733" w:rsidP="009407D1">
            <w:pPr>
              <w:shd w:val="clear" w:color="auto" w:fill="FFFFFF"/>
              <w:autoSpaceDE w:val="0"/>
              <w:autoSpaceDN w:val="0"/>
              <w:adjustRightInd w:val="0"/>
              <w:spacing w:after="0" w:line="360" w:lineRule="auto"/>
              <w:ind w:firstLine="709"/>
              <w:jc w:val="both"/>
              <w:rPr>
                <w:rFonts w:ascii="Times New Roman" w:hAnsi="Times New Roman" w:cs="Times New Roman"/>
                <w:color w:val="000000"/>
                <w:sz w:val="24"/>
                <w:szCs w:val="24"/>
              </w:rPr>
            </w:pPr>
          </w:p>
          <w:p w:rsidR="00323733" w:rsidRPr="003E0109" w:rsidRDefault="00323733" w:rsidP="009407D1">
            <w:pPr>
              <w:shd w:val="clear" w:color="auto" w:fill="FFFFFF"/>
              <w:autoSpaceDE w:val="0"/>
              <w:autoSpaceDN w:val="0"/>
              <w:adjustRightInd w:val="0"/>
              <w:spacing w:after="0" w:line="360" w:lineRule="auto"/>
              <w:ind w:firstLine="709"/>
              <w:jc w:val="both"/>
              <w:rPr>
                <w:rFonts w:ascii="Times New Roman" w:hAnsi="Times New Roman" w:cs="Times New Roman"/>
                <w:color w:val="000000"/>
                <w:sz w:val="24"/>
                <w:szCs w:val="24"/>
              </w:rPr>
            </w:pPr>
          </w:p>
          <w:p w:rsidR="00323733" w:rsidRPr="003E0109" w:rsidRDefault="00323733" w:rsidP="009407D1">
            <w:pPr>
              <w:shd w:val="clear" w:color="auto" w:fill="FFFFFF"/>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100</w:t>
            </w:r>
          </w:p>
          <w:p w:rsidR="00323733" w:rsidRPr="003E0109" w:rsidRDefault="00323733" w:rsidP="009407D1">
            <w:pPr>
              <w:shd w:val="clear" w:color="auto" w:fill="FFFFFF"/>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30</w:t>
            </w:r>
          </w:p>
        </w:tc>
        <w:tc>
          <w:tcPr>
            <w:tcW w:w="1226" w:type="pct"/>
            <w:tcBorders>
              <w:top w:val="single" w:sz="6" w:space="0" w:color="auto"/>
              <w:left w:val="single" w:sz="6" w:space="0" w:color="auto"/>
              <w:bottom w:val="single" w:sz="6" w:space="0" w:color="auto"/>
              <w:right w:val="single" w:sz="6" w:space="0" w:color="auto"/>
            </w:tcBorders>
          </w:tcPr>
          <w:p w:rsidR="00323733" w:rsidRPr="003E0109" w:rsidRDefault="00323733" w:rsidP="009407D1">
            <w:pPr>
              <w:shd w:val="clear" w:color="auto" w:fill="FFFFFF"/>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100</w:t>
            </w:r>
          </w:p>
          <w:p w:rsidR="00323733" w:rsidRPr="003E0109" w:rsidRDefault="00323733" w:rsidP="009407D1">
            <w:pPr>
              <w:shd w:val="clear" w:color="auto" w:fill="FFFFFF"/>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50</w:t>
            </w:r>
          </w:p>
          <w:p w:rsidR="00323733" w:rsidRPr="003E0109" w:rsidRDefault="00323733" w:rsidP="009407D1">
            <w:pPr>
              <w:shd w:val="clear" w:color="auto" w:fill="FFFFFF"/>
              <w:autoSpaceDE w:val="0"/>
              <w:autoSpaceDN w:val="0"/>
              <w:adjustRightInd w:val="0"/>
              <w:spacing w:after="0" w:line="360" w:lineRule="auto"/>
              <w:ind w:firstLine="709"/>
              <w:jc w:val="both"/>
              <w:rPr>
                <w:rFonts w:ascii="Times New Roman" w:hAnsi="Times New Roman" w:cs="Times New Roman"/>
                <w:color w:val="000000"/>
                <w:sz w:val="24"/>
                <w:szCs w:val="24"/>
              </w:rPr>
            </w:pPr>
          </w:p>
          <w:p w:rsidR="00323733" w:rsidRPr="003E0109" w:rsidRDefault="00323733" w:rsidP="009407D1">
            <w:pPr>
              <w:shd w:val="clear" w:color="auto" w:fill="FFFFFF"/>
              <w:autoSpaceDE w:val="0"/>
              <w:autoSpaceDN w:val="0"/>
              <w:adjustRightInd w:val="0"/>
              <w:spacing w:after="0" w:line="360" w:lineRule="auto"/>
              <w:ind w:firstLine="709"/>
              <w:jc w:val="both"/>
              <w:rPr>
                <w:rFonts w:ascii="Times New Roman" w:hAnsi="Times New Roman" w:cs="Times New Roman"/>
                <w:color w:val="000000"/>
                <w:sz w:val="24"/>
                <w:szCs w:val="24"/>
              </w:rPr>
            </w:pPr>
          </w:p>
          <w:p w:rsidR="00323733" w:rsidRPr="003E0109" w:rsidRDefault="00323733" w:rsidP="009407D1">
            <w:pPr>
              <w:shd w:val="clear" w:color="auto" w:fill="FFFFFF"/>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300</w:t>
            </w:r>
          </w:p>
          <w:p w:rsidR="00323733" w:rsidRPr="003E0109" w:rsidRDefault="00323733" w:rsidP="009407D1">
            <w:pPr>
              <w:shd w:val="clear" w:color="auto" w:fill="FFFFFF"/>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50</w:t>
            </w:r>
          </w:p>
        </w:tc>
      </w:tr>
    </w:tbl>
    <w:p w:rsidR="00323733" w:rsidRPr="003E0109" w:rsidRDefault="00323733" w:rsidP="009407D1">
      <w:pPr>
        <w:suppressAutoHyphens/>
        <w:spacing w:after="0" w:line="360" w:lineRule="auto"/>
        <w:ind w:firstLine="709"/>
        <w:jc w:val="both"/>
        <w:rPr>
          <w:rFonts w:ascii="Times New Roman" w:hAnsi="Times New Roman" w:cs="Times New Roman"/>
          <w:color w:val="000000"/>
          <w:sz w:val="24"/>
          <w:szCs w:val="24"/>
        </w:rPr>
      </w:pPr>
    </w:p>
    <w:p w:rsidR="00323733" w:rsidRPr="003E0109" w:rsidRDefault="00323733"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Федеральным законом «О малом бизнесе США» (1953 г.) установлено, что малая фирма – фирма, имеющая одного или нескольких владельцев с числом занятых не более 500 человек, величиной активов – не более 2 млн долл.</w:t>
      </w:r>
    </w:p>
    <w:p w:rsidR="00323733" w:rsidRPr="003E0109" w:rsidRDefault="00323733"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В зависимости от количества нанятых работников все малые и средние предприятия в США в соответствии с критериями Администрации по делам малого бизнеса (АМБ) делятся на 5 групп:</w:t>
      </w:r>
    </w:p>
    <w:p w:rsidR="00323733" w:rsidRPr="003E0109" w:rsidRDefault="00323733"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наименьшие – 1-24 чел.;</w:t>
      </w:r>
    </w:p>
    <w:p w:rsidR="00323733" w:rsidRPr="003E0109" w:rsidRDefault="00323733"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малые – 25-99 чел.;</w:t>
      </w:r>
    </w:p>
    <w:p w:rsidR="00323733" w:rsidRPr="003E0109" w:rsidRDefault="00323733"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промежуточные – 100-499 чел.;</w:t>
      </w:r>
    </w:p>
    <w:p w:rsidR="00323733" w:rsidRPr="003E0109" w:rsidRDefault="00323733"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крупные – 500-999 чел.;</w:t>
      </w:r>
    </w:p>
    <w:p w:rsidR="00323733" w:rsidRPr="003E0109" w:rsidRDefault="00323733"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крупнейшие – 1000 чел. и более. Следует отметить, что нормативы отнесения предприятия к малому весьма дифференцированы в зависимости от принадлежности предприятия к той или иной отрасли экономики или виду деятельности. Администрация по делам малого бизнеса для каждой отрасли в соответствии со стандартным промышленным классификатором, а также в зависимости от особенностей производства и иных факторов устанавливает такие критерии:</w:t>
      </w:r>
    </w:p>
    <w:p w:rsidR="00323733" w:rsidRPr="003E0109" w:rsidRDefault="00323733"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 промышленность – до 500 чел.;</w:t>
      </w:r>
    </w:p>
    <w:p w:rsidR="00323733" w:rsidRPr="003E0109" w:rsidRDefault="00323733"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 строительство – годовой объем 7-17 млн. долл.;</w:t>
      </w:r>
    </w:p>
    <w:p w:rsidR="00323733" w:rsidRPr="003E0109" w:rsidRDefault="00323733"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 сельское хозяйство – годовой объем до 3,5 млн. долл.;</w:t>
      </w:r>
    </w:p>
    <w:p w:rsidR="00323733" w:rsidRPr="003E0109" w:rsidRDefault="00323733"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 добыча полезных ископаемых – до 500 чел.;</w:t>
      </w:r>
    </w:p>
    <w:p w:rsidR="00323733" w:rsidRPr="003E0109" w:rsidRDefault="00323733"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 транспорт – до 500 чел.;</w:t>
      </w:r>
    </w:p>
    <w:p w:rsidR="00323733" w:rsidRPr="003E0109" w:rsidRDefault="00323733"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 оптовая торговля – 100 чел.;</w:t>
      </w:r>
    </w:p>
    <w:p w:rsidR="00323733" w:rsidRPr="003E0109" w:rsidRDefault="00323733"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 розничная торговля – объем до 3,5 млн. долл.;</w:t>
      </w:r>
    </w:p>
    <w:p w:rsidR="00323733" w:rsidRPr="003E0109" w:rsidRDefault="00323733"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 услуги – до 3,5 млн. долл. (в отдельных случаях до 13,5 млн. долл.).</w:t>
      </w:r>
    </w:p>
    <w:p w:rsidR="00323733" w:rsidRPr="003E0109" w:rsidRDefault="00323733"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lastRenderedPageBreak/>
        <w:t>Из этого следует, что в США используется довольно гибкая система критериальных показателей, позволяющих осуществлять дифференцированно государственную поддержку малого бизнеса.</w:t>
      </w:r>
    </w:p>
    <w:p w:rsidR="00323733" w:rsidRPr="003E0109" w:rsidRDefault="00323733" w:rsidP="009407D1">
      <w:pPr>
        <w:shd w:val="clear" w:color="auto" w:fill="FFFFFF"/>
        <w:suppressAutoHyphens/>
        <w:autoSpaceDE w:val="0"/>
        <w:autoSpaceDN w:val="0"/>
        <w:adjustRightInd w:val="0"/>
        <w:spacing w:after="0" w:line="360" w:lineRule="auto"/>
        <w:ind w:firstLine="709"/>
        <w:jc w:val="both"/>
        <w:rPr>
          <w:rFonts w:ascii="Times New Roman" w:hAnsi="Times New Roman" w:cs="Times New Roman"/>
          <w:color w:val="000000"/>
          <w:sz w:val="24"/>
          <w:szCs w:val="24"/>
        </w:rPr>
      </w:pPr>
      <w:r w:rsidRPr="003E0109">
        <w:rPr>
          <w:rFonts w:ascii="Times New Roman" w:hAnsi="Times New Roman" w:cs="Times New Roman"/>
          <w:color w:val="000000"/>
          <w:sz w:val="24"/>
          <w:szCs w:val="24"/>
        </w:rPr>
        <w:t>Из всех критериев, которые используются в мировой практике, наиболее простым, объективным является среднесписочная численность работающих. Все остальные критерии (величина активов, товарооборот, объем реализации и др.), выраженные в стоимостном измерении, менее объективны и достоверны. Их недостатки проявляются и в том, что в условиях инфляции, особенно гиперинфляции, их необходимо часто корректировать с учетом этого явления.</w:t>
      </w:r>
    </w:p>
    <w:p w:rsidR="00323733" w:rsidRPr="003E0109" w:rsidRDefault="00323733" w:rsidP="009407D1">
      <w:pPr>
        <w:pStyle w:val="a3"/>
        <w:spacing w:after="0" w:line="360" w:lineRule="auto"/>
        <w:ind w:left="0" w:firstLine="709"/>
        <w:rPr>
          <w:rFonts w:ascii="Times New Roman" w:hAnsi="Times New Roman" w:cs="Times New Roman"/>
          <w:sz w:val="24"/>
          <w:szCs w:val="24"/>
        </w:rPr>
      </w:pPr>
    </w:p>
    <w:p w:rsidR="000A5FAD" w:rsidRDefault="003E0109" w:rsidP="009407D1">
      <w:pPr>
        <w:pStyle w:val="a3"/>
        <w:spacing w:after="0" w:line="360" w:lineRule="auto"/>
        <w:ind w:left="0" w:firstLine="709"/>
        <w:rPr>
          <w:rFonts w:ascii="Times New Roman" w:hAnsi="Times New Roman" w:cs="Times New Roman"/>
          <w:sz w:val="24"/>
          <w:szCs w:val="24"/>
        </w:rPr>
      </w:pPr>
      <w:r w:rsidRPr="009407D1">
        <w:rPr>
          <w:rFonts w:ascii="Times New Roman" w:hAnsi="Times New Roman" w:cs="Times New Roman"/>
          <w:sz w:val="24"/>
          <w:szCs w:val="24"/>
        </w:rPr>
        <w:t>1</w:t>
      </w:r>
      <w:r>
        <w:rPr>
          <w:rFonts w:ascii="Times New Roman" w:hAnsi="Times New Roman" w:cs="Times New Roman"/>
          <w:sz w:val="24"/>
          <w:szCs w:val="24"/>
        </w:rPr>
        <w:t>.3. Особенности налогообложения малого бизнеса</w:t>
      </w:r>
    </w:p>
    <w:p w:rsidR="009407D1" w:rsidRPr="00F93115" w:rsidRDefault="009407D1" w:rsidP="00365BDB">
      <w:pPr>
        <w:shd w:val="clear" w:color="auto" w:fill="FFFFFF"/>
        <w:autoSpaceDE w:val="0"/>
        <w:autoSpaceDN w:val="0"/>
        <w:adjustRightInd w:val="0"/>
        <w:spacing w:after="0" w:line="360" w:lineRule="auto"/>
        <w:jc w:val="both"/>
        <w:rPr>
          <w:rFonts w:ascii="Times New Roman" w:hAnsi="Times New Roman"/>
          <w:sz w:val="24"/>
          <w:szCs w:val="24"/>
        </w:rPr>
      </w:pPr>
    </w:p>
    <w:p w:rsidR="009407D1" w:rsidRDefault="009407D1" w:rsidP="009407D1">
      <w:pPr>
        <w:shd w:val="clear" w:color="auto" w:fill="FFFFFF"/>
        <w:autoSpaceDE w:val="0"/>
        <w:autoSpaceDN w:val="0"/>
        <w:adjustRightInd w:val="0"/>
        <w:spacing w:after="0" w:line="360" w:lineRule="auto"/>
        <w:ind w:firstLine="709"/>
        <w:jc w:val="both"/>
        <w:rPr>
          <w:rFonts w:ascii="Times New Roman" w:hAnsi="Times New Roman"/>
          <w:sz w:val="24"/>
          <w:szCs w:val="24"/>
        </w:rPr>
      </w:pPr>
      <w:r w:rsidRPr="00211292">
        <w:rPr>
          <w:rFonts w:ascii="Times New Roman" w:hAnsi="Times New Roman"/>
          <w:sz w:val="24"/>
          <w:szCs w:val="24"/>
        </w:rPr>
        <w:t>Законодательное и нормативное регулирование налогообложения малого бизнеса</w:t>
      </w:r>
      <w:r>
        <w:rPr>
          <w:rFonts w:ascii="Times New Roman" w:hAnsi="Times New Roman"/>
          <w:sz w:val="24"/>
          <w:szCs w:val="24"/>
        </w:rPr>
        <w:t>.</w:t>
      </w:r>
    </w:p>
    <w:p w:rsidR="009407D1" w:rsidRPr="00C77B4A" w:rsidRDefault="009407D1" w:rsidP="009407D1">
      <w:pPr>
        <w:shd w:val="clear" w:color="auto" w:fill="FFFFFF"/>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Субъекты малого предпринимательства в РФ как самостоятельное социально – экономическое явление существуют около 15 лет. Действующие законодательные и нормативно – правовые акты направлены на государственную поддержку малых предприятий с целью создания благоприятных условий для их функционирования, и в первую очередь предоставления льгот по налогообложению.</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 xml:space="preserve">Развитие налогообложения малого бизнеса связано с выходом в свет постановления Правительства РФ от 11 мая </w:t>
      </w:r>
      <w:smartTag w:uri="urn:schemas-microsoft-com:office:smarttags" w:element="metricconverter">
        <w:smartTagPr>
          <w:attr w:name="ProductID" w:val="1993 г"/>
        </w:smartTagPr>
        <w:r w:rsidRPr="00C77B4A">
          <w:rPr>
            <w:rFonts w:ascii="Times New Roman" w:hAnsi="Times New Roman"/>
            <w:sz w:val="24"/>
            <w:szCs w:val="24"/>
          </w:rPr>
          <w:t>1993 г</w:t>
        </w:r>
      </w:smartTag>
      <w:r w:rsidRPr="00C77B4A">
        <w:rPr>
          <w:rFonts w:ascii="Times New Roman" w:hAnsi="Times New Roman"/>
          <w:sz w:val="24"/>
          <w:szCs w:val="24"/>
        </w:rPr>
        <w:t>. №446 «О первоочередных мерах по развитию и государственной поддержке малого предпринимательства в РФ». Предусматривался комплекс первоочередных мер по стимулированию и государственной поддержке малых предприятий, а также налоговые льготы для малых предприятий, работающих на приоритетных направлениях в том числе:</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 освобождение от уплаты НП первые два года работы;</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 возмещение НДС, уплачиваемого поставщикам оборудования и основных средств;</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 предоставление льгот по налогообложению доходов коммерческих банков, предоставляющих кредиты малым предприятиям;</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 сохранение налоговых льгот при приватизации малых предприятий.</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 xml:space="preserve">Постановление сыграло положительную роль, что выразилось в заметном росте числа малых предприятий во всех отраслях экономики в </w:t>
      </w:r>
      <w:smartTag w:uri="urn:schemas-microsoft-com:office:smarttags" w:element="metricconverter">
        <w:smartTagPr>
          <w:attr w:name="ProductID" w:val="1993 г"/>
        </w:smartTagPr>
        <w:r w:rsidRPr="00C77B4A">
          <w:rPr>
            <w:rFonts w:ascii="Times New Roman" w:hAnsi="Times New Roman"/>
            <w:sz w:val="24"/>
            <w:szCs w:val="24"/>
          </w:rPr>
          <w:t>1993 г</w:t>
        </w:r>
      </w:smartTag>
      <w:r w:rsidRPr="00C77B4A">
        <w:rPr>
          <w:rFonts w:ascii="Times New Roman" w:hAnsi="Times New Roman"/>
          <w:sz w:val="24"/>
          <w:szCs w:val="24"/>
        </w:rPr>
        <w:t>.</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 xml:space="preserve">14 июня </w:t>
      </w:r>
      <w:smartTag w:uri="urn:schemas-microsoft-com:office:smarttags" w:element="metricconverter">
        <w:smartTagPr>
          <w:attr w:name="ProductID" w:val="1995 г"/>
        </w:smartTagPr>
        <w:r w:rsidRPr="00C77B4A">
          <w:rPr>
            <w:rFonts w:ascii="Times New Roman" w:hAnsi="Times New Roman"/>
            <w:sz w:val="24"/>
            <w:szCs w:val="24"/>
          </w:rPr>
          <w:t>1995 г</w:t>
        </w:r>
      </w:smartTag>
      <w:r w:rsidRPr="00C77B4A">
        <w:rPr>
          <w:rFonts w:ascii="Times New Roman" w:hAnsi="Times New Roman"/>
          <w:sz w:val="24"/>
          <w:szCs w:val="24"/>
        </w:rPr>
        <w:t>. был принят Федеральный закон «О государственной поддержке малого предпринимательства в РФ». Он определил общие положения поддержки малых предприятий, формы и методы государственного стимулирования и регулирования деятельности субъектов малого предпринимательства.</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lastRenderedPageBreak/>
        <w:t xml:space="preserve">Чуть позднее, с января </w:t>
      </w:r>
      <w:smartTag w:uri="urn:schemas-microsoft-com:office:smarttags" w:element="metricconverter">
        <w:smartTagPr>
          <w:attr w:name="ProductID" w:val="1996 г"/>
        </w:smartTagPr>
        <w:r w:rsidRPr="00C77B4A">
          <w:rPr>
            <w:rFonts w:ascii="Times New Roman" w:hAnsi="Times New Roman"/>
            <w:sz w:val="24"/>
            <w:szCs w:val="24"/>
          </w:rPr>
          <w:t>1996 г</w:t>
        </w:r>
      </w:smartTag>
      <w:r w:rsidRPr="00C77B4A">
        <w:rPr>
          <w:rFonts w:ascii="Times New Roman" w:hAnsi="Times New Roman"/>
          <w:sz w:val="24"/>
          <w:szCs w:val="24"/>
        </w:rPr>
        <w:t>., начал действовать Федеральный закон №222-ФЗ «Об упрощенной системе налогообложения, учета и отчетности для субъектов малого предпринимательства», в котором большая роль отводилась налоговым вопросам. Цель Закона – максимальное упрощение ведения бухгалтерского учета, составления налоговой отчетности и процедуры уплаты налогов. На этой основе Правительство РФ пыталось вывести из «теневого оборота» субъекты малого предпринимательства с численностью до 15 человек, расширив тем самым налоговую базу.</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В результате к настоящему времени сложились и функционируют три системы налогообложения малых предприятий:</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 xml:space="preserve">1. Общеустановленная система, при которой малые предприятия платят те же налоги, что и другие налогоплательщики: НДС, акцизы, НП и др. При этом малые предприятия получают помимо общих специальные льготы. По налогу на прибыль при определенных условиях они пользуются «налоговыми каникулами», а по НДС с 1 января </w:t>
      </w:r>
      <w:smartTag w:uri="urn:schemas-microsoft-com:office:smarttags" w:element="metricconverter">
        <w:smartTagPr>
          <w:attr w:name="ProductID" w:val="2001 г"/>
        </w:smartTagPr>
        <w:r w:rsidRPr="00C77B4A">
          <w:rPr>
            <w:rFonts w:ascii="Times New Roman" w:hAnsi="Times New Roman"/>
            <w:sz w:val="24"/>
            <w:szCs w:val="24"/>
          </w:rPr>
          <w:t>2001 г</w:t>
        </w:r>
      </w:smartTag>
      <w:r w:rsidRPr="00C77B4A">
        <w:rPr>
          <w:rFonts w:ascii="Times New Roman" w:hAnsi="Times New Roman"/>
          <w:sz w:val="24"/>
          <w:szCs w:val="24"/>
        </w:rPr>
        <w:t>. – необлагаемым минимумом.</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2. Упрощенная система налогообложения в форме единого налога на доход или выручку малых предприятий.</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3. Единый налог на вмененный доход для определенных видов деятельности.</w:t>
      </w:r>
    </w:p>
    <w:p w:rsidR="009407D1" w:rsidRPr="0072501A" w:rsidRDefault="009407D1" w:rsidP="009407D1">
      <w:pPr>
        <w:autoSpaceDE w:val="0"/>
        <w:autoSpaceDN w:val="0"/>
        <w:adjustRightInd w:val="0"/>
        <w:spacing w:after="0" w:line="360" w:lineRule="auto"/>
        <w:ind w:firstLine="709"/>
        <w:jc w:val="both"/>
        <w:rPr>
          <w:rFonts w:ascii="Times New Roman" w:hAnsi="Times New Roman"/>
          <w:sz w:val="24"/>
          <w:szCs w:val="24"/>
          <w:lang w:val="en-US"/>
        </w:rPr>
      </w:pPr>
      <w:r w:rsidRPr="00C77B4A">
        <w:rPr>
          <w:rFonts w:ascii="Times New Roman" w:hAnsi="Times New Roman"/>
          <w:sz w:val="24"/>
          <w:szCs w:val="24"/>
        </w:rPr>
        <w:t xml:space="preserve">Следующим этапом в развитии налогообложения субъектов малого предпринимательства стало принятие Федерального закона от 31 июля </w:t>
      </w:r>
      <w:smartTag w:uri="urn:schemas-microsoft-com:office:smarttags" w:element="metricconverter">
        <w:smartTagPr>
          <w:attr w:name="ProductID" w:val="1998 г"/>
        </w:smartTagPr>
        <w:r w:rsidRPr="00C77B4A">
          <w:rPr>
            <w:rFonts w:ascii="Times New Roman" w:hAnsi="Times New Roman"/>
            <w:sz w:val="24"/>
            <w:szCs w:val="24"/>
          </w:rPr>
          <w:t>1998 г</w:t>
        </w:r>
      </w:smartTag>
      <w:r w:rsidRPr="00C77B4A">
        <w:rPr>
          <w:rFonts w:ascii="Times New Roman" w:hAnsi="Times New Roman"/>
          <w:sz w:val="24"/>
          <w:szCs w:val="24"/>
        </w:rPr>
        <w:t>. №148-ФЗ «О едином налоге на вмененный доход для определенных видов деятельности». Необходимость появления такого закона вызвана тем, что действующий до этого закон не выполнял возложенных на него задач. В силу особенностей деятельности малых предприятий он не обеспечивал полного учета объектов обложения и не давал возможности наладить контроль за малым бизнесом, чтобы исключить уклонение от уплаты налогов и развитие теневой экономики.</w:t>
      </w:r>
      <w:r w:rsidR="0072501A" w:rsidRPr="0072501A">
        <w:rPr>
          <w:rFonts w:ascii="Times New Roman" w:hAnsi="Times New Roman"/>
          <w:sz w:val="24"/>
          <w:szCs w:val="24"/>
        </w:rPr>
        <w:t xml:space="preserve"> </w:t>
      </w:r>
      <w:r w:rsidR="0072501A">
        <w:rPr>
          <w:rFonts w:ascii="Times New Roman" w:hAnsi="Times New Roman"/>
          <w:sz w:val="24"/>
          <w:szCs w:val="24"/>
          <w:lang w:val="en-US"/>
        </w:rPr>
        <w:t>[31]</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 xml:space="preserve">С 1 января </w:t>
      </w:r>
      <w:smartTag w:uri="urn:schemas-microsoft-com:office:smarttags" w:element="metricconverter">
        <w:smartTagPr>
          <w:attr w:name="ProductID" w:val="1999 г"/>
        </w:smartTagPr>
        <w:r w:rsidRPr="00C77B4A">
          <w:rPr>
            <w:rFonts w:ascii="Times New Roman" w:hAnsi="Times New Roman"/>
            <w:sz w:val="24"/>
            <w:szCs w:val="24"/>
          </w:rPr>
          <w:t>1999 г</w:t>
        </w:r>
      </w:smartTag>
      <w:r w:rsidRPr="00C77B4A">
        <w:rPr>
          <w:rFonts w:ascii="Times New Roman" w:hAnsi="Times New Roman"/>
          <w:sz w:val="24"/>
          <w:szCs w:val="24"/>
        </w:rPr>
        <w:t>. в РФ действует главный законодательный акт о налогах – Налоговый кодекс РФ (часть первая). С введением части первой Налогового кодекса РФ был сделан значительный шаг к стабилизации налоговой системы, положено начало упорядочению отношений между налогоплательщиком и государством в лице налоговых органов.</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 xml:space="preserve">А с 1 января </w:t>
      </w:r>
      <w:smartTag w:uri="urn:schemas-microsoft-com:office:smarttags" w:element="metricconverter">
        <w:smartTagPr>
          <w:attr w:name="ProductID" w:val="2001 г"/>
        </w:smartTagPr>
        <w:r w:rsidRPr="00C77B4A">
          <w:rPr>
            <w:rFonts w:ascii="Times New Roman" w:hAnsi="Times New Roman"/>
            <w:sz w:val="24"/>
            <w:szCs w:val="24"/>
          </w:rPr>
          <w:t>2001 г</w:t>
        </w:r>
      </w:smartTag>
      <w:r w:rsidRPr="00C77B4A">
        <w:rPr>
          <w:rFonts w:ascii="Times New Roman" w:hAnsi="Times New Roman"/>
          <w:sz w:val="24"/>
          <w:szCs w:val="24"/>
        </w:rPr>
        <w:t>. – его вторая часть, в которую включены федеральные законы о НДС, об акцизах, о НДФЛ и ЕСН.</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 xml:space="preserve">С 1 января </w:t>
      </w:r>
      <w:smartTag w:uri="urn:schemas-microsoft-com:office:smarttags" w:element="metricconverter">
        <w:smartTagPr>
          <w:attr w:name="ProductID" w:val="2002 г"/>
        </w:smartTagPr>
        <w:r w:rsidRPr="00C77B4A">
          <w:rPr>
            <w:rFonts w:ascii="Times New Roman" w:hAnsi="Times New Roman"/>
            <w:sz w:val="24"/>
            <w:szCs w:val="24"/>
          </w:rPr>
          <w:t>2002 г</w:t>
        </w:r>
      </w:smartTag>
      <w:r w:rsidRPr="00C77B4A">
        <w:rPr>
          <w:rFonts w:ascii="Times New Roman" w:hAnsi="Times New Roman"/>
          <w:sz w:val="24"/>
          <w:szCs w:val="24"/>
        </w:rPr>
        <w:t>. введены в действие гл. 25 НК РФ «Налог на прибыль», гл. 26 «Налог на добычу полезных ископаемых», гл. 26.1 «Система налогообложения для сельскохозяйственных производителей».</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lastRenderedPageBreak/>
        <w:t xml:space="preserve">30 июля </w:t>
      </w:r>
      <w:smartTag w:uri="urn:schemas-microsoft-com:office:smarttags" w:element="metricconverter">
        <w:smartTagPr>
          <w:attr w:name="ProductID" w:val="2002 г"/>
        </w:smartTagPr>
        <w:r w:rsidRPr="00C77B4A">
          <w:rPr>
            <w:rFonts w:ascii="Times New Roman" w:hAnsi="Times New Roman"/>
            <w:sz w:val="24"/>
            <w:szCs w:val="24"/>
          </w:rPr>
          <w:t>2002 г</w:t>
        </w:r>
      </w:smartTag>
      <w:r w:rsidRPr="00C77B4A">
        <w:rPr>
          <w:rFonts w:ascii="Times New Roman" w:hAnsi="Times New Roman"/>
          <w:sz w:val="24"/>
          <w:szCs w:val="24"/>
        </w:rPr>
        <w:t xml:space="preserve">. был официально опубликован Федеральный закон от 24 июля </w:t>
      </w:r>
      <w:smartTag w:uri="urn:schemas-microsoft-com:office:smarttags" w:element="metricconverter">
        <w:smartTagPr>
          <w:attr w:name="ProductID" w:val="2002 г"/>
        </w:smartTagPr>
        <w:r w:rsidRPr="00C77B4A">
          <w:rPr>
            <w:rFonts w:ascii="Times New Roman" w:hAnsi="Times New Roman"/>
            <w:sz w:val="24"/>
            <w:szCs w:val="24"/>
          </w:rPr>
          <w:t>2002 г</w:t>
        </w:r>
      </w:smartTag>
      <w:r w:rsidRPr="00C77B4A">
        <w:rPr>
          <w:rFonts w:ascii="Times New Roman" w:hAnsi="Times New Roman"/>
          <w:sz w:val="24"/>
          <w:szCs w:val="24"/>
        </w:rPr>
        <w:t>. N 110-ФЗ «О внесении изменений в Налоговый кодекс РФ». Налоговый кодекс РФ был дополнен двумя новыми главами - 26.2 «Упрощенная система налогообложения» и 26.3 «Система налогообложения в виде единого налога на вмененный доход для отдельных видов деятельности». В соответствии с гл. 26.2 «Упрощенная система налогообложения» предприятия могут вместо совокупности федеральных, региональных, местных налогов и сборов уплачивать единый налог.</w:t>
      </w:r>
      <w:r w:rsidRPr="00C77B4A">
        <w:rPr>
          <w:rStyle w:val="ae"/>
          <w:rFonts w:ascii="Times New Roman" w:hAnsi="Times New Roman"/>
          <w:sz w:val="24"/>
          <w:szCs w:val="24"/>
        </w:rPr>
        <w:t xml:space="preserve"> </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 xml:space="preserve">Указанные режимы налогообложения применяются с 1 января </w:t>
      </w:r>
      <w:smartTag w:uri="urn:schemas-microsoft-com:office:smarttags" w:element="metricconverter">
        <w:smartTagPr>
          <w:attr w:name="ProductID" w:val="2003 г"/>
        </w:smartTagPr>
        <w:r w:rsidRPr="00C77B4A">
          <w:rPr>
            <w:rFonts w:ascii="Times New Roman" w:hAnsi="Times New Roman"/>
            <w:sz w:val="24"/>
            <w:szCs w:val="24"/>
          </w:rPr>
          <w:t>2003 г</w:t>
        </w:r>
      </w:smartTag>
      <w:r w:rsidRPr="00C77B4A">
        <w:rPr>
          <w:rFonts w:ascii="Times New Roman" w:hAnsi="Times New Roman"/>
          <w:sz w:val="24"/>
          <w:szCs w:val="24"/>
        </w:rPr>
        <w:t>. ранее действовавшие федеральные законы, регулировавшие аналогичные налоговые режимы утрачивают силу.</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Таким образом, заново были переписаны существующие с 1995-1998 гг. системы налогообложения субъектов малого предпринимательства. При этом принципы проводимой налоговой реформы не изменились - ранее действовавшие правила для малых предприятий были конкретизированы и преимущественно ужесточены.</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Процесс совершенствования законов продолжается. Проблема налогообложения малых предприятий до конца не урегулирована действующим законодательством.</w:t>
      </w:r>
    </w:p>
    <w:p w:rsidR="009407D1" w:rsidRPr="00C77B4A" w:rsidRDefault="009407D1" w:rsidP="009407D1">
      <w:pPr>
        <w:pStyle w:val="ac"/>
        <w:spacing w:line="360" w:lineRule="auto"/>
        <w:ind w:right="0" w:firstLine="709"/>
        <w:jc w:val="both"/>
        <w:rPr>
          <w:b w:val="0"/>
          <w:sz w:val="24"/>
          <w:szCs w:val="24"/>
        </w:rPr>
      </w:pPr>
    </w:p>
    <w:p w:rsidR="009407D1" w:rsidRPr="00F93115" w:rsidRDefault="009407D1" w:rsidP="009407D1">
      <w:pPr>
        <w:shd w:val="clear" w:color="auto" w:fill="FFFFFF"/>
        <w:autoSpaceDE w:val="0"/>
        <w:autoSpaceDN w:val="0"/>
        <w:adjustRightInd w:val="0"/>
        <w:spacing w:after="0" w:line="360" w:lineRule="auto"/>
        <w:ind w:firstLine="709"/>
        <w:jc w:val="both"/>
        <w:rPr>
          <w:rFonts w:ascii="Times New Roman" w:hAnsi="Times New Roman"/>
          <w:sz w:val="24"/>
          <w:szCs w:val="24"/>
        </w:rPr>
      </w:pPr>
      <w:r w:rsidRPr="00F93115">
        <w:rPr>
          <w:rFonts w:ascii="Times New Roman" w:hAnsi="Times New Roman"/>
          <w:sz w:val="24"/>
          <w:szCs w:val="24"/>
        </w:rPr>
        <w:t xml:space="preserve"> Налог, уплачиваемый в связи с применением упрощенной системы налогообложения</w:t>
      </w:r>
      <w:r>
        <w:rPr>
          <w:rFonts w:ascii="Times New Roman" w:hAnsi="Times New Roman"/>
          <w:sz w:val="24"/>
          <w:szCs w:val="24"/>
        </w:rPr>
        <w:t>.</w:t>
      </w:r>
    </w:p>
    <w:p w:rsidR="009407D1" w:rsidRPr="00C77B4A" w:rsidRDefault="009407D1" w:rsidP="009407D1">
      <w:pPr>
        <w:shd w:val="clear" w:color="auto" w:fill="FFFFFF"/>
        <w:autoSpaceDE w:val="0"/>
        <w:autoSpaceDN w:val="0"/>
        <w:adjustRightInd w:val="0"/>
        <w:spacing w:after="0" w:line="360" w:lineRule="auto"/>
        <w:ind w:firstLine="709"/>
        <w:jc w:val="both"/>
        <w:rPr>
          <w:rFonts w:ascii="Times New Roman" w:hAnsi="Times New Roman"/>
          <w:sz w:val="24"/>
          <w:szCs w:val="24"/>
        </w:rPr>
      </w:pPr>
    </w:p>
    <w:p w:rsidR="009407D1" w:rsidRPr="00C77B4A" w:rsidRDefault="009407D1" w:rsidP="009407D1">
      <w:pPr>
        <w:shd w:val="clear" w:color="auto" w:fill="FFFFFF"/>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В соответствии с разделом VIII Налогового кодекса Российской Федерации упрощенная система налогообложения и система налогообложения в виде единого налога на вмененный доход, являются разновидностью специальных налоговых режимов, к которым также относятся система налогообложения в виде единого сельскохозяйственного налога, специальная система налогообложения участников соглашений о разделе продукции.</w:t>
      </w:r>
    </w:p>
    <w:p w:rsidR="009407D1" w:rsidRPr="00C77B4A" w:rsidRDefault="009407D1" w:rsidP="009407D1">
      <w:pPr>
        <w:shd w:val="clear" w:color="auto" w:fill="FFFFFF"/>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Субъекты малого предпринимательства при осуществлении хозяйственной деятельности могут применять общую систему налогообложения либо специальные налоговые режимы.</w:t>
      </w:r>
    </w:p>
    <w:p w:rsidR="009407D1" w:rsidRPr="00C77B4A" w:rsidRDefault="009407D1" w:rsidP="009407D1">
      <w:pPr>
        <w:shd w:val="clear" w:color="auto" w:fill="FFFFFF"/>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Порядок исчисления и уплаты налогов и сборов регулируется законодательными и другими нормативными актами.</w:t>
      </w:r>
    </w:p>
    <w:p w:rsidR="009407D1" w:rsidRPr="00C77B4A" w:rsidRDefault="009407D1" w:rsidP="009407D1">
      <w:pPr>
        <w:shd w:val="clear" w:color="auto" w:fill="FFFFFF"/>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Малые предприятия, имеющие прибыль от предпринимательской деятельности, уплату в бюджет налога на прибыль производят ежеквартально исходя из фактически полученной прибыли за предшествующий отчетный период.</w:t>
      </w:r>
    </w:p>
    <w:p w:rsidR="009407D1" w:rsidRPr="00C77B4A" w:rsidRDefault="009407D1" w:rsidP="009407D1">
      <w:pPr>
        <w:shd w:val="clear" w:color="auto" w:fill="FFFFFF"/>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Освобождаются от уплаты налога на прибыль:</w:t>
      </w:r>
    </w:p>
    <w:p w:rsidR="009407D1" w:rsidRPr="00C77B4A" w:rsidRDefault="009407D1" w:rsidP="009407D1">
      <w:pPr>
        <w:shd w:val="clear" w:color="auto" w:fill="FFFFFF"/>
        <w:tabs>
          <w:tab w:val="left" w:pos="742"/>
        </w:tabs>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 предприятия, применяющие упрощенную систему налогообложения и уплачивающие единый налог на вмененный доход;</w:t>
      </w:r>
    </w:p>
    <w:p w:rsidR="009407D1" w:rsidRPr="00C77B4A" w:rsidRDefault="009407D1" w:rsidP="009407D1">
      <w:pPr>
        <w:shd w:val="clear" w:color="auto" w:fill="FFFFFF"/>
        <w:tabs>
          <w:tab w:val="left" w:pos="742"/>
        </w:tabs>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lastRenderedPageBreak/>
        <w:t>- предприятия малого бизнеса.</w:t>
      </w:r>
    </w:p>
    <w:p w:rsidR="009407D1" w:rsidRPr="0072501A" w:rsidRDefault="009407D1" w:rsidP="009407D1">
      <w:pPr>
        <w:shd w:val="clear" w:color="auto" w:fill="FFFFFF"/>
        <w:autoSpaceDE w:val="0"/>
        <w:autoSpaceDN w:val="0"/>
        <w:adjustRightInd w:val="0"/>
        <w:spacing w:after="0" w:line="360" w:lineRule="auto"/>
        <w:ind w:firstLine="709"/>
        <w:jc w:val="both"/>
        <w:rPr>
          <w:rFonts w:ascii="Times New Roman" w:hAnsi="Times New Roman"/>
          <w:sz w:val="24"/>
          <w:szCs w:val="24"/>
          <w:lang w:val="en-US"/>
        </w:rPr>
      </w:pPr>
      <w:r w:rsidRPr="00C77B4A">
        <w:rPr>
          <w:rFonts w:ascii="Times New Roman" w:hAnsi="Times New Roman"/>
          <w:sz w:val="24"/>
          <w:szCs w:val="24"/>
        </w:rPr>
        <w:t>Упрощенная система выгодна с точки зрения налоговой нагрузки, поскольку в отличие от общего режима налогообложения реализация товаров (работ, услуг) при специальном режиме не облагается НДС.</w:t>
      </w:r>
      <w:r w:rsidR="0072501A" w:rsidRPr="0072501A">
        <w:rPr>
          <w:rFonts w:ascii="Times New Roman" w:hAnsi="Times New Roman"/>
          <w:sz w:val="24"/>
          <w:szCs w:val="24"/>
        </w:rPr>
        <w:t xml:space="preserve"> </w:t>
      </w:r>
      <w:r w:rsidR="0072501A">
        <w:rPr>
          <w:rFonts w:ascii="Times New Roman" w:hAnsi="Times New Roman"/>
          <w:sz w:val="24"/>
          <w:szCs w:val="24"/>
          <w:lang w:val="en-US"/>
        </w:rPr>
        <w:t>[31]</w:t>
      </w:r>
    </w:p>
    <w:p w:rsidR="009407D1" w:rsidRPr="00C77B4A" w:rsidRDefault="009407D1" w:rsidP="009407D1">
      <w:pPr>
        <w:shd w:val="clear" w:color="auto" w:fill="FFFFFF"/>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Однако данное преимущество иногда мешает организациям, применяющим упрощенную систему налогообложения: не являясь плательщиком НДС, организация освобождается от обязанности по выставлению счетов-фактур. Для покупателей - юридических лиц, работающих по общей системе налогообложения, это существенный минус.</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Style w:val="ab"/>
          <w:rFonts w:ascii="Times New Roman" w:hAnsi="Times New Roman"/>
          <w:b w:val="0"/>
          <w:bCs/>
          <w:sz w:val="24"/>
          <w:szCs w:val="24"/>
        </w:rPr>
        <w:t>Упрощенная система налогообложения</w:t>
      </w:r>
      <w:r w:rsidRPr="00C77B4A">
        <w:rPr>
          <w:rFonts w:ascii="Times New Roman" w:hAnsi="Times New Roman"/>
          <w:sz w:val="24"/>
          <w:szCs w:val="24"/>
        </w:rPr>
        <w:t xml:space="preserve"> - это такая система уплаты налогов, при которой обязанность по уплате четырех основных налогов заменяется уплатой одного налога, а все остальные, установленные для них обязанности (налоговые, страховые, бухгалтерские, статистические) выполняются в общем порядке.</w:t>
      </w:r>
    </w:p>
    <w:p w:rsidR="009407D1" w:rsidRPr="0072501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Основными признаками упрощенной системы являются следующие положения.</w:t>
      </w:r>
      <w:r w:rsidR="0072501A" w:rsidRPr="0072501A">
        <w:rPr>
          <w:rFonts w:ascii="Times New Roman" w:hAnsi="Times New Roman"/>
          <w:sz w:val="24"/>
          <w:szCs w:val="24"/>
        </w:rPr>
        <w:t>[32]</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1. Упрощенная система налогообложения применяется организациями и индивидуальными предпринимателями наряду с общей системой налогообложения, предусмотренной законодательством РФ о налогах и сборах.</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2. Переход на упрощенную систему налогообложения является добровольным.</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bookmarkStart w:id="0" w:name="sub_22222"/>
      <w:r w:rsidRPr="00C77B4A">
        <w:rPr>
          <w:rFonts w:ascii="Times New Roman" w:hAnsi="Times New Roman"/>
          <w:sz w:val="24"/>
          <w:szCs w:val="24"/>
        </w:rPr>
        <w:t>3. Организации и индивидуальные предприниматели, применяющие упрощенную систему налогообложения, производят уплату страховых взносов на обязательное пенсионное страхование в соответствии с законодательством РФ.</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bookmarkStart w:id="1" w:name="sub_33333"/>
      <w:bookmarkEnd w:id="0"/>
      <w:r w:rsidRPr="00C77B4A">
        <w:rPr>
          <w:rFonts w:ascii="Times New Roman" w:hAnsi="Times New Roman"/>
          <w:sz w:val="24"/>
          <w:szCs w:val="24"/>
        </w:rPr>
        <w:t>4. Организации и индивидуальные предприниматели, применяющие упрощенную систему налогообложения, производят уплату страховых взносов на обязательное социальное страхование от несчастных случаев на производстве и профессиональных заболеваний в соответствии с законодательством РФ.</w:t>
      </w:r>
    </w:p>
    <w:bookmarkEnd w:id="1"/>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5. Организации и индивидуальные предприниматели, применяющие упрощенную систему налогообложения, исполняют обязанности налоговых агентов, в общеустановленном порядке.</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bookmarkStart w:id="2" w:name="sub_88888"/>
      <w:r w:rsidRPr="00C77B4A">
        <w:rPr>
          <w:rFonts w:ascii="Times New Roman" w:hAnsi="Times New Roman"/>
          <w:sz w:val="24"/>
          <w:szCs w:val="24"/>
        </w:rPr>
        <w:t>6. Организации и индивидуальные предприниматели, применяющие упрощенную систему налогообложения, применяют действующий порядок ведения кассовых операций и порядок применения ККМ.</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bookmarkStart w:id="3" w:name="sub_99999"/>
      <w:bookmarkEnd w:id="2"/>
      <w:r w:rsidRPr="00C77B4A">
        <w:rPr>
          <w:rFonts w:ascii="Times New Roman" w:hAnsi="Times New Roman"/>
          <w:sz w:val="24"/>
          <w:szCs w:val="24"/>
        </w:rPr>
        <w:t>7. Организации и индивидуальные предприниматели, применяющие упрощенную систему налогообложения, обязаны соблюдать порядок представления статистической отчетности.</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bookmarkStart w:id="4" w:name="sub_888888"/>
      <w:bookmarkEnd w:id="3"/>
      <w:r w:rsidRPr="00C77B4A">
        <w:rPr>
          <w:rFonts w:ascii="Times New Roman" w:hAnsi="Times New Roman"/>
          <w:sz w:val="24"/>
          <w:szCs w:val="24"/>
        </w:rPr>
        <w:lastRenderedPageBreak/>
        <w:t>8. Организации, применяющие упрощенную систему налогообложения, выполняют требования законодательства о бухгалтерском учете в ограниченном объеме.</w:t>
      </w:r>
    </w:p>
    <w:bookmarkEnd w:id="4"/>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 xml:space="preserve">В соответствии с п. 3 ст. 4 Федерального закона от 21 ноября </w:t>
      </w:r>
      <w:smartTag w:uri="urn:schemas-microsoft-com:office:smarttags" w:element="metricconverter">
        <w:smartTagPr>
          <w:attr w:name="ProductID" w:val="1996 г"/>
        </w:smartTagPr>
        <w:r w:rsidRPr="00C77B4A">
          <w:rPr>
            <w:rFonts w:ascii="Times New Roman" w:hAnsi="Times New Roman"/>
            <w:sz w:val="24"/>
            <w:szCs w:val="24"/>
          </w:rPr>
          <w:t>1996 г</w:t>
        </w:r>
      </w:smartTag>
      <w:r w:rsidRPr="00C77B4A">
        <w:rPr>
          <w:rFonts w:ascii="Times New Roman" w:hAnsi="Times New Roman"/>
          <w:sz w:val="24"/>
          <w:szCs w:val="24"/>
        </w:rPr>
        <w:t>. N 129-ФЗ «О бухгалтерском учете» (в ред. ФЗ от 31.12.2002 г. N 191-ФЗ) организации, перешедшие на упрощенную систему налогообложения, освобождаются от обязанности ведения бухгалтерского учета, за исключением учета основных средств и нематериальных активов.</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Таким образом, организации, применяющие упрощенную систему налогообложения, ведут учет основных средств и нематериальных активов в порядке, предусмотренном законодательством РФ о бухгалтерском учете.</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Организация, которая применяет по разным видам деятельности два специальных налоговых режима (например, УСН и ЕНВД), один из которых в соответствии с Федеральным законом «О бухгалтерском учете» не освобождается от ведения бухгалтерского учета, должна вести бухгалтерский учет, составлять и представлять в налоговый орган бухгалтерскую отчетность в целом по всей организации.</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bookmarkStart w:id="5" w:name="sub_1236"/>
      <w:r w:rsidRPr="00C77B4A">
        <w:rPr>
          <w:rFonts w:ascii="Times New Roman" w:hAnsi="Times New Roman"/>
          <w:sz w:val="24"/>
          <w:szCs w:val="24"/>
        </w:rPr>
        <w:t>Помимо перечисленных обязанностей организации и индивидуальные предприниматели вправе осуществлять в добровольном порядке уплату страховых взносов в Фонд социального страхования РФ.</w:t>
      </w:r>
      <w:bookmarkEnd w:id="5"/>
    </w:p>
    <w:p w:rsidR="009407D1" w:rsidRPr="00C77B4A" w:rsidRDefault="009407D1" w:rsidP="009407D1">
      <w:pPr>
        <w:shd w:val="clear" w:color="auto" w:fill="FFFFFF"/>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В соответствии с п. 2 ст. 346 НК РФ организация имеет право перейти на упрощенную систему налогообложения, если по итогам 9 месяцев того года, в котором организация подает заявление о переходе на упрощенную систему налогообложения, доход от реализации не превысил 15 млн. руб.</w:t>
      </w:r>
    </w:p>
    <w:p w:rsidR="009407D1" w:rsidRPr="00C77B4A" w:rsidRDefault="009407D1" w:rsidP="009407D1">
      <w:pPr>
        <w:shd w:val="clear" w:color="auto" w:fill="FFFFFF"/>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Величина предельного размера доходов, ограничивающая право перехода на УСН, подлежит индексации на коэффициент-дефлятор, который устанавливается ежегодно на каждый следующий календарный год и учитывает изменение потребительских цен на товары, работы, услуги в РФ за предыдущий календарный год. Также применяются коэффициенты-дефляторы, которые применялись ранее.</w:t>
      </w:r>
    </w:p>
    <w:p w:rsidR="009407D1" w:rsidRPr="00C77B4A" w:rsidRDefault="009407D1" w:rsidP="009407D1">
      <w:pPr>
        <w:shd w:val="clear" w:color="auto" w:fill="FFFFFF"/>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Сумма предельных доходов за отчетный (налоговый) период, после которой утрачивается право на применение упрощенной системы налогообложения, - 20 млн. руб. Данная величина также подлежит индексации (п. 4 ст. 346 НК РФ).</w:t>
      </w:r>
    </w:p>
    <w:p w:rsidR="009407D1" w:rsidRPr="00C77B4A" w:rsidRDefault="009407D1" w:rsidP="009407D1">
      <w:pPr>
        <w:shd w:val="clear" w:color="auto" w:fill="FFFFFF"/>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Доход от реализации определяется в соответствии со ст. 249 НК РФ и без учета НДС.</w:t>
      </w:r>
    </w:p>
    <w:p w:rsidR="009407D1" w:rsidRPr="00C77B4A" w:rsidRDefault="009407D1" w:rsidP="009407D1">
      <w:pPr>
        <w:shd w:val="clear" w:color="auto" w:fill="FFFFFF"/>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Для организаций и индивидуальных предпринимателей предоставляется также право обратного перехода: можно выбрать упрощенную систему, а затем вернуться к общему режиму налогообложения, соблюдая при этом порядок перехода, установленный законом (п. 1 ст. 346 НК РФ).</w:t>
      </w:r>
    </w:p>
    <w:p w:rsidR="009407D1" w:rsidRPr="00C77B4A" w:rsidRDefault="009407D1" w:rsidP="009407D1">
      <w:pPr>
        <w:shd w:val="clear" w:color="auto" w:fill="FFFFFF"/>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lastRenderedPageBreak/>
        <w:t>Объект налогообложения организации, применяющие упрощенную систему налогообложения, выбирают самостоятельно. В течение всего срока применения упрощенной системы налогообложения объект не может быть изменен.</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По единому налогу при упрощенной системе налогообложения установлено два вида объекта:</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1) доходы;</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2) доходы, уменьшенные на величину расходов.</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Выбор объекта налогообложения осуществляется самим налогоплательщиком до начала налогового периода, в котором впервые применена упрощенная система налогообложения.</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В связи с тем, что упрощенная система налогообложения организаций заменяет уплату налога на прибыль, а у индивидуальных предпринимателей - уплату налога на доходы с физических лиц, то порядок определения доходов для каждой категории налогоплательщиков различен.</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Определение доходов организаций при упрощенной системе налогообложения происходит в том же порядке, который предусмотрен для налогоплательщиков налога на прибыль.</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При определении объекта налогообложения организаций учитывают следующие доходы:</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 доходы от реализации, определяемые в соответствии со ст. 249 Налогового кодекса РФ;</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 внереализационные доходы, определяемые в соответствии со ст. 250 Налогового кодекса РФ.</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Также необходимо иметь в виду, что при определении налогооблагаемых доходов не учитываются доходы, предусмотренные ст. 251 Налогового кодекса РФ, а также доходы в виде полученных дивидендов, если их налогообложение произведено налоговым агентом в соответствии со ст.ст. 214 и 275 Налогового кодекса РФ.</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Показатель "расходы" используется только теми налогоплательщиками, которые установили в качестве объекта налогообложения доходы, уменьшенные на величину расходов.</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При этом необходимо отметить, что порядок определения расходов применяется как организациями, так и индивидуальными предпринимателями.</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Перечень расходов, учитываемых для целей налогообложения при упрощенной системе, установлен ст. 346.16 Налогового кодекса РФ.</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lastRenderedPageBreak/>
        <w:t>В абз. 2 п. 2 ст. 346.16 Налогового кодекса РФ установлено, что расходы, указанные в подп. 5, 6, 7, 9-21, 34 п. 1 настоящей статьи, принимаются применительно к порядку, предусмотренному для исчисления налога на прибыль организаций ст.ст. 254, 255, 263, 264, 265 и 269 Налогового кодекса РФ.</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В связи с этим все расходы, применяемые при упрощенной системе налогообложения, можно разделить на две группы:</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1) расходы, применяемые без учета норм гл. 25 Налогового кодекса РФ, регулирующих сходные виды затрат (подп. 1, 2, 3, 4, 8, 22, 23 п. 1 ст. 346.16 НК РФ);</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2) расходы, применяемые с учетом норм гл. 25 Налогового кодекса РФ, регулирующих сходные виды затрат (подп. 5, 6, 7, 9-21, 34 п. 1 ст. 346.16 НК РФ).</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Порядок признания доходов и расходов при упрощенной системе налогообложения установлен ст. 346.17 Налогового кодекса РФ.</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С учетом отдельных исключений метод признания доходов и расходов при упрощенной системе налогообложения можно назвать кассовым методом, используемым по налогу на прибыль.</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Налоговым периодом по единому налогу при упрощенной системе налогообложения признается календарный год.</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Отчетными периодами по единому налогу при упрощенной системе налогообложения признаются первый квартал, полугодие и девять месяцев календарного года.</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Если объектом налогообложения являются доходы, то налоговой базой признается денежное выражение доходов организации или индивидуального предпринимателя.</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Если объектом налогообложения являются доходы, уменьшенные на величину расходов, налоговой базой признается денежное выражение доходов, уменьшенных на величину расходов.</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В случае если сумма исчисленного в общем порядке налога меньше суммы исчисленного минимального налога, то налогоплательщик, применяющий в качестве объекта налогообложения доходы, уменьшенные на величину расходов, уплачивает минимальный налог в следующем порядке.</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Сумма минимального налога исчисляется в размере 1 процента от доходов, учитываемых при упрощенной системе налогообложения.</w:t>
      </w:r>
    </w:p>
    <w:p w:rsidR="003E0109" w:rsidRDefault="003E0109" w:rsidP="009407D1">
      <w:pPr>
        <w:pStyle w:val="a3"/>
        <w:spacing w:after="0" w:line="360" w:lineRule="auto"/>
        <w:ind w:left="0" w:firstLine="709"/>
        <w:rPr>
          <w:rFonts w:ascii="Times New Roman" w:hAnsi="Times New Roman" w:cs="Times New Roman"/>
          <w:sz w:val="24"/>
          <w:szCs w:val="24"/>
        </w:rPr>
      </w:pPr>
    </w:p>
    <w:p w:rsidR="009407D1" w:rsidRPr="00F93115" w:rsidRDefault="009407D1" w:rsidP="009407D1">
      <w:pPr>
        <w:pStyle w:val="1"/>
        <w:spacing w:before="0" w:line="360" w:lineRule="auto"/>
        <w:ind w:firstLine="709"/>
        <w:jc w:val="both"/>
        <w:rPr>
          <w:rFonts w:ascii="Times New Roman" w:hAnsi="Times New Roman"/>
          <w:b w:val="0"/>
          <w:color w:val="auto"/>
          <w:sz w:val="24"/>
          <w:szCs w:val="24"/>
        </w:rPr>
      </w:pPr>
      <w:r w:rsidRPr="00F93115">
        <w:rPr>
          <w:rFonts w:ascii="Times New Roman" w:hAnsi="Times New Roman"/>
          <w:b w:val="0"/>
          <w:color w:val="auto"/>
          <w:sz w:val="24"/>
          <w:szCs w:val="24"/>
        </w:rPr>
        <w:t>Порядок расчета и оплаты единого налога</w:t>
      </w:r>
      <w:bookmarkStart w:id="6" w:name="sub_20010"/>
      <w:r w:rsidRPr="00F93115">
        <w:rPr>
          <w:rFonts w:ascii="Times New Roman" w:hAnsi="Times New Roman"/>
          <w:b w:val="0"/>
          <w:color w:val="auto"/>
          <w:sz w:val="24"/>
          <w:szCs w:val="24"/>
        </w:rPr>
        <w:t xml:space="preserve"> на вмененный доход</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p>
    <w:bookmarkEnd w:id="6"/>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Уплата налога на вмененный доход является разновидностью основных специальных налоговых режимов.</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lastRenderedPageBreak/>
        <w:t>Вместе с тем, система налогообложения вмененного дохода распространяет свое действие только на указанные в законе виды деятельности, в отношении остальных видов деятельности одновременно будет применяться общий или упрощенный режимы налогообложения.</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Единый налог на вмененный доход - это система налогообложения отдельного вида деятельности, при которой налог уплачивается с заранее объявленного (вмененного) дохода (показателя).</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Основными признаками единого налога на вмененный доход являются следующие положения.</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1. Система налогообложения в виде единого налога на вмененный доход для отдельных видов деятельности вводится в действие нормативными правовыми актами представительных органов муниципальных районов, городских округов, законами городов федерального значения Москвы и Санкт-Петербурга.</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Система налогообложения в виде единого налога на вмененный доход для отдельных видов деятельности может применяться по решениям представительных органов муниципальных районов, городских округов, законодательных (представительных) органов государственной власти городов федерального значения Москвы и Санкт-Петербурга в отношении следующих видов предпринимательской деятельности:</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1) оказания бытовых услуг, их групп, подгрупп, видов и (или) отдельных бытовых услуг, классифицируемых в соответствии с Общероссийским классификатором услуг населению;</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2) оказания ветеринарных услуг;</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3) оказания услуг по ремонту, техническому обслуживанию и мойке автотранспортных средств;</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4) оказания услуг по хранению автотранспортных средств на платных стоянках;</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5) оказания автотранспортных услуг по перевозке пассажиров и грузов, осуществляемых организациями и индивидуальными предпринимателями, имеющими на праве собственности или ином праве (пользования, владения и (или) распоряжения) не более 20 транспортных средств, предназначенных для оказания таких услуг;</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6) розничной торговли, осуществляемой через магазины и павильоны с площадью торгового зала не более 150 квадратных метров по каждому объекту организации торговли;</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7) розничной торговли, осуществляемой через киоски, палатки, лотки и другие объекты стационарной торговой сети, не имеющей торговых залов, а также объекты нестационарной торговой сети;</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lastRenderedPageBreak/>
        <w:t>8) оказания услуг общественного питания, осуществляемых через объекты организации общественного питания с площадью зала обслуживания посетителей не более 150 квадратных метров по каждому объекту организации общественного питания;</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9) оказания услуг общественного питания, осуществляемых через объекты организации общественного питания, не имеющие зала обслуживания посетителей;</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10) распространения и (или) размещения наружной рекламы;</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11) распространения и (или) размещения рекламы на автобусах любых типов, трамваях, троллейбусах, легковых и грузовых автомобилях, прицепах, полуприцепах и прицепах-роспусках, речных судах;</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12) оказания услуг по временному размещению и проживанию организациями и предпринимателями, использующими в каждом объекте предоставления данных услуг общую площадь спальных помещений не более 500 квадратных метров;</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13) оказания услуг по передаче во временное владение и (или) пользование стационарных торговых мест, расположенных на рынках и в других местах торговли, не имеющих залов обслуживания посетителей.</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С 1 января 2006 года правомочие по введению вмененного режима налогообложения практически по всей территории страны передано представительным органам муниципальных районов и городских округов (за исключением городов федерального значения).</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bookmarkStart w:id="7" w:name="sub_20"/>
      <w:r w:rsidRPr="00C77B4A">
        <w:rPr>
          <w:rFonts w:ascii="Times New Roman" w:hAnsi="Times New Roman"/>
          <w:sz w:val="24"/>
          <w:szCs w:val="24"/>
        </w:rPr>
        <w:t>2. Применение системы налогообложения в виде единого налога на вмененный доход для отдельных видов деятельности является обязательным.</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bookmarkStart w:id="8" w:name="sub_3"/>
      <w:bookmarkEnd w:id="7"/>
      <w:r w:rsidRPr="00C77B4A">
        <w:rPr>
          <w:rFonts w:ascii="Times New Roman" w:hAnsi="Times New Roman"/>
          <w:sz w:val="24"/>
          <w:szCs w:val="24"/>
        </w:rPr>
        <w:t>3. Уплата единого налога на вмененный доход по отдельным видам деятельности заменяет обязанность по уплате с этих видов деятельности четырех основных налогов: налога на прибыль (доход), НДС по внутренним операциям, налога на имущество, единого социального налога.</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bookmarkStart w:id="9" w:name="sub_4"/>
      <w:bookmarkEnd w:id="8"/>
      <w:r w:rsidRPr="00C77B4A">
        <w:rPr>
          <w:rFonts w:ascii="Times New Roman" w:hAnsi="Times New Roman"/>
          <w:sz w:val="24"/>
          <w:szCs w:val="24"/>
        </w:rPr>
        <w:t>4. При осуществлении нескольких видов предпринимательской деятельности, подлежащих налогообложению единым налогом на вмененный доход, учет показателей, необходимых для исчисления налога, ведется раздельно по каждому виду деятельности.</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bookmarkStart w:id="10" w:name="sub_7777"/>
      <w:bookmarkEnd w:id="9"/>
      <w:r w:rsidRPr="00C77B4A">
        <w:rPr>
          <w:rFonts w:ascii="Times New Roman" w:hAnsi="Times New Roman"/>
          <w:sz w:val="24"/>
          <w:szCs w:val="24"/>
        </w:rPr>
        <w:t>5. Организации и индивидуальные предприниматели, являющиеся налогоплательщиками единого налога на вмененный доход, уплачивают страховые взносы на обязательное пенсионное страхование в соответствии с законодательством РФ.</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bookmarkStart w:id="11" w:name="sub_8888"/>
      <w:bookmarkEnd w:id="10"/>
      <w:r w:rsidRPr="00C77B4A">
        <w:rPr>
          <w:rFonts w:ascii="Times New Roman" w:hAnsi="Times New Roman"/>
          <w:sz w:val="24"/>
          <w:szCs w:val="24"/>
        </w:rPr>
        <w:t>8. Организации и индивидуальные предприниматели, являющиеся налогоплательщиками единого налога на вмененный доход, производят уплату страховых взносов на обязательное социальное страхование от несчастных случаев на производстве и профессиональных заболеваний в соответствии с законодательством РФ.</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bookmarkStart w:id="12" w:name="sub_9999"/>
      <w:bookmarkEnd w:id="11"/>
      <w:r w:rsidRPr="00C77B4A">
        <w:rPr>
          <w:rFonts w:ascii="Times New Roman" w:hAnsi="Times New Roman"/>
          <w:sz w:val="24"/>
          <w:szCs w:val="24"/>
        </w:rPr>
        <w:lastRenderedPageBreak/>
        <w:t>9. Организации и индивидуальные предприниматели, являющиеся налогоплательщиками единого налога на вмененный доход, применяют действующий порядок ведения кассовых операций и порядок применения ККМ.</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bookmarkStart w:id="13" w:name="sub_111"/>
      <w:bookmarkEnd w:id="12"/>
      <w:r w:rsidRPr="00C77B4A">
        <w:rPr>
          <w:rFonts w:ascii="Times New Roman" w:hAnsi="Times New Roman"/>
          <w:sz w:val="24"/>
          <w:szCs w:val="24"/>
        </w:rPr>
        <w:t>10. Организации, являющиеся налогоплательщиками единого налога на вмененный доход, обязаны выполнять требования законодательства о бухгалтерском учете в общем порядке.</w:t>
      </w:r>
    </w:p>
    <w:bookmarkEnd w:id="13"/>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 xml:space="preserve">В соответствии со ст. 4 Федерального закона от 21 ноября </w:t>
      </w:r>
      <w:smartTag w:uri="urn:schemas-microsoft-com:office:smarttags" w:element="metricconverter">
        <w:smartTagPr>
          <w:attr w:name="ProductID" w:val="1996 г"/>
        </w:smartTagPr>
        <w:r w:rsidRPr="00C77B4A">
          <w:rPr>
            <w:rFonts w:ascii="Times New Roman" w:hAnsi="Times New Roman"/>
            <w:sz w:val="24"/>
            <w:szCs w:val="24"/>
          </w:rPr>
          <w:t>1996 г</w:t>
        </w:r>
      </w:smartTag>
      <w:r w:rsidRPr="00C77B4A">
        <w:rPr>
          <w:rFonts w:ascii="Times New Roman" w:hAnsi="Times New Roman"/>
          <w:sz w:val="24"/>
          <w:szCs w:val="24"/>
        </w:rPr>
        <w:t>. N 129-ФЗ «О бухгалтерском учете» данный закон распространяется на все организации, находящиеся на территории РФ. При этом каких-либо исключений для организаций, применяющих упрощенную систему налогообложения, не предусмотрено. Таким образом, данные организации ведут бухгалтерский учет в общем порядке.</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Помимо перечисленных обязанностей организации и индивидуальные предприниматели, применяющие вмененную систему налогообложения, также должны учитывать следующие положения.</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Во-первых, организации и индивидуальные предприниматели вправе осуществлять в добровольном порядке уплату страховых взносов в Фонд социального страхования РФ.</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Во-вторых, организации и индивидуальные предприниматели, применяющие вмененную систему налогообложения, также обязаны соблюдать порядок представления статистической отчетности.</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Ввиду своей специфики единый налог на вмененный доход требует точного определения отдельных понятий. Прежде всего, это необходимо для определения налоговой базы, а также видов деятельности, подпадающих под обложение данным налогом.</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В отношении единого налога на вмененный доход в ст. 346.27 Налогового кодекса РФ предусмотрены специальные определения основных понятий, которые и должны применяться для целей налогообложения. С 1 января 2006 года применяется перечень определений, введенный Федеральным законом от 21.07.2005 г. N 101-ФЗ.</w:t>
      </w:r>
    </w:p>
    <w:p w:rsidR="009407D1" w:rsidRPr="0072501A" w:rsidRDefault="009407D1" w:rsidP="009407D1">
      <w:pPr>
        <w:autoSpaceDE w:val="0"/>
        <w:autoSpaceDN w:val="0"/>
        <w:adjustRightInd w:val="0"/>
        <w:spacing w:after="0" w:line="360" w:lineRule="auto"/>
        <w:ind w:firstLine="709"/>
        <w:jc w:val="both"/>
        <w:rPr>
          <w:rFonts w:ascii="Times New Roman" w:hAnsi="Times New Roman"/>
          <w:sz w:val="24"/>
          <w:szCs w:val="24"/>
        </w:rPr>
      </w:pPr>
      <w:bookmarkStart w:id="14" w:name="sub_6"/>
      <w:r w:rsidRPr="00C77B4A">
        <w:rPr>
          <w:rFonts w:ascii="Times New Roman" w:hAnsi="Times New Roman"/>
          <w:sz w:val="24"/>
          <w:szCs w:val="24"/>
        </w:rPr>
        <w:t xml:space="preserve">1. </w:t>
      </w:r>
      <w:r w:rsidRPr="00C77B4A">
        <w:rPr>
          <w:rStyle w:val="ab"/>
          <w:rFonts w:ascii="Times New Roman" w:hAnsi="Times New Roman"/>
          <w:b w:val="0"/>
          <w:bCs/>
          <w:sz w:val="24"/>
          <w:szCs w:val="24"/>
        </w:rPr>
        <w:t>Вмененный доход</w:t>
      </w:r>
      <w:r w:rsidRPr="00C77B4A">
        <w:rPr>
          <w:rFonts w:ascii="Times New Roman" w:hAnsi="Times New Roman"/>
          <w:sz w:val="24"/>
          <w:szCs w:val="24"/>
        </w:rPr>
        <w:t xml:space="preserve"> - потенциально возможный доход налогоплательщика единого налога, рассчитываемый с учетом совокупности условий, непосредственно влияющих на получение указанного дохода, и используемый для расчета величины единого налога по установленной ставке.</w:t>
      </w:r>
      <w:r w:rsidR="0072501A" w:rsidRPr="0072501A">
        <w:rPr>
          <w:rFonts w:ascii="Times New Roman" w:hAnsi="Times New Roman"/>
          <w:sz w:val="24"/>
          <w:szCs w:val="24"/>
        </w:rPr>
        <w:t xml:space="preserve"> </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bookmarkStart w:id="15" w:name="sub_7"/>
      <w:bookmarkEnd w:id="14"/>
      <w:r w:rsidRPr="00C77B4A">
        <w:rPr>
          <w:rFonts w:ascii="Times New Roman" w:hAnsi="Times New Roman"/>
          <w:sz w:val="24"/>
          <w:szCs w:val="24"/>
        </w:rPr>
        <w:t xml:space="preserve">2. </w:t>
      </w:r>
      <w:r w:rsidRPr="00C77B4A">
        <w:rPr>
          <w:rStyle w:val="ab"/>
          <w:rFonts w:ascii="Times New Roman" w:hAnsi="Times New Roman"/>
          <w:b w:val="0"/>
          <w:bCs/>
          <w:sz w:val="24"/>
          <w:szCs w:val="24"/>
        </w:rPr>
        <w:t>Базовая доходность</w:t>
      </w:r>
      <w:r w:rsidRPr="00C77B4A">
        <w:rPr>
          <w:rFonts w:ascii="Times New Roman" w:hAnsi="Times New Roman"/>
          <w:sz w:val="24"/>
          <w:szCs w:val="24"/>
        </w:rPr>
        <w:t xml:space="preserve"> - условная месячная доходность в стоимостном выражении на ту или иную единицу физического показателя, характеризующего определенный вид предпринимательской деятельности в различных сопоставимых условиях, которая используется для расчета величины вмененного дохода.</w:t>
      </w:r>
    </w:p>
    <w:bookmarkEnd w:id="15"/>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lastRenderedPageBreak/>
        <w:t>Базовая доходность определяется в рублях и устанавливается на один месяц на единицу физического показателя. Величина базовой доходности установлена в Налоговом кодексе РФ. Базовая доходность необходима для определения налоговой базы.</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bookmarkStart w:id="16" w:name="sub_8"/>
      <w:r w:rsidRPr="00C77B4A">
        <w:rPr>
          <w:rFonts w:ascii="Times New Roman" w:hAnsi="Times New Roman"/>
          <w:sz w:val="24"/>
          <w:szCs w:val="24"/>
        </w:rPr>
        <w:t>3. Корректирующие коэффициенты базовой доходности.</w:t>
      </w:r>
    </w:p>
    <w:bookmarkEnd w:id="16"/>
    <w:p w:rsidR="009407D1" w:rsidRPr="0072501A" w:rsidRDefault="009407D1" w:rsidP="009407D1">
      <w:pPr>
        <w:autoSpaceDE w:val="0"/>
        <w:autoSpaceDN w:val="0"/>
        <w:adjustRightInd w:val="0"/>
        <w:spacing w:after="0" w:line="360" w:lineRule="auto"/>
        <w:ind w:firstLine="709"/>
        <w:jc w:val="both"/>
        <w:rPr>
          <w:rFonts w:ascii="Times New Roman" w:hAnsi="Times New Roman"/>
          <w:sz w:val="24"/>
          <w:szCs w:val="24"/>
          <w:lang w:val="en-US"/>
        </w:rPr>
      </w:pPr>
      <w:r w:rsidRPr="00C77B4A">
        <w:rPr>
          <w:rStyle w:val="ab"/>
          <w:rFonts w:ascii="Times New Roman" w:hAnsi="Times New Roman"/>
          <w:b w:val="0"/>
          <w:bCs/>
          <w:sz w:val="24"/>
          <w:szCs w:val="24"/>
        </w:rPr>
        <w:t>Корректирующие коэффициенты базовой доходности</w:t>
      </w:r>
      <w:r w:rsidRPr="00C77B4A">
        <w:rPr>
          <w:rFonts w:ascii="Times New Roman" w:hAnsi="Times New Roman"/>
          <w:sz w:val="24"/>
          <w:szCs w:val="24"/>
        </w:rPr>
        <w:t xml:space="preserve"> - коэффициенты, показывающие степень влияния того или иного условия на результат предпринимательской деятельности, облагаемой единым налогом.</w:t>
      </w:r>
      <w:r w:rsidR="0072501A" w:rsidRPr="0072501A">
        <w:rPr>
          <w:rFonts w:ascii="Times New Roman" w:hAnsi="Times New Roman"/>
          <w:sz w:val="24"/>
          <w:szCs w:val="24"/>
        </w:rPr>
        <w:t xml:space="preserve">  </w:t>
      </w:r>
      <w:r w:rsidR="0072501A">
        <w:rPr>
          <w:rFonts w:ascii="Times New Roman" w:hAnsi="Times New Roman"/>
          <w:sz w:val="24"/>
          <w:szCs w:val="24"/>
          <w:lang w:val="en-US"/>
        </w:rPr>
        <w:t>[25]</w:t>
      </w:r>
    </w:p>
    <w:p w:rsidR="009407D1" w:rsidRPr="0072501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Style w:val="ab"/>
          <w:rFonts w:ascii="Times New Roman" w:hAnsi="Times New Roman"/>
          <w:b w:val="0"/>
          <w:bCs/>
          <w:sz w:val="24"/>
          <w:szCs w:val="24"/>
        </w:rPr>
        <w:t>К1</w:t>
      </w:r>
      <w:r w:rsidRPr="00C77B4A">
        <w:rPr>
          <w:rFonts w:ascii="Times New Roman" w:hAnsi="Times New Roman"/>
          <w:sz w:val="24"/>
          <w:szCs w:val="24"/>
        </w:rPr>
        <w:t xml:space="preserve"> - устанавливаемый на календарный год коэффициент-дефлятор, учитывающий изменение потребительских цен на товары (работы, услуги) в Российской Федерации в предшествующем периоде. Коэффициент-дефлятор определяется Минэкономразвития России по согласованию с Минфином России и ежегодно, не позднее 20 ноября, публикуется им в «Российской газете».</w:t>
      </w:r>
      <w:r w:rsidR="0072501A" w:rsidRPr="0072501A">
        <w:rPr>
          <w:rFonts w:ascii="Times New Roman" w:hAnsi="Times New Roman"/>
          <w:sz w:val="24"/>
          <w:szCs w:val="24"/>
        </w:rPr>
        <w:t xml:space="preserve"> </w:t>
      </w:r>
    </w:p>
    <w:p w:rsidR="00365BDB" w:rsidRPr="00365BDB" w:rsidRDefault="00365BDB" w:rsidP="00365BDB">
      <w:pPr>
        <w:pStyle w:val="1"/>
        <w:jc w:val="center"/>
        <w:rPr>
          <w:sz w:val="20"/>
          <w:szCs w:val="20"/>
        </w:rPr>
      </w:pPr>
      <w:r w:rsidRPr="00365BDB">
        <w:rPr>
          <w:sz w:val="20"/>
          <w:szCs w:val="20"/>
        </w:rPr>
        <w:t xml:space="preserve">Коэффициент-дефлятор К1, </w:t>
      </w:r>
      <w:r w:rsidRPr="00365BDB">
        <w:rPr>
          <w:sz w:val="20"/>
          <w:szCs w:val="20"/>
        </w:rPr>
        <w:br/>
        <w:t>необходимый для расчета налоговой базы по единому налогу на вмененный доход (ЕНВД)</w:t>
      </w:r>
      <w:r w:rsidRPr="00365BDB">
        <w:rPr>
          <w:sz w:val="20"/>
          <w:szCs w:val="20"/>
        </w:rPr>
        <w:br/>
        <w:t>в соответствии с главой 26.3 НК РФ</w:t>
      </w:r>
    </w:p>
    <w:p w:rsidR="00365BDB" w:rsidRPr="00365BDB" w:rsidRDefault="00365BDB" w:rsidP="00365BDB">
      <w:pPr>
        <w:jc w:val="center"/>
        <w:rPr>
          <w:sz w:val="20"/>
          <w:szCs w:val="20"/>
        </w:rPr>
      </w:pPr>
    </w:p>
    <w:tbl>
      <w:tblPr>
        <w:tblW w:w="0" w:type="auto"/>
        <w:jc w:val="center"/>
        <w:tblCellSpacing w:w="15" w:type="dxa"/>
        <w:tblCellMar>
          <w:top w:w="15" w:type="dxa"/>
          <w:left w:w="15" w:type="dxa"/>
          <w:bottom w:w="15" w:type="dxa"/>
          <w:right w:w="15" w:type="dxa"/>
        </w:tblCellMar>
        <w:tblLook w:val="04A0"/>
      </w:tblPr>
      <w:tblGrid>
        <w:gridCol w:w="2173"/>
        <w:gridCol w:w="702"/>
        <w:gridCol w:w="4594"/>
      </w:tblGrid>
      <w:tr w:rsidR="00365BDB" w:rsidRPr="00365BDB" w:rsidTr="0028523D">
        <w:trPr>
          <w:tblCellSpacing w:w="15" w:type="dxa"/>
          <w:jc w:val="center"/>
        </w:trPr>
        <w:tc>
          <w:tcPr>
            <w:tcW w:w="0" w:type="auto"/>
            <w:vAlign w:val="center"/>
            <w:hideMark/>
          </w:tcPr>
          <w:p w:rsidR="00365BDB" w:rsidRPr="00365BDB" w:rsidRDefault="00365BDB" w:rsidP="00365BDB">
            <w:pPr>
              <w:jc w:val="center"/>
              <w:rPr>
                <w:b/>
                <w:bCs/>
                <w:sz w:val="20"/>
                <w:szCs w:val="20"/>
              </w:rPr>
            </w:pPr>
            <w:r w:rsidRPr="00365BDB">
              <w:rPr>
                <w:b/>
                <w:bCs/>
                <w:sz w:val="20"/>
                <w:szCs w:val="20"/>
              </w:rPr>
              <w:t>Период, на который</w:t>
            </w:r>
            <w:r w:rsidRPr="00365BDB">
              <w:rPr>
                <w:b/>
                <w:bCs/>
                <w:sz w:val="20"/>
                <w:szCs w:val="20"/>
              </w:rPr>
              <w:br/>
              <w:t xml:space="preserve">установлен </w:t>
            </w:r>
            <w:r w:rsidRPr="00365BDB">
              <w:rPr>
                <w:b/>
                <w:bCs/>
                <w:sz w:val="20"/>
                <w:szCs w:val="20"/>
              </w:rPr>
              <w:br/>
              <w:t xml:space="preserve">коэффициент-дефлятор </w:t>
            </w:r>
            <w:r w:rsidRPr="00365BDB">
              <w:rPr>
                <w:b/>
                <w:bCs/>
                <w:sz w:val="20"/>
                <w:szCs w:val="20"/>
              </w:rPr>
              <w:br/>
              <w:t>К1</w:t>
            </w:r>
          </w:p>
        </w:tc>
        <w:tc>
          <w:tcPr>
            <w:tcW w:w="0" w:type="auto"/>
            <w:vAlign w:val="center"/>
            <w:hideMark/>
          </w:tcPr>
          <w:p w:rsidR="00365BDB" w:rsidRPr="00365BDB" w:rsidRDefault="00365BDB" w:rsidP="00365BDB">
            <w:pPr>
              <w:jc w:val="center"/>
              <w:rPr>
                <w:b/>
                <w:bCs/>
                <w:sz w:val="20"/>
                <w:szCs w:val="20"/>
              </w:rPr>
            </w:pPr>
            <w:r w:rsidRPr="00365BDB">
              <w:rPr>
                <w:b/>
                <w:bCs/>
                <w:sz w:val="20"/>
                <w:szCs w:val="20"/>
              </w:rPr>
              <w:t>Размер</w:t>
            </w:r>
          </w:p>
        </w:tc>
        <w:tc>
          <w:tcPr>
            <w:tcW w:w="0" w:type="auto"/>
            <w:vAlign w:val="center"/>
            <w:hideMark/>
          </w:tcPr>
          <w:p w:rsidR="00365BDB" w:rsidRPr="00365BDB" w:rsidRDefault="00365BDB" w:rsidP="00365BDB">
            <w:pPr>
              <w:jc w:val="center"/>
              <w:rPr>
                <w:b/>
                <w:bCs/>
                <w:sz w:val="20"/>
                <w:szCs w:val="20"/>
              </w:rPr>
            </w:pPr>
            <w:r w:rsidRPr="00365BDB">
              <w:rPr>
                <w:b/>
                <w:bCs/>
                <w:sz w:val="20"/>
                <w:szCs w:val="20"/>
              </w:rPr>
              <w:t>Основание</w:t>
            </w:r>
          </w:p>
        </w:tc>
      </w:tr>
      <w:tr w:rsidR="00365BDB" w:rsidRPr="00365BDB" w:rsidTr="0028523D">
        <w:trPr>
          <w:tblCellSpacing w:w="15" w:type="dxa"/>
          <w:jc w:val="center"/>
        </w:trPr>
        <w:tc>
          <w:tcPr>
            <w:tcW w:w="0" w:type="auto"/>
            <w:vAlign w:val="center"/>
            <w:hideMark/>
          </w:tcPr>
          <w:p w:rsidR="00365BDB" w:rsidRPr="00365BDB" w:rsidRDefault="00365BDB" w:rsidP="00365BDB">
            <w:pPr>
              <w:jc w:val="center"/>
              <w:rPr>
                <w:sz w:val="20"/>
                <w:szCs w:val="20"/>
              </w:rPr>
            </w:pPr>
            <w:r w:rsidRPr="00365BDB">
              <w:rPr>
                <w:sz w:val="20"/>
                <w:szCs w:val="20"/>
              </w:rPr>
              <w:t>на 2010 год</w:t>
            </w:r>
          </w:p>
        </w:tc>
        <w:tc>
          <w:tcPr>
            <w:tcW w:w="0" w:type="auto"/>
            <w:vAlign w:val="center"/>
            <w:hideMark/>
          </w:tcPr>
          <w:p w:rsidR="00365BDB" w:rsidRPr="00365BDB" w:rsidRDefault="00365BDB" w:rsidP="00365BDB">
            <w:pPr>
              <w:jc w:val="center"/>
              <w:rPr>
                <w:sz w:val="20"/>
                <w:szCs w:val="20"/>
              </w:rPr>
            </w:pPr>
            <w:r w:rsidRPr="00365BDB">
              <w:rPr>
                <w:sz w:val="20"/>
                <w:szCs w:val="20"/>
              </w:rPr>
              <w:t>1,295</w:t>
            </w:r>
          </w:p>
        </w:tc>
        <w:tc>
          <w:tcPr>
            <w:tcW w:w="0" w:type="auto"/>
            <w:vAlign w:val="center"/>
            <w:hideMark/>
          </w:tcPr>
          <w:p w:rsidR="00365BDB" w:rsidRPr="00365BDB" w:rsidRDefault="00365BDB" w:rsidP="00365BDB">
            <w:pPr>
              <w:jc w:val="center"/>
              <w:rPr>
                <w:sz w:val="20"/>
                <w:szCs w:val="20"/>
              </w:rPr>
            </w:pPr>
            <w:r w:rsidRPr="00365BDB">
              <w:rPr>
                <w:sz w:val="20"/>
                <w:szCs w:val="20"/>
              </w:rPr>
              <w:t>Приказ Минэкономразвития РФ от 13.11.2009 № 465</w:t>
            </w:r>
          </w:p>
        </w:tc>
      </w:tr>
      <w:tr w:rsidR="00365BDB" w:rsidRPr="00365BDB" w:rsidTr="0028523D">
        <w:trPr>
          <w:tblCellSpacing w:w="15" w:type="dxa"/>
          <w:jc w:val="center"/>
        </w:trPr>
        <w:tc>
          <w:tcPr>
            <w:tcW w:w="0" w:type="auto"/>
            <w:vAlign w:val="center"/>
            <w:hideMark/>
          </w:tcPr>
          <w:p w:rsidR="00365BDB" w:rsidRPr="00365BDB" w:rsidRDefault="00365BDB" w:rsidP="00365BDB">
            <w:pPr>
              <w:jc w:val="center"/>
              <w:rPr>
                <w:sz w:val="20"/>
                <w:szCs w:val="20"/>
              </w:rPr>
            </w:pPr>
            <w:r w:rsidRPr="00365BDB">
              <w:rPr>
                <w:sz w:val="20"/>
                <w:szCs w:val="20"/>
              </w:rPr>
              <w:t>на 2009 год</w:t>
            </w:r>
          </w:p>
        </w:tc>
        <w:tc>
          <w:tcPr>
            <w:tcW w:w="0" w:type="auto"/>
            <w:vAlign w:val="center"/>
            <w:hideMark/>
          </w:tcPr>
          <w:p w:rsidR="00365BDB" w:rsidRPr="00365BDB" w:rsidRDefault="00365BDB" w:rsidP="00365BDB">
            <w:pPr>
              <w:jc w:val="center"/>
              <w:rPr>
                <w:sz w:val="20"/>
                <w:szCs w:val="20"/>
              </w:rPr>
            </w:pPr>
            <w:r w:rsidRPr="00365BDB">
              <w:rPr>
                <w:sz w:val="20"/>
                <w:szCs w:val="20"/>
              </w:rPr>
              <w:t>1,148</w:t>
            </w:r>
          </w:p>
        </w:tc>
        <w:tc>
          <w:tcPr>
            <w:tcW w:w="0" w:type="auto"/>
            <w:vAlign w:val="center"/>
            <w:hideMark/>
          </w:tcPr>
          <w:p w:rsidR="00365BDB" w:rsidRPr="00365BDB" w:rsidRDefault="00365BDB" w:rsidP="00365BDB">
            <w:pPr>
              <w:jc w:val="center"/>
              <w:rPr>
                <w:sz w:val="20"/>
                <w:szCs w:val="20"/>
              </w:rPr>
            </w:pPr>
            <w:r w:rsidRPr="00365BDB">
              <w:rPr>
                <w:sz w:val="20"/>
                <w:szCs w:val="20"/>
              </w:rPr>
              <w:t>Приказ Минэкономразвития РФ от 12.11.2008 № 392</w:t>
            </w:r>
          </w:p>
        </w:tc>
      </w:tr>
      <w:tr w:rsidR="00365BDB" w:rsidRPr="00365BDB" w:rsidTr="0028523D">
        <w:trPr>
          <w:tblCellSpacing w:w="15" w:type="dxa"/>
          <w:jc w:val="center"/>
        </w:trPr>
        <w:tc>
          <w:tcPr>
            <w:tcW w:w="0" w:type="auto"/>
            <w:vAlign w:val="center"/>
            <w:hideMark/>
          </w:tcPr>
          <w:p w:rsidR="00365BDB" w:rsidRPr="00365BDB" w:rsidRDefault="00365BDB" w:rsidP="00365BDB">
            <w:pPr>
              <w:jc w:val="center"/>
              <w:rPr>
                <w:sz w:val="20"/>
                <w:szCs w:val="20"/>
              </w:rPr>
            </w:pPr>
            <w:r w:rsidRPr="00365BDB">
              <w:rPr>
                <w:sz w:val="20"/>
                <w:szCs w:val="20"/>
              </w:rPr>
              <w:t>на 2008 год</w:t>
            </w:r>
          </w:p>
        </w:tc>
        <w:tc>
          <w:tcPr>
            <w:tcW w:w="0" w:type="auto"/>
            <w:vAlign w:val="center"/>
            <w:hideMark/>
          </w:tcPr>
          <w:p w:rsidR="00365BDB" w:rsidRPr="00365BDB" w:rsidRDefault="00365BDB" w:rsidP="00365BDB">
            <w:pPr>
              <w:jc w:val="center"/>
              <w:rPr>
                <w:sz w:val="20"/>
                <w:szCs w:val="20"/>
              </w:rPr>
            </w:pPr>
            <w:r w:rsidRPr="00365BDB">
              <w:rPr>
                <w:sz w:val="20"/>
                <w:szCs w:val="20"/>
              </w:rPr>
              <w:t>1,081</w:t>
            </w:r>
          </w:p>
        </w:tc>
        <w:tc>
          <w:tcPr>
            <w:tcW w:w="0" w:type="auto"/>
            <w:vAlign w:val="center"/>
            <w:hideMark/>
          </w:tcPr>
          <w:p w:rsidR="00365BDB" w:rsidRPr="00365BDB" w:rsidRDefault="00365BDB" w:rsidP="00365BDB">
            <w:pPr>
              <w:jc w:val="center"/>
              <w:rPr>
                <w:sz w:val="20"/>
                <w:szCs w:val="20"/>
              </w:rPr>
            </w:pPr>
            <w:r w:rsidRPr="00365BDB">
              <w:rPr>
                <w:sz w:val="20"/>
                <w:szCs w:val="20"/>
              </w:rPr>
              <w:t>Приказ Минэкономразвития РФ от 19.11.2007 № 401</w:t>
            </w:r>
          </w:p>
        </w:tc>
      </w:tr>
      <w:tr w:rsidR="00365BDB" w:rsidRPr="00365BDB" w:rsidTr="0028523D">
        <w:trPr>
          <w:tblCellSpacing w:w="15" w:type="dxa"/>
          <w:jc w:val="center"/>
        </w:trPr>
        <w:tc>
          <w:tcPr>
            <w:tcW w:w="0" w:type="auto"/>
            <w:vAlign w:val="center"/>
            <w:hideMark/>
          </w:tcPr>
          <w:p w:rsidR="00365BDB" w:rsidRPr="00365BDB" w:rsidRDefault="00365BDB" w:rsidP="00365BDB">
            <w:pPr>
              <w:jc w:val="center"/>
              <w:rPr>
                <w:sz w:val="20"/>
                <w:szCs w:val="20"/>
              </w:rPr>
            </w:pPr>
            <w:r w:rsidRPr="00365BDB">
              <w:rPr>
                <w:sz w:val="20"/>
                <w:szCs w:val="20"/>
              </w:rPr>
              <w:t>на 2007 год</w:t>
            </w:r>
          </w:p>
        </w:tc>
        <w:tc>
          <w:tcPr>
            <w:tcW w:w="0" w:type="auto"/>
            <w:vAlign w:val="center"/>
            <w:hideMark/>
          </w:tcPr>
          <w:p w:rsidR="00365BDB" w:rsidRPr="00365BDB" w:rsidRDefault="00365BDB" w:rsidP="00365BDB">
            <w:pPr>
              <w:jc w:val="center"/>
              <w:rPr>
                <w:sz w:val="20"/>
                <w:szCs w:val="20"/>
              </w:rPr>
            </w:pPr>
            <w:r w:rsidRPr="00365BDB">
              <w:rPr>
                <w:sz w:val="20"/>
                <w:szCs w:val="20"/>
              </w:rPr>
              <w:t>1,096</w:t>
            </w:r>
          </w:p>
        </w:tc>
        <w:tc>
          <w:tcPr>
            <w:tcW w:w="0" w:type="auto"/>
            <w:vAlign w:val="center"/>
            <w:hideMark/>
          </w:tcPr>
          <w:p w:rsidR="00365BDB" w:rsidRPr="00365BDB" w:rsidRDefault="00365BDB" w:rsidP="00365BDB">
            <w:pPr>
              <w:jc w:val="center"/>
              <w:rPr>
                <w:sz w:val="20"/>
                <w:szCs w:val="20"/>
              </w:rPr>
            </w:pPr>
            <w:r w:rsidRPr="00365BDB">
              <w:rPr>
                <w:sz w:val="20"/>
                <w:szCs w:val="20"/>
              </w:rPr>
              <w:t>Приказ Минэкономразвития РФ от 03.11.2006 № 359</w:t>
            </w:r>
          </w:p>
        </w:tc>
      </w:tr>
      <w:tr w:rsidR="00365BDB" w:rsidRPr="00365BDB" w:rsidTr="0028523D">
        <w:trPr>
          <w:tblCellSpacing w:w="15" w:type="dxa"/>
          <w:jc w:val="center"/>
        </w:trPr>
        <w:tc>
          <w:tcPr>
            <w:tcW w:w="0" w:type="auto"/>
            <w:vAlign w:val="center"/>
            <w:hideMark/>
          </w:tcPr>
          <w:p w:rsidR="00365BDB" w:rsidRPr="00365BDB" w:rsidRDefault="00365BDB" w:rsidP="00365BDB">
            <w:pPr>
              <w:jc w:val="center"/>
              <w:rPr>
                <w:sz w:val="20"/>
                <w:szCs w:val="20"/>
              </w:rPr>
            </w:pPr>
            <w:r w:rsidRPr="00365BDB">
              <w:rPr>
                <w:sz w:val="20"/>
                <w:szCs w:val="20"/>
              </w:rPr>
              <w:t>на 2006 год</w:t>
            </w:r>
          </w:p>
        </w:tc>
        <w:tc>
          <w:tcPr>
            <w:tcW w:w="0" w:type="auto"/>
            <w:vAlign w:val="center"/>
            <w:hideMark/>
          </w:tcPr>
          <w:p w:rsidR="00365BDB" w:rsidRPr="00365BDB" w:rsidRDefault="00365BDB" w:rsidP="00365BDB">
            <w:pPr>
              <w:jc w:val="center"/>
              <w:rPr>
                <w:sz w:val="20"/>
                <w:szCs w:val="20"/>
              </w:rPr>
            </w:pPr>
            <w:r w:rsidRPr="00365BDB">
              <w:rPr>
                <w:sz w:val="20"/>
                <w:szCs w:val="20"/>
              </w:rPr>
              <w:t>1,132</w:t>
            </w:r>
          </w:p>
        </w:tc>
        <w:tc>
          <w:tcPr>
            <w:tcW w:w="0" w:type="auto"/>
            <w:vAlign w:val="center"/>
            <w:hideMark/>
          </w:tcPr>
          <w:p w:rsidR="00365BDB" w:rsidRPr="00365BDB" w:rsidRDefault="00365BDB" w:rsidP="00365BDB">
            <w:pPr>
              <w:jc w:val="center"/>
              <w:rPr>
                <w:sz w:val="20"/>
                <w:szCs w:val="20"/>
              </w:rPr>
            </w:pPr>
            <w:r w:rsidRPr="00365BDB">
              <w:rPr>
                <w:sz w:val="20"/>
                <w:szCs w:val="20"/>
              </w:rPr>
              <w:t>Приказ Минэкономразвития РФ от 27.10.2005 № 277</w:t>
            </w:r>
          </w:p>
        </w:tc>
      </w:tr>
      <w:tr w:rsidR="00365BDB" w:rsidRPr="00365BDB" w:rsidTr="0028523D">
        <w:trPr>
          <w:tblCellSpacing w:w="15" w:type="dxa"/>
          <w:jc w:val="center"/>
        </w:trPr>
        <w:tc>
          <w:tcPr>
            <w:tcW w:w="0" w:type="auto"/>
            <w:vAlign w:val="center"/>
            <w:hideMark/>
          </w:tcPr>
          <w:p w:rsidR="00365BDB" w:rsidRPr="00365BDB" w:rsidRDefault="00365BDB" w:rsidP="00365BDB">
            <w:pPr>
              <w:jc w:val="center"/>
              <w:rPr>
                <w:sz w:val="20"/>
                <w:szCs w:val="20"/>
              </w:rPr>
            </w:pPr>
            <w:r w:rsidRPr="00365BDB">
              <w:rPr>
                <w:sz w:val="20"/>
                <w:szCs w:val="20"/>
              </w:rPr>
              <w:t>на 2005 год</w:t>
            </w:r>
          </w:p>
        </w:tc>
        <w:tc>
          <w:tcPr>
            <w:tcW w:w="0" w:type="auto"/>
            <w:vAlign w:val="center"/>
            <w:hideMark/>
          </w:tcPr>
          <w:p w:rsidR="00365BDB" w:rsidRPr="00365BDB" w:rsidRDefault="00365BDB" w:rsidP="00365BDB">
            <w:pPr>
              <w:jc w:val="center"/>
              <w:rPr>
                <w:sz w:val="20"/>
                <w:szCs w:val="20"/>
              </w:rPr>
            </w:pPr>
            <w:r w:rsidRPr="00365BDB">
              <w:rPr>
                <w:sz w:val="20"/>
                <w:szCs w:val="20"/>
              </w:rPr>
              <w:t>1,104</w:t>
            </w:r>
          </w:p>
        </w:tc>
        <w:tc>
          <w:tcPr>
            <w:tcW w:w="0" w:type="auto"/>
            <w:vAlign w:val="center"/>
            <w:hideMark/>
          </w:tcPr>
          <w:p w:rsidR="00365BDB" w:rsidRPr="00365BDB" w:rsidRDefault="00365BDB" w:rsidP="00365BDB">
            <w:pPr>
              <w:jc w:val="center"/>
              <w:rPr>
                <w:sz w:val="20"/>
                <w:szCs w:val="20"/>
              </w:rPr>
            </w:pPr>
            <w:r w:rsidRPr="00365BDB">
              <w:rPr>
                <w:sz w:val="20"/>
                <w:szCs w:val="20"/>
              </w:rPr>
              <w:t>Приказ Минэкономразвития РФ от 09.11.2004 № 298</w:t>
            </w:r>
          </w:p>
        </w:tc>
      </w:tr>
      <w:tr w:rsidR="00365BDB" w:rsidRPr="00365BDB" w:rsidTr="0028523D">
        <w:trPr>
          <w:tblCellSpacing w:w="15" w:type="dxa"/>
          <w:jc w:val="center"/>
        </w:trPr>
        <w:tc>
          <w:tcPr>
            <w:tcW w:w="0" w:type="auto"/>
            <w:vAlign w:val="center"/>
            <w:hideMark/>
          </w:tcPr>
          <w:p w:rsidR="00365BDB" w:rsidRPr="00365BDB" w:rsidRDefault="00365BDB" w:rsidP="00365BDB">
            <w:pPr>
              <w:jc w:val="center"/>
              <w:rPr>
                <w:sz w:val="20"/>
                <w:szCs w:val="20"/>
              </w:rPr>
            </w:pPr>
            <w:r w:rsidRPr="00365BDB">
              <w:rPr>
                <w:sz w:val="20"/>
                <w:szCs w:val="20"/>
              </w:rPr>
              <w:t>на 2004 год</w:t>
            </w:r>
          </w:p>
        </w:tc>
        <w:tc>
          <w:tcPr>
            <w:tcW w:w="0" w:type="auto"/>
            <w:vAlign w:val="center"/>
            <w:hideMark/>
          </w:tcPr>
          <w:p w:rsidR="00365BDB" w:rsidRPr="00365BDB" w:rsidRDefault="00365BDB" w:rsidP="00365BDB">
            <w:pPr>
              <w:jc w:val="center"/>
              <w:rPr>
                <w:sz w:val="20"/>
                <w:szCs w:val="20"/>
              </w:rPr>
            </w:pPr>
            <w:r w:rsidRPr="00365BDB">
              <w:rPr>
                <w:sz w:val="20"/>
                <w:szCs w:val="20"/>
              </w:rPr>
              <w:t>1,133</w:t>
            </w:r>
          </w:p>
        </w:tc>
        <w:tc>
          <w:tcPr>
            <w:tcW w:w="0" w:type="auto"/>
            <w:vAlign w:val="center"/>
            <w:hideMark/>
          </w:tcPr>
          <w:p w:rsidR="00365BDB" w:rsidRPr="00365BDB" w:rsidRDefault="00365BDB" w:rsidP="00365BDB">
            <w:pPr>
              <w:jc w:val="center"/>
              <w:rPr>
                <w:sz w:val="20"/>
                <w:szCs w:val="20"/>
              </w:rPr>
            </w:pPr>
            <w:r w:rsidRPr="00365BDB">
              <w:rPr>
                <w:sz w:val="20"/>
                <w:szCs w:val="20"/>
              </w:rPr>
              <w:t>Приказ Минэкономразвития РФ от 11.11.2003 № 337</w:t>
            </w:r>
          </w:p>
        </w:tc>
      </w:tr>
      <w:tr w:rsidR="00365BDB" w:rsidRPr="00365BDB" w:rsidTr="0028523D">
        <w:trPr>
          <w:tblCellSpacing w:w="15" w:type="dxa"/>
          <w:jc w:val="center"/>
        </w:trPr>
        <w:tc>
          <w:tcPr>
            <w:tcW w:w="0" w:type="auto"/>
            <w:vAlign w:val="center"/>
            <w:hideMark/>
          </w:tcPr>
          <w:p w:rsidR="00365BDB" w:rsidRPr="00365BDB" w:rsidRDefault="00365BDB" w:rsidP="00365BDB">
            <w:pPr>
              <w:jc w:val="center"/>
              <w:rPr>
                <w:sz w:val="20"/>
                <w:szCs w:val="20"/>
              </w:rPr>
            </w:pPr>
            <w:r w:rsidRPr="00365BDB">
              <w:rPr>
                <w:sz w:val="20"/>
                <w:szCs w:val="20"/>
              </w:rPr>
              <w:t>на 2003 год</w:t>
            </w:r>
          </w:p>
        </w:tc>
        <w:tc>
          <w:tcPr>
            <w:tcW w:w="0" w:type="auto"/>
            <w:vAlign w:val="center"/>
            <w:hideMark/>
          </w:tcPr>
          <w:p w:rsidR="00365BDB" w:rsidRPr="00365BDB" w:rsidRDefault="00365BDB" w:rsidP="00365BDB">
            <w:pPr>
              <w:jc w:val="center"/>
              <w:rPr>
                <w:sz w:val="20"/>
                <w:szCs w:val="20"/>
              </w:rPr>
            </w:pPr>
            <w:r w:rsidRPr="00365BDB">
              <w:rPr>
                <w:sz w:val="20"/>
                <w:szCs w:val="20"/>
              </w:rPr>
              <w:t>1,000</w:t>
            </w:r>
          </w:p>
        </w:tc>
        <w:tc>
          <w:tcPr>
            <w:tcW w:w="0" w:type="auto"/>
            <w:vAlign w:val="center"/>
            <w:hideMark/>
          </w:tcPr>
          <w:p w:rsidR="00365BDB" w:rsidRPr="00365BDB" w:rsidRDefault="00365BDB" w:rsidP="00365BDB">
            <w:pPr>
              <w:jc w:val="center"/>
              <w:rPr>
                <w:sz w:val="20"/>
                <w:szCs w:val="20"/>
              </w:rPr>
            </w:pPr>
            <w:r w:rsidRPr="00365BDB">
              <w:rPr>
                <w:sz w:val="20"/>
                <w:szCs w:val="20"/>
              </w:rPr>
              <w:t>Федеральный закон от 31.12.2002 № 191-ФЗ</w:t>
            </w:r>
          </w:p>
        </w:tc>
      </w:tr>
    </w:tbl>
    <w:p w:rsidR="00365BDB" w:rsidRDefault="00365BDB" w:rsidP="009407D1">
      <w:pPr>
        <w:autoSpaceDE w:val="0"/>
        <w:autoSpaceDN w:val="0"/>
        <w:adjustRightInd w:val="0"/>
        <w:spacing w:after="0" w:line="360" w:lineRule="auto"/>
        <w:ind w:firstLine="709"/>
        <w:jc w:val="both"/>
        <w:rPr>
          <w:rStyle w:val="ab"/>
          <w:rFonts w:ascii="Times New Roman" w:hAnsi="Times New Roman"/>
          <w:b w:val="0"/>
          <w:bCs/>
          <w:sz w:val="24"/>
          <w:szCs w:val="24"/>
        </w:rPr>
      </w:pP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Style w:val="ab"/>
          <w:rFonts w:ascii="Times New Roman" w:hAnsi="Times New Roman"/>
          <w:b w:val="0"/>
          <w:bCs/>
          <w:sz w:val="24"/>
          <w:szCs w:val="24"/>
        </w:rPr>
        <w:t>К2</w:t>
      </w:r>
      <w:r w:rsidRPr="00C77B4A">
        <w:rPr>
          <w:rFonts w:ascii="Times New Roman" w:hAnsi="Times New Roman"/>
          <w:sz w:val="24"/>
          <w:szCs w:val="24"/>
        </w:rPr>
        <w:t xml:space="preserve"> - корректирующий коэффициент базовой доходности, учитывающий совокупность особенностей ведения предпринимательской деятельности, в том числе ассортимент товаров (работ, услуг), сезонность, режим работы, фактический период времени осуществления деятельности, величину доходов, особенности места ведения предпринимательской </w:t>
      </w:r>
      <w:r w:rsidRPr="00C77B4A">
        <w:rPr>
          <w:rFonts w:ascii="Times New Roman" w:hAnsi="Times New Roman"/>
          <w:sz w:val="24"/>
          <w:szCs w:val="24"/>
        </w:rPr>
        <w:lastRenderedPageBreak/>
        <w:t>деятельности, площадь информационного поля электронных табло, площадь информационного поля наружной рекламы с любым способом нанесения изображения, площадь информационного поля наружной рекламы с автоматической сменой изображения, количество автобусов любых типов, трамваев, троллейбусов, легковых и грузовых автомобилей, прицепов, полуприцепов и прицепов-роспусков, речных судов, используемых для распространения и (или) размещения рекламы, и иные особенности.</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Корректирующий коэффициент К2 определяется как произведение установленных нормативными правовыми актами представительных органов муниципальных районов, городских округов, законами городов федерального значения показателей, учитывающих влияние на результат предпринимательской деятельности факторов, предусмотренных ст. 346.27 Налогового кодекса РФ.</w:t>
      </w:r>
    </w:p>
    <w:p w:rsidR="009407D1"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С 1 января 2005 года величина корректирующего коэффициента К2 может быть установлена в пределах от 0,005 до 1 включительно.</w:t>
      </w:r>
    </w:p>
    <w:p w:rsidR="009407D1" w:rsidRPr="009407D1"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Порядок расчета корректи</w:t>
      </w:r>
      <w:r w:rsidRPr="00DC5704">
        <w:rPr>
          <w:rFonts w:ascii="Times New Roman" w:hAnsi="Times New Roman"/>
          <w:sz w:val="24"/>
          <w:szCs w:val="24"/>
        </w:rPr>
        <w:t xml:space="preserve">рующего коэффициента К2 в городском округе Тольятти Самарской области представлен </w:t>
      </w:r>
      <w:r>
        <w:rPr>
          <w:rFonts w:ascii="Times New Roman" w:hAnsi="Times New Roman"/>
          <w:sz w:val="24"/>
          <w:szCs w:val="24"/>
        </w:rPr>
        <w:t>в  приложении 1.</w:t>
      </w:r>
      <w:bookmarkStart w:id="17" w:name="sub_19"/>
    </w:p>
    <w:p w:rsidR="009407D1" w:rsidRPr="0072501A" w:rsidRDefault="009407D1" w:rsidP="009407D1">
      <w:pPr>
        <w:autoSpaceDE w:val="0"/>
        <w:autoSpaceDN w:val="0"/>
        <w:adjustRightInd w:val="0"/>
        <w:spacing w:after="0" w:line="360" w:lineRule="auto"/>
        <w:ind w:firstLine="709"/>
        <w:jc w:val="both"/>
        <w:rPr>
          <w:rFonts w:ascii="Times New Roman" w:hAnsi="Times New Roman"/>
          <w:sz w:val="24"/>
          <w:szCs w:val="24"/>
          <w:lang w:val="en-US"/>
        </w:rPr>
      </w:pPr>
      <w:r w:rsidRPr="00C77B4A">
        <w:rPr>
          <w:rFonts w:ascii="Times New Roman" w:hAnsi="Times New Roman"/>
          <w:sz w:val="24"/>
          <w:szCs w:val="24"/>
        </w:rPr>
        <w:t xml:space="preserve">4. </w:t>
      </w:r>
      <w:r w:rsidRPr="00C77B4A">
        <w:rPr>
          <w:rStyle w:val="ab"/>
          <w:rFonts w:ascii="Times New Roman" w:hAnsi="Times New Roman"/>
          <w:b w:val="0"/>
          <w:bCs/>
          <w:sz w:val="24"/>
          <w:szCs w:val="24"/>
        </w:rPr>
        <w:t>Бытовые услуги</w:t>
      </w:r>
      <w:r w:rsidRPr="00C77B4A">
        <w:rPr>
          <w:rFonts w:ascii="Times New Roman" w:hAnsi="Times New Roman"/>
          <w:sz w:val="24"/>
          <w:szCs w:val="24"/>
        </w:rPr>
        <w:t xml:space="preserve"> - платные услуги, оказываемые физическим лицам (за исключением услуг ломбардов и услуг по ремонту, техническому обслуживанию и мойке автотранспортных средств).</w:t>
      </w:r>
      <w:r w:rsidR="0072501A" w:rsidRPr="0072501A">
        <w:rPr>
          <w:rFonts w:ascii="Times New Roman" w:hAnsi="Times New Roman"/>
          <w:sz w:val="24"/>
          <w:szCs w:val="24"/>
        </w:rPr>
        <w:t xml:space="preserve"> </w:t>
      </w:r>
      <w:r w:rsidR="0072501A">
        <w:rPr>
          <w:rFonts w:ascii="Times New Roman" w:hAnsi="Times New Roman"/>
          <w:sz w:val="24"/>
          <w:szCs w:val="24"/>
          <w:lang w:val="en-US"/>
        </w:rPr>
        <w:t>[25]</w:t>
      </w:r>
    </w:p>
    <w:bookmarkEnd w:id="17"/>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При определении перечня бытовых услуг необходимо руководствоваться Общероссийским классификатором услуг населению ОК 002-93.</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 xml:space="preserve">5. </w:t>
      </w:r>
      <w:r w:rsidRPr="00C77B4A">
        <w:rPr>
          <w:rStyle w:val="ab"/>
          <w:rFonts w:ascii="Times New Roman" w:hAnsi="Times New Roman"/>
          <w:b w:val="0"/>
          <w:bCs/>
          <w:sz w:val="24"/>
          <w:szCs w:val="24"/>
        </w:rPr>
        <w:t>Ветеринарные услуги</w:t>
      </w:r>
      <w:r w:rsidRPr="00C77B4A">
        <w:rPr>
          <w:rFonts w:ascii="Times New Roman" w:hAnsi="Times New Roman"/>
          <w:sz w:val="24"/>
          <w:szCs w:val="24"/>
        </w:rPr>
        <w:t xml:space="preserve"> - услуги, оплачиваемые физическими лицами и организациями по перечню услуг, предусмотренному нормативными правовыми актами Российской Федерации, а также Общероссийским классификатором услуг населению.</w:t>
      </w:r>
    </w:p>
    <w:p w:rsidR="009407D1" w:rsidRPr="0072501A" w:rsidRDefault="009407D1" w:rsidP="009407D1">
      <w:pPr>
        <w:autoSpaceDE w:val="0"/>
        <w:autoSpaceDN w:val="0"/>
        <w:adjustRightInd w:val="0"/>
        <w:spacing w:after="0" w:line="360" w:lineRule="auto"/>
        <w:ind w:firstLine="709"/>
        <w:jc w:val="both"/>
        <w:rPr>
          <w:rFonts w:ascii="Times New Roman" w:hAnsi="Times New Roman"/>
          <w:sz w:val="24"/>
          <w:szCs w:val="24"/>
          <w:lang w:val="en-US"/>
        </w:rPr>
      </w:pPr>
      <w:r w:rsidRPr="00C77B4A">
        <w:rPr>
          <w:rFonts w:ascii="Times New Roman" w:hAnsi="Times New Roman"/>
          <w:sz w:val="24"/>
          <w:szCs w:val="24"/>
        </w:rPr>
        <w:t xml:space="preserve">6. </w:t>
      </w:r>
      <w:r w:rsidRPr="00C77B4A">
        <w:rPr>
          <w:rStyle w:val="ab"/>
          <w:rFonts w:ascii="Times New Roman" w:hAnsi="Times New Roman"/>
          <w:b w:val="0"/>
          <w:bCs/>
          <w:sz w:val="24"/>
          <w:szCs w:val="24"/>
        </w:rPr>
        <w:t>Услуги по ремонту, техническому обслуживанию и мойке</w:t>
      </w:r>
      <w:r w:rsidRPr="00C77B4A">
        <w:rPr>
          <w:rFonts w:ascii="Times New Roman" w:hAnsi="Times New Roman"/>
          <w:sz w:val="24"/>
          <w:szCs w:val="24"/>
        </w:rPr>
        <w:t xml:space="preserve"> </w:t>
      </w:r>
      <w:r w:rsidRPr="00C77B4A">
        <w:rPr>
          <w:rStyle w:val="ab"/>
          <w:rFonts w:ascii="Times New Roman" w:hAnsi="Times New Roman"/>
          <w:b w:val="0"/>
          <w:bCs/>
          <w:sz w:val="24"/>
          <w:szCs w:val="24"/>
        </w:rPr>
        <w:t>автотранспортных средств</w:t>
      </w:r>
      <w:r w:rsidRPr="00C77B4A">
        <w:rPr>
          <w:rFonts w:ascii="Times New Roman" w:hAnsi="Times New Roman"/>
          <w:sz w:val="24"/>
          <w:szCs w:val="24"/>
        </w:rPr>
        <w:t xml:space="preserve"> - платные услуги, оказываемые физическим лицам и организациям по перечню услуг, предусмотренному Общероссийским классификатором услуг населению.</w:t>
      </w:r>
      <w:r w:rsidR="0072501A" w:rsidRPr="0072501A">
        <w:rPr>
          <w:rFonts w:ascii="Times New Roman" w:hAnsi="Times New Roman"/>
          <w:sz w:val="24"/>
          <w:szCs w:val="24"/>
        </w:rPr>
        <w:t xml:space="preserve"> </w:t>
      </w:r>
      <w:r w:rsidR="0072501A">
        <w:rPr>
          <w:rFonts w:ascii="Times New Roman" w:hAnsi="Times New Roman"/>
          <w:sz w:val="24"/>
          <w:szCs w:val="24"/>
          <w:lang w:val="en-US"/>
        </w:rPr>
        <w:t>[25]</w:t>
      </w:r>
    </w:p>
    <w:p w:rsidR="00365BDB" w:rsidRDefault="009407D1" w:rsidP="00365BDB">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Следует учитывать, что к данным услугам не относятся услуги по заправке автотранспортных средств, а также услуги по хранению автотранспортных средств на платных автостоянках.</w:t>
      </w:r>
      <w:bookmarkStart w:id="18" w:name="sub_23"/>
    </w:p>
    <w:p w:rsidR="009407D1" w:rsidRPr="00EC491F" w:rsidRDefault="00365BDB" w:rsidP="00365BDB">
      <w:pPr>
        <w:autoSpaceDE w:val="0"/>
        <w:autoSpaceDN w:val="0"/>
        <w:adjustRightInd w:val="0"/>
        <w:spacing w:after="0" w:line="360" w:lineRule="auto"/>
        <w:jc w:val="both"/>
        <w:rPr>
          <w:rFonts w:ascii="Times New Roman" w:hAnsi="Times New Roman"/>
          <w:sz w:val="24"/>
          <w:szCs w:val="24"/>
          <w:lang w:val="en-US"/>
        </w:rPr>
      </w:pPr>
      <w:r>
        <w:rPr>
          <w:rFonts w:ascii="Times New Roman" w:hAnsi="Times New Roman"/>
          <w:sz w:val="24"/>
          <w:szCs w:val="24"/>
        </w:rPr>
        <w:t xml:space="preserve">            </w:t>
      </w:r>
      <w:r w:rsidR="009407D1" w:rsidRPr="00C77B4A">
        <w:rPr>
          <w:rFonts w:ascii="Times New Roman" w:hAnsi="Times New Roman"/>
          <w:sz w:val="24"/>
          <w:szCs w:val="24"/>
        </w:rPr>
        <w:t xml:space="preserve">7. </w:t>
      </w:r>
      <w:r w:rsidR="009407D1" w:rsidRPr="00C77B4A">
        <w:rPr>
          <w:rStyle w:val="ab"/>
          <w:rFonts w:ascii="Times New Roman" w:hAnsi="Times New Roman"/>
          <w:b w:val="0"/>
          <w:bCs/>
          <w:sz w:val="24"/>
          <w:szCs w:val="24"/>
        </w:rPr>
        <w:t>Транспортные средства</w:t>
      </w:r>
      <w:r w:rsidR="009407D1" w:rsidRPr="00C77B4A">
        <w:rPr>
          <w:rFonts w:ascii="Times New Roman" w:hAnsi="Times New Roman"/>
          <w:sz w:val="24"/>
          <w:szCs w:val="24"/>
        </w:rPr>
        <w:t xml:space="preserve"> - автотранспортные средства, предназначенные для перевозки по дорогам пассажиров и грузов (автобусы любых типов, легковые и грузовые автомобили).</w:t>
      </w:r>
      <w:r w:rsidR="00EC491F" w:rsidRPr="00EC491F">
        <w:rPr>
          <w:rFonts w:ascii="Times New Roman" w:hAnsi="Times New Roman"/>
          <w:sz w:val="24"/>
          <w:szCs w:val="24"/>
        </w:rPr>
        <w:t xml:space="preserve"> </w:t>
      </w:r>
      <w:r w:rsidR="00EC491F">
        <w:rPr>
          <w:rFonts w:ascii="Times New Roman" w:hAnsi="Times New Roman"/>
          <w:sz w:val="24"/>
          <w:szCs w:val="24"/>
          <w:lang w:val="en-US"/>
        </w:rPr>
        <w:t>[25]</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bookmarkStart w:id="19" w:name="sub_22"/>
      <w:bookmarkEnd w:id="18"/>
      <w:r w:rsidRPr="00C77B4A">
        <w:rPr>
          <w:rFonts w:ascii="Times New Roman" w:hAnsi="Times New Roman"/>
          <w:sz w:val="24"/>
          <w:szCs w:val="24"/>
        </w:rPr>
        <w:t xml:space="preserve">8. </w:t>
      </w:r>
      <w:r w:rsidRPr="00C77B4A">
        <w:rPr>
          <w:rStyle w:val="ab"/>
          <w:rFonts w:ascii="Times New Roman" w:hAnsi="Times New Roman"/>
          <w:b w:val="0"/>
          <w:bCs/>
          <w:sz w:val="24"/>
          <w:szCs w:val="24"/>
        </w:rPr>
        <w:t>Платные стоянки</w:t>
      </w:r>
      <w:r w:rsidRPr="00C77B4A">
        <w:rPr>
          <w:rFonts w:ascii="Times New Roman" w:hAnsi="Times New Roman"/>
          <w:sz w:val="24"/>
          <w:szCs w:val="24"/>
        </w:rPr>
        <w:t xml:space="preserve"> - площади (в том числе открытые и крытые площадки), используемые в качестве мест для оказания платных услуг по хранению транспортных средств.</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bookmarkStart w:id="20" w:name="sub_333"/>
      <w:bookmarkEnd w:id="19"/>
      <w:r w:rsidRPr="00C77B4A">
        <w:rPr>
          <w:rFonts w:ascii="Times New Roman" w:hAnsi="Times New Roman"/>
          <w:sz w:val="24"/>
          <w:szCs w:val="24"/>
        </w:rPr>
        <w:lastRenderedPageBreak/>
        <w:t xml:space="preserve">9. </w:t>
      </w:r>
      <w:r w:rsidRPr="00C77B4A">
        <w:rPr>
          <w:rStyle w:val="ab"/>
          <w:rFonts w:ascii="Times New Roman" w:hAnsi="Times New Roman"/>
          <w:b w:val="0"/>
          <w:bCs/>
          <w:sz w:val="24"/>
          <w:szCs w:val="24"/>
        </w:rPr>
        <w:t>Розничная торговля</w:t>
      </w:r>
      <w:r w:rsidRPr="00C77B4A">
        <w:rPr>
          <w:rFonts w:ascii="Times New Roman" w:hAnsi="Times New Roman"/>
          <w:sz w:val="24"/>
          <w:szCs w:val="24"/>
        </w:rPr>
        <w:t xml:space="preserve"> - предпринимательская деятельность, связанная с торговлей товарами (в том числе за наличный расчет, а также с использованием платежных карт) на основе договоров розничной купли-продажи.</w:t>
      </w:r>
    </w:p>
    <w:p w:rsidR="009407D1" w:rsidRPr="0072501A" w:rsidRDefault="009407D1" w:rsidP="009407D1">
      <w:pPr>
        <w:autoSpaceDE w:val="0"/>
        <w:autoSpaceDN w:val="0"/>
        <w:adjustRightInd w:val="0"/>
        <w:spacing w:after="0" w:line="360" w:lineRule="auto"/>
        <w:ind w:firstLine="709"/>
        <w:jc w:val="both"/>
        <w:rPr>
          <w:rFonts w:ascii="Times New Roman" w:hAnsi="Times New Roman"/>
          <w:sz w:val="24"/>
          <w:szCs w:val="24"/>
          <w:lang w:val="en-US"/>
        </w:rPr>
      </w:pPr>
      <w:bookmarkStart w:id="21" w:name="sub_9"/>
      <w:bookmarkEnd w:id="20"/>
      <w:r w:rsidRPr="00C77B4A">
        <w:rPr>
          <w:rFonts w:ascii="Times New Roman" w:hAnsi="Times New Roman"/>
          <w:sz w:val="24"/>
          <w:szCs w:val="24"/>
        </w:rPr>
        <w:t xml:space="preserve">10. </w:t>
      </w:r>
      <w:r w:rsidRPr="00C77B4A">
        <w:rPr>
          <w:rStyle w:val="ab"/>
          <w:rFonts w:ascii="Times New Roman" w:hAnsi="Times New Roman"/>
          <w:b w:val="0"/>
          <w:bCs/>
          <w:sz w:val="24"/>
          <w:szCs w:val="24"/>
        </w:rPr>
        <w:t>Стационарная торговая сеть</w:t>
      </w:r>
      <w:r w:rsidRPr="00C77B4A">
        <w:rPr>
          <w:rFonts w:ascii="Times New Roman" w:hAnsi="Times New Roman"/>
          <w:sz w:val="24"/>
          <w:szCs w:val="24"/>
        </w:rPr>
        <w:t xml:space="preserve"> - торговая сеть, расположенная в предназначенных для ведения торговли зданиях, строениях, сооружениях, подсоединенных к инженерным коммуникациям.</w:t>
      </w:r>
      <w:r w:rsidR="0072501A" w:rsidRPr="0072501A">
        <w:rPr>
          <w:rFonts w:ascii="Times New Roman" w:hAnsi="Times New Roman"/>
          <w:sz w:val="24"/>
          <w:szCs w:val="24"/>
        </w:rPr>
        <w:t xml:space="preserve"> </w:t>
      </w:r>
      <w:r w:rsidR="0072501A">
        <w:rPr>
          <w:rFonts w:ascii="Times New Roman" w:hAnsi="Times New Roman"/>
          <w:sz w:val="24"/>
          <w:szCs w:val="24"/>
          <w:lang w:val="en-US"/>
        </w:rPr>
        <w:t>[25]</w:t>
      </w:r>
    </w:p>
    <w:bookmarkEnd w:id="21"/>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 xml:space="preserve">11. </w:t>
      </w:r>
      <w:r w:rsidRPr="00C77B4A">
        <w:rPr>
          <w:rStyle w:val="ab"/>
          <w:rFonts w:ascii="Times New Roman" w:hAnsi="Times New Roman"/>
          <w:b w:val="0"/>
          <w:bCs/>
          <w:sz w:val="24"/>
          <w:szCs w:val="24"/>
        </w:rPr>
        <w:t>Стационарная торговая сеть, имеющая торговые залы</w:t>
      </w:r>
      <w:r w:rsidRPr="00C77B4A">
        <w:rPr>
          <w:rFonts w:ascii="Times New Roman" w:hAnsi="Times New Roman"/>
          <w:sz w:val="24"/>
          <w:szCs w:val="24"/>
        </w:rPr>
        <w:t>, - торговая сеть, расположенная в предназначенных для ведения торговли зданиях и строениях (их частях), имеющих оснащенные специальным оборудованием обособленные помещения, предназначенные для ведения розничной торговли и обслуживания покупателей.</w:t>
      </w:r>
    </w:p>
    <w:p w:rsidR="009407D1" w:rsidRPr="00EC491F"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 xml:space="preserve">12. </w:t>
      </w:r>
      <w:r w:rsidRPr="00C77B4A">
        <w:rPr>
          <w:rStyle w:val="ab"/>
          <w:rFonts w:ascii="Times New Roman" w:hAnsi="Times New Roman"/>
          <w:b w:val="0"/>
          <w:bCs/>
          <w:sz w:val="24"/>
          <w:szCs w:val="24"/>
        </w:rPr>
        <w:t>Стационарная торговая сеть, не имеющая торговых залов</w:t>
      </w:r>
      <w:r w:rsidRPr="00C77B4A">
        <w:rPr>
          <w:rFonts w:ascii="Times New Roman" w:hAnsi="Times New Roman"/>
          <w:sz w:val="24"/>
          <w:szCs w:val="24"/>
        </w:rPr>
        <w:t>, - торговая сеть, расположенная в предназначенных для ведения торговли зданиях, строениях и сооружениях (их частях), не имеющих обособленных и специально оснащенных для этих целей помещений, а также в зданиях, строениях и сооружениях (их частях), используемых для заключения договоров розничной купли-продажи, а также для проведения торгов.</w:t>
      </w:r>
      <w:r w:rsidR="00EC491F" w:rsidRPr="00EC491F">
        <w:rPr>
          <w:rFonts w:ascii="Times New Roman" w:hAnsi="Times New Roman"/>
          <w:sz w:val="24"/>
          <w:szCs w:val="24"/>
        </w:rPr>
        <w:t>[31]</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Минфин РФ пояснил, что к стационарной торговой сети, не имеющих торговых залов, "относятся также автовокзалы, железнодорожные вокзалы, административные и учебные здания, поликлиники и другие объекты, имеющие стационарные торговые места".</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bookmarkStart w:id="22" w:name="sub_11"/>
      <w:r w:rsidRPr="00C77B4A">
        <w:rPr>
          <w:rFonts w:ascii="Times New Roman" w:hAnsi="Times New Roman"/>
          <w:sz w:val="24"/>
          <w:szCs w:val="24"/>
        </w:rPr>
        <w:t xml:space="preserve">13. </w:t>
      </w:r>
      <w:r w:rsidRPr="00C77B4A">
        <w:rPr>
          <w:rStyle w:val="ab"/>
          <w:rFonts w:ascii="Times New Roman" w:hAnsi="Times New Roman"/>
          <w:b w:val="0"/>
          <w:bCs/>
          <w:sz w:val="24"/>
          <w:szCs w:val="24"/>
        </w:rPr>
        <w:t>Нестационарная торговая сеть</w:t>
      </w:r>
      <w:r w:rsidRPr="00C77B4A">
        <w:rPr>
          <w:rFonts w:ascii="Times New Roman" w:hAnsi="Times New Roman"/>
          <w:sz w:val="24"/>
          <w:szCs w:val="24"/>
        </w:rPr>
        <w:t xml:space="preserve"> - торговая сеть, функционирующая на принципах развозной и разносной торговли, а также иные объекты организации торговли, не относимые к стационарной торговой сети.</w:t>
      </w:r>
    </w:p>
    <w:bookmarkEnd w:id="22"/>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В письме Минфина РФ разъяснено, что:</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"торговые точки, используемые, в частности, индивидуальным предпринимателем для розничной торговли, относятся к нестационарной торговой сети по признаку иных объектов, где осуществляется торговля, не относимых в соответствии с требованиями главы 26.3 Кодекса к стационарной торговой сети (например, в здании (его части), которое не является местом, специально приспособленным для ведения торговли). При этом если помещение, используемое для осуществления розничной торговли, не соответствует установленному главой 26.3 Кодекса понятию магазина, то его следует рассматривать как объект нестационарной торговой сети. В этом случае на основании статьи 346.29 Кодекс исчисление единого налога на вмененный доход производится с использованием показателя базовой доходности - торговое место".</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 xml:space="preserve">14. </w:t>
      </w:r>
      <w:r w:rsidRPr="00C77B4A">
        <w:rPr>
          <w:rStyle w:val="ab"/>
          <w:rFonts w:ascii="Times New Roman" w:hAnsi="Times New Roman"/>
          <w:b w:val="0"/>
          <w:bCs/>
          <w:sz w:val="24"/>
          <w:szCs w:val="24"/>
        </w:rPr>
        <w:t>Развозная торговля</w:t>
      </w:r>
      <w:r w:rsidRPr="00C77B4A">
        <w:rPr>
          <w:rFonts w:ascii="Times New Roman" w:hAnsi="Times New Roman"/>
          <w:sz w:val="24"/>
          <w:szCs w:val="24"/>
        </w:rPr>
        <w:t xml:space="preserve"> - розничная торговля, осуществляемая вне стационарной розничной сети с использованием специализированных или специально оборудованных для </w:t>
      </w:r>
      <w:r w:rsidRPr="00C77B4A">
        <w:rPr>
          <w:rFonts w:ascii="Times New Roman" w:hAnsi="Times New Roman"/>
          <w:sz w:val="24"/>
          <w:szCs w:val="24"/>
        </w:rPr>
        <w:lastRenderedPageBreak/>
        <w:t>торговли транспортных средств, а также мобильного оборудования, применяемого только с транспортным средством.</w:t>
      </w:r>
    </w:p>
    <w:p w:rsidR="009407D1" w:rsidRPr="00EC491F" w:rsidRDefault="009407D1" w:rsidP="009407D1">
      <w:pPr>
        <w:autoSpaceDE w:val="0"/>
        <w:autoSpaceDN w:val="0"/>
        <w:adjustRightInd w:val="0"/>
        <w:spacing w:after="0" w:line="360" w:lineRule="auto"/>
        <w:ind w:firstLine="709"/>
        <w:jc w:val="both"/>
        <w:rPr>
          <w:rFonts w:ascii="Times New Roman" w:hAnsi="Times New Roman"/>
          <w:sz w:val="24"/>
          <w:szCs w:val="24"/>
          <w:lang w:val="en-US"/>
        </w:rPr>
      </w:pPr>
      <w:r w:rsidRPr="00C77B4A">
        <w:rPr>
          <w:rFonts w:ascii="Times New Roman" w:hAnsi="Times New Roman"/>
          <w:sz w:val="24"/>
          <w:szCs w:val="24"/>
        </w:rPr>
        <w:t xml:space="preserve">15. </w:t>
      </w:r>
      <w:r w:rsidRPr="00C77B4A">
        <w:rPr>
          <w:rStyle w:val="ab"/>
          <w:rFonts w:ascii="Times New Roman" w:hAnsi="Times New Roman"/>
          <w:b w:val="0"/>
          <w:bCs/>
          <w:sz w:val="24"/>
          <w:szCs w:val="24"/>
        </w:rPr>
        <w:t>Разносная торговля</w:t>
      </w:r>
      <w:r w:rsidRPr="00C77B4A">
        <w:rPr>
          <w:rFonts w:ascii="Times New Roman" w:hAnsi="Times New Roman"/>
          <w:sz w:val="24"/>
          <w:szCs w:val="24"/>
        </w:rPr>
        <w:t xml:space="preserve"> - розничная торговля, осуществляемая вне стационарной розничной сети путем непосредственного контакта продавца с покупателем в организациях, на транспорте, на дому или на улице.</w:t>
      </w:r>
      <w:r w:rsidR="00EC491F" w:rsidRPr="00EC491F">
        <w:rPr>
          <w:rFonts w:ascii="Times New Roman" w:hAnsi="Times New Roman"/>
          <w:sz w:val="24"/>
          <w:szCs w:val="24"/>
        </w:rPr>
        <w:t xml:space="preserve"> </w:t>
      </w:r>
      <w:r w:rsidR="00EC491F">
        <w:rPr>
          <w:rFonts w:ascii="Times New Roman" w:hAnsi="Times New Roman"/>
          <w:sz w:val="24"/>
          <w:szCs w:val="24"/>
          <w:lang w:val="en-US"/>
        </w:rPr>
        <w:t>[32]</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bookmarkStart w:id="23" w:name="sub_1616"/>
      <w:r w:rsidRPr="00C77B4A">
        <w:rPr>
          <w:rFonts w:ascii="Times New Roman" w:hAnsi="Times New Roman"/>
          <w:sz w:val="24"/>
          <w:szCs w:val="24"/>
        </w:rPr>
        <w:t xml:space="preserve">16. </w:t>
      </w:r>
      <w:r w:rsidRPr="00C77B4A">
        <w:rPr>
          <w:rStyle w:val="ab"/>
          <w:rFonts w:ascii="Times New Roman" w:hAnsi="Times New Roman"/>
          <w:b w:val="0"/>
          <w:bCs/>
          <w:sz w:val="24"/>
          <w:szCs w:val="24"/>
        </w:rPr>
        <w:t>Услуги общественного питания</w:t>
      </w:r>
      <w:r w:rsidRPr="00C77B4A">
        <w:rPr>
          <w:rFonts w:ascii="Times New Roman" w:hAnsi="Times New Roman"/>
          <w:sz w:val="24"/>
          <w:szCs w:val="24"/>
        </w:rPr>
        <w:t xml:space="preserve"> - услуги по изготовлению кулинарной продукции и (или) кондитерских изделий, созданию условий для потребления и (или) реализации готовой кулинарной продукции, кондитерских изделий и (или) покупных товаров, а также по проведению досуга.</w:t>
      </w:r>
    </w:p>
    <w:bookmarkEnd w:id="23"/>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 xml:space="preserve">17. </w:t>
      </w:r>
      <w:r w:rsidRPr="00C77B4A">
        <w:rPr>
          <w:rStyle w:val="ab"/>
          <w:rFonts w:ascii="Times New Roman" w:hAnsi="Times New Roman"/>
          <w:b w:val="0"/>
          <w:bCs/>
          <w:sz w:val="24"/>
          <w:szCs w:val="24"/>
        </w:rPr>
        <w:t>Объект организации общественного питания, имеющий зал</w:t>
      </w:r>
      <w:r w:rsidRPr="00C77B4A">
        <w:rPr>
          <w:rFonts w:ascii="Times New Roman" w:hAnsi="Times New Roman"/>
          <w:sz w:val="24"/>
          <w:szCs w:val="24"/>
        </w:rPr>
        <w:t xml:space="preserve"> </w:t>
      </w:r>
      <w:r w:rsidRPr="00C77B4A">
        <w:rPr>
          <w:rStyle w:val="ab"/>
          <w:rFonts w:ascii="Times New Roman" w:hAnsi="Times New Roman"/>
          <w:b w:val="0"/>
          <w:bCs/>
          <w:sz w:val="24"/>
          <w:szCs w:val="24"/>
        </w:rPr>
        <w:t>обслуживания посетителей,</w:t>
      </w:r>
      <w:r w:rsidRPr="00C77B4A">
        <w:rPr>
          <w:rFonts w:ascii="Times New Roman" w:hAnsi="Times New Roman"/>
          <w:sz w:val="24"/>
          <w:szCs w:val="24"/>
        </w:rPr>
        <w:t xml:space="preserve"> - здание (его часть) или строение, предназначенное для оказания услуг общественного питания, имеющее специально оборудованное помещение (открытую площадку) для потребления готовой кулинарной продукции, кондитерских изделий и (или) покупных товаров, а также для проведения досуга.</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 xml:space="preserve">18. </w:t>
      </w:r>
      <w:r w:rsidRPr="00C77B4A">
        <w:rPr>
          <w:rStyle w:val="ab"/>
          <w:rFonts w:ascii="Times New Roman" w:hAnsi="Times New Roman"/>
          <w:b w:val="0"/>
          <w:bCs/>
          <w:sz w:val="24"/>
          <w:szCs w:val="24"/>
        </w:rPr>
        <w:t>Объект организации общественного питания, не имеющий зала</w:t>
      </w:r>
      <w:r w:rsidRPr="00C77B4A">
        <w:rPr>
          <w:rFonts w:ascii="Times New Roman" w:hAnsi="Times New Roman"/>
          <w:sz w:val="24"/>
          <w:szCs w:val="24"/>
        </w:rPr>
        <w:t xml:space="preserve"> </w:t>
      </w:r>
      <w:r w:rsidRPr="00C77B4A">
        <w:rPr>
          <w:rStyle w:val="ab"/>
          <w:rFonts w:ascii="Times New Roman" w:hAnsi="Times New Roman"/>
          <w:b w:val="0"/>
          <w:bCs/>
          <w:sz w:val="24"/>
          <w:szCs w:val="24"/>
        </w:rPr>
        <w:t>обслуживания посетителей</w:t>
      </w:r>
      <w:r w:rsidRPr="00C77B4A">
        <w:rPr>
          <w:rFonts w:ascii="Times New Roman" w:hAnsi="Times New Roman"/>
          <w:sz w:val="24"/>
          <w:szCs w:val="24"/>
        </w:rPr>
        <w:t>, - объект организации общественного питания, не имеющий специально оборудованного помещения (открытой площадки) для потребления готовой кулинарной продукции, кондитерских изделий и (или) покупных товаров.</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bookmarkStart w:id="24" w:name="sub_12"/>
      <w:r w:rsidRPr="00C77B4A">
        <w:rPr>
          <w:rFonts w:ascii="Times New Roman" w:hAnsi="Times New Roman"/>
          <w:sz w:val="24"/>
          <w:szCs w:val="24"/>
        </w:rPr>
        <w:t xml:space="preserve">19. </w:t>
      </w:r>
      <w:r w:rsidRPr="00C77B4A">
        <w:rPr>
          <w:rStyle w:val="ab"/>
          <w:rFonts w:ascii="Times New Roman" w:hAnsi="Times New Roman"/>
          <w:b w:val="0"/>
          <w:bCs/>
          <w:sz w:val="24"/>
          <w:szCs w:val="24"/>
        </w:rPr>
        <w:t>Площадь торгового зала</w:t>
      </w:r>
      <w:r w:rsidRPr="00C77B4A">
        <w:rPr>
          <w:rFonts w:ascii="Times New Roman" w:hAnsi="Times New Roman"/>
          <w:sz w:val="24"/>
          <w:szCs w:val="24"/>
        </w:rPr>
        <w:t xml:space="preserve"> - часть магазина, павильона (открытой площадки), занятая оборудованием, предназначенным для выкладки, демонстрации товаров, проведения денежных расчетов и обслуживания покупателей, площадь контрольно-кассовых узлов и кассовых кабин, площадь рабочих мест обслуживающего персонала, а также площадь проходов для покупателей.</w:t>
      </w:r>
    </w:p>
    <w:bookmarkEnd w:id="24"/>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 xml:space="preserve">20. </w:t>
      </w:r>
      <w:r w:rsidRPr="00C77B4A">
        <w:rPr>
          <w:rStyle w:val="ab"/>
          <w:rFonts w:ascii="Times New Roman" w:hAnsi="Times New Roman"/>
          <w:b w:val="0"/>
          <w:bCs/>
          <w:sz w:val="24"/>
          <w:szCs w:val="24"/>
        </w:rPr>
        <w:t>Площадь зала обслуживания посетителей</w:t>
      </w:r>
      <w:r w:rsidRPr="00C77B4A">
        <w:rPr>
          <w:rFonts w:ascii="Times New Roman" w:hAnsi="Times New Roman"/>
          <w:sz w:val="24"/>
          <w:szCs w:val="24"/>
        </w:rPr>
        <w:t xml:space="preserve"> - площадь специально оборудованных помещений (открытых площадок) объекта организации общественного питания, предназначенных для потребления готовой кулинарной продукции, кондитерских изделий и (или) покупных товаров, а также для проведения досуга, определяемая на основании инвентаризационных и правоустанавливающих документов.</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bookmarkStart w:id="25" w:name="sub_13"/>
      <w:r w:rsidRPr="00C77B4A">
        <w:rPr>
          <w:rFonts w:ascii="Times New Roman" w:hAnsi="Times New Roman"/>
          <w:sz w:val="24"/>
          <w:szCs w:val="24"/>
        </w:rPr>
        <w:t xml:space="preserve">21. </w:t>
      </w:r>
      <w:r w:rsidRPr="00C77B4A">
        <w:rPr>
          <w:rStyle w:val="ab"/>
          <w:rFonts w:ascii="Times New Roman" w:hAnsi="Times New Roman"/>
          <w:b w:val="0"/>
          <w:bCs/>
          <w:sz w:val="24"/>
          <w:szCs w:val="24"/>
        </w:rPr>
        <w:t>Открытая площадка</w:t>
      </w:r>
      <w:r w:rsidRPr="00C77B4A">
        <w:rPr>
          <w:rFonts w:ascii="Times New Roman" w:hAnsi="Times New Roman"/>
          <w:sz w:val="24"/>
          <w:szCs w:val="24"/>
        </w:rPr>
        <w:t xml:space="preserve"> - специально оборудованное для торговли или общественного питания место, расположенное на земельном участке.</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bookmarkStart w:id="26" w:name="sub_14"/>
      <w:bookmarkEnd w:id="25"/>
      <w:r w:rsidRPr="00C77B4A">
        <w:rPr>
          <w:rFonts w:ascii="Times New Roman" w:hAnsi="Times New Roman"/>
          <w:sz w:val="24"/>
          <w:szCs w:val="24"/>
        </w:rPr>
        <w:t xml:space="preserve">22. </w:t>
      </w:r>
      <w:r w:rsidRPr="00C77B4A">
        <w:rPr>
          <w:rStyle w:val="ab"/>
          <w:rFonts w:ascii="Times New Roman" w:hAnsi="Times New Roman"/>
          <w:b w:val="0"/>
          <w:bCs/>
          <w:sz w:val="24"/>
          <w:szCs w:val="24"/>
        </w:rPr>
        <w:t>Магазин</w:t>
      </w:r>
      <w:r w:rsidRPr="00C77B4A">
        <w:rPr>
          <w:rFonts w:ascii="Times New Roman" w:hAnsi="Times New Roman"/>
          <w:sz w:val="24"/>
          <w:szCs w:val="24"/>
        </w:rPr>
        <w:t xml:space="preserve"> - специально оборудованное здание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товаров и подготовки их к продаже.</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bookmarkStart w:id="27" w:name="sub_15"/>
      <w:bookmarkEnd w:id="26"/>
      <w:r w:rsidRPr="00C77B4A">
        <w:rPr>
          <w:rFonts w:ascii="Times New Roman" w:hAnsi="Times New Roman"/>
          <w:sz w:val="24"/>
          <w:szCs w:val="24"/>
        </w:rPr>
        <w:lastRenderedPageBreak/>
        <w:t xml:space="preserve">23. </w:t>
      </w:r>
      <w:r w:rsidRPr="00C77B4A">
        <w:rPr>
          <w:rStyle w:val="ab"/>
          <w:rFonts w:ascii="Times New Roman" w:hAnsi="Times New Roman"/>
          <w:b w:val="0"/>
          <w:bCs/>
          <w:sz w:val="24"/>
          <w:szCs w:val="24"/>
        </w:rPr>
        <w:t>Павильон</w:t>
      </w:r>
      <w:r w:rsidRPr="00C77B4A">
        <w:rPr>
          <w:rFonts w:ascii="Times New Roman" w:hAnsi="Times New Roman"/>
          <w:sz w:val="24"/>
          <w:szCs w:val="24"/>
        </w:rPr>
        <w:t xml:space="preserve"> - строение, имеющее торговый зал и рассчитанное на одно или несколько рабочих мест.</w:t>
      </w:r>
    </w:p>
    <w:bookmarkEnd w:id="27"/>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В письме Минфина РФ даются разъяснения по вопросу об определении статуса магазина и павильона. Так, отмечается, что магазином может быть специально оборудованное здание или его часть, а павильоном - специально оборудованное строение или его часть.</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bookmarkStart w:id="28" w:name="sub_16"/>
      <w:r w:rsidRPr="00C77B4A">
        <w:rPr>
          <w:rFonts w:ascii="Times New Roman" w:hAnsi="Times New Roman"/>
          <w:sz w:val="24"/>
          <w:szCs w:val="24"/>
        </w:rPr>
        <w:t xml:space="preserve">24. </w:t>
      </w:r>
      <w:r w:rsidRPr="00C77B4A">
        <w:rPr>
          <w:rStyle w:val="ab"/>
          <w:rFonts w:ascii="Times New Roman" w:hAnsi="Times New Roman"/>
          <w:b w:val="0"/>
          <w:bCs/>
          <w:sz w:val="24"/>
          <w:szCs w:val="24"/>
        </w:rPr>
        <w:t>Киоск</w:t>
      </w:r>
      <w:r w:rsidRPr="00C77B4A">
        <w:rPr>
          <w:rFonts w:ascii="Times New Roman" w:hAnsi="Times New Roman"/>
          <w:sz w:val="24"/>
          <w:szCs w:val="24"/>
        </w:rPr>
        <w:t xml:space="preserve"> - строение, которое не имеет торгового зала и рассчитано на одно рабочее место продавца.</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bookmarkStart w:id="29" w:name="sub_17"/>
      <w:bookmarkEnd w:id="28"/>
      <w:r w:rsidRPr="00C77B4A">
        <w:rPr>
          <w:rFonts w:ascii="Times New Roman" w:hAnsi="Times New Roman"/>
          <w:sz w:val="24"/>
          <w:szCs w:val="24"/>
        </w:rPr>
        <w:t xml:space="preserve">25. </w:t>
      </w:r>
      <w:r w:rsidRPr="00C77B4A">
        <w:rPr>
          <w:rStyle w:val="ab"/>
          <w:rFonts w:ascii="Times New Roman" w:hAnsi="Times New Roman"/>
          <w:b w:val="0"/>
          <w:bCs/>
          <w:sz w:val="24"/>
          <w:szCs w:val="24"/>
        </w:rPr>
        <w:t>Палатка</w:t>
      </w:r>
      <w:r w:rsidRPr="00C77B4A">
        <w:rPr>
          <w:rFonts w:ascii="Times New Roman" w:hAnsi="Times New Roman"/>
          <w:sz w:val="24"/>
          <w:szCs w:val="24"/>
        </w:rPr>
        <w:t xml:space="preserve"> - сборно-разборная конструкция, оснащенная прилавком, не имеющая торгового зала.</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bookmarkStart w:id="30" w:name="sub_18"/>
      <w:bookmarkEnd w:id="29"/>
      <w:r w:rsidRPr="00C77B4A">
        <w:rPr>
          <w:rFonts w:ascii="Times New Roman" w:hAnsi="Times New Roman"/>
          <w:sz w:val="24"/>
          <w:szCs w:val="24"/>
        </w:rPr>
        <w:t xml:space="preserve">26. </w:t>
      </w:r>
      <w:r w:rsidRPr="00C77B4A">
        <w:rPr>
          <w:rStyle w:val="ab"/>
          <w:rFonts w:ascii="Times New Roman" w:hAnsi="Times New Roman"/>
          <w:b w:val="0"/>
          <w:bCs/>
          <w:sz w:val="24"/>
          <w:szCs w:val="24"/>
        </w:rPr>
        <w:t>Торговое место</w:t>
      </w:r>
      <w:r w:rsidRPr="00C77B4A">
        <w:rPr>
          <w:rFonts w:ascii="Times New Roman" w:hAnsi="Times New Roman"/>
          <w:sz w:val="24"/>
          <w:szCs w:val="24"/>
        </w:rPr>
        <w:t xml:space="preserve"> - место, используемое для совершения сделок купли-продажи.</w:t>
      </w:r>
    </w:p>
    <w:bookmarkEnd w:id="30"/>
    <w:p w:rsidR="009407D1" w:rsidRPr="00EC491F"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 xml:space="preserve">27. </w:t>
      </w:r>
      <w:r w:rsidRPr="00C77B4A">
        <w:rPr>
          <w:rStyle w:val="ab"/>
          <w:rFonts w:ascii="Times New Roman" w:hAnsi="Times New Roman"/>
          <w:b w:val="0"/>
          <w:bCs/>
          <w:sz w:val="24"/>
          <w:szCs w:val="24"/>
        </w:rPr>
        <w:t>Площадь информационного поля наружной рекламы с любым способом</w:t>
      </w:r>
      <w:r w:rsidRPr="00C77B4A">
        <w:rPr>
          <w:rFonts w:ascii="Times New Roman" w:hAnsi="Times New Roman"/>
          <w:sz w:val="24"/>
          <w:szCs w:val="24"/>
        </w:rPr>
        <w:t xml:space="preserve"> </w:t>
      </w:r>
      <w:r w:rsidRPr="00C77B4A">
        <w:rPr>
          <w:rStyle w:val="ab"/>
          <w:rFonts w:ascii="Times New Roman" w:hAnsi="Times New Roman"/>
          <w:b w:val="0"/>
          <w:bCs/>
          <w:sz w:val="24"/>
          <w:szCs w:val="24"/>
        </w:rPr>
        <w:t>нанесения изображения, за исключением наружной рекламы с автоматической</w:t>
      </w:r>
      <w:r w:rsidRPr="00C77B4A">
        <w:rPr>
          <w:rFonts w:ascii="Times New Roman" w:hAnsi="Times New Roman"/>
          <w:sz w:val="24"/>
          <w:szCs w:val="24"/>
        </w:rPr>
        <w:t xml:space="preserve"> </w:t>
      </w:r>
      <w:r w:rsidRPr="00C77B4A">
        <w:rPr>
          <w:rStyle w:val="ab"/>
          <w:rFonts w:ascii="Times New Roman" w:hAnsi="Times New Roman"/>
          <w:b w:val="0"/>
          <w:bCs/>
          <w:sz w:val="24"/>
          <w:szCs w:val="24"/>
        </w:rPr>
        <w:t>сменой изображения,</w:t>
      </w:r>
      <w:r w:rsidRPr="00C77B4A">
        <w:rPr>
          <w:rFonts w:ascii="Times New Roman" w:hAnsi="Times New Roman"/>
          <w:sz w:val="24"/>
          <w:szCs w:val="24"/>
        </w:rPr>
        <w:t xml:space="preserve"> - площадь нанесенного изображения.</w:t>
      </w:r>
      <w:r w:rsidR="00EC491F" w:rsidRPr="00EC491F">
        <w:rPr>
          <w:rFonts w:ascii="Times New Roman" w:hAnsi="Times New Roman"/>
          <w:sz w:val="24"/>
          <w:szCs w:val="24"/>
        </w:rPr>
        <w:t>[25]</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При определении величины физического показателя базовой доходности в отношении деятельности по распространению и (или) размещению печатной и (или) полиграфической наружной рекламы учитывается площадь всех нанесенных на информационное поле (информационные поля) стационарного технического средства наружной рекламы изображений. При этом для стационарных технических средств наружной рекламы, позволяющих изменять указанную рекламную информацию в течение определенного периода времени, площадь информационного поля определяется по совокупности площадей всех размещенных (демонстрируемых) на таких технических средствах изображений.</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 xml:space="preserve">28. </w:t>
      </w:r>
      <w:r w:rsidRPr="00C77B4A">
        <w:rPr>
          <w:rStyle w:val="ab"/>
          <w:rFonts w:ascii="Times New Roman" w:hAnsi="Times New Roman"/>
          <w:b w:val="0"/>
          <w:bCs/>
          <w:sz w:val="24"/>
          <w:szCs w:val="24"/>
        </w:rPr>
        <w:t>Площадь информационного поля наружной рекламы с автоматической</w:t>
      </w:r>
      <w:r w:rsidRPr="00C77B4A">
        <w:rPr>
          <w:rFonts w:ascii="Times New Roman" w:hAnsi="Times New Roman"/>
          <w:sz w:val="24"/>
          <w:szCs w:val="24"/>
        </w:rPr>
        <w:t xml:space="preserve"> </w:t>
      </w:r>
      <w:r w:rsidRPr="00C77B4A">
        <w:rPr>
          <w:rStyle w:val="ab"/>
          <w:rFonts w:ascii="Times New Roman" w:hAnsi="Times New Roman"/>
          <w:b w:val="0"/>
          <w:bCs/>
          <w:sz w:val="24"/>
          <w:szCs w:val="24"/>
        </w:rPr>
        <w:t>сменой изображения</w:t>
      </w:r>
      <w:r w:rsidRPr="00C77B4A">
        <w:rPr>
          <w:rFonts w:ascii="Times New Roman" w:hAnsi="Times New Roman"/>
          <w:sz w:val="24"/>
          <w:szCs w:val="24"/>
        </w:rPr>
        <w:t xml:space="preserve"> - площадь экспонирующей поверхности.</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 xml:space="preserve">29. </w:t>
      </w:r>
      <w:r w:rsidRPr="00C77B4A">
        <w:rPr>
          <w:rStyle w:val="ab"/>
          <w:rFonts w:ascii="Times New Roman" w:hAnsi="Times New Roman"/>
          <w:b w:val="0"/>
          <w:bCs/>
          <w:sz w:val="24"/>
          <w:szCs w:val="24"/>
        </w:rPr>
        <w:t>Площадь информационного поля электронных табло наружной рекламы</w:t>
      </w:r>
      <w:r w:rsidRPr="00C77B4A">
        <w:rPr>
          <w:rFonts w:ascii="Times New Roman" w:hAnsi="Times New Roman"/>
          <w:sz w:val="24"/>
          <w:szCs w:val="24"/>
        </w:rPr>
        <w:t xml:space="preserve"> - площадь светоизлучающей поверхности.</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При определении величины физического показателя базовой доходности в отношении деятельности по распространению и (или) размещению наружной рекламы на световых и электронных табло площадь светоизлучающей поверхности данных стационарных технических средств учитывается вне зависимости от количества размещенной (демонстрируемой) на них рекламной информации.</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bookmarkStart w:id="31" w:name="sub_26"/>
      <w:r w:rsidRPr="00C77B4A">
        <w:rPr>
          <w:rFonts w:ascii="Times New Roman" w:hAnsi="Times New Roman"/>
          <w:sz w:val="24"/>
          <w:szCs w:val="24"/>
        </w:rPr>
        <w:t xml:space="preserve">30. </w:t>
      </w:r>
      <w:r w:rsidRPr="00C77B4A">
        <w:rPr>
          <w:rStyle w:val="ab"/>
          <w:rFonts w:ascii="Times New Roman" w:hAnsi="Times New Roman"/>
          <w:b w:val="0"/>
          <w:bCs/>
          <w:sz w:val="24"/>
          <w:szCs w:val="24"/>
        </w:rPr>
        <w:t>Распространение и (или) размещение наружной рекламы</w:t>
      </w:r>
      <w:r w:rsidRPr="00C77B4A">
        <w:rPr>
          <w:rFonts w:ascii="Times New Roman" w:hAnsi="Times New Roman"/>
          <w:sz w:val="24"/>
          <w:szCs w:val="24"/>
        </w:rPr>
        <w:t xml:space="preserve"> - деятельность организаций или индивидуальных предпринимателей по доведению до потребителей рекламной информации путем предоставления и (или) использования средств наружной рекламы (щитов, стендов, плакатов, электронных табло и иных стационарных технических </w:t>
      </w:r>
      <w:r w:rsidRPr="00C77B4A">
        <w:rPr>
          <w:rFonts w:ascii="Times New Roman" w:hAnsi="Times New Roman"/>
          <w:sz w:val="24"/>
          <w:szCs w:val="24"/>
        </w:rPr>
        <w:lastRenderedPageBreak/>
        <w:t>средств), предназначенной для неопределенного круга лиц и рассчитанной на визуальное восприятие.</w:t>
      </w:r>
    </w:p>
    <w:bookmarkEnd w:id="31"/>
    <w:p w:rsidR="009407D1" w:rsidRPr="00EC491F"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 xml:space="preserve">31. </w:t>
      </w:r>
      <w:r w:rsidRPr="00C77B4A">
        <w:rPr>
          <w:rStyle w:val="ab"/>
          <w:rFonts w:ascii="Times New Roman" w:hAnsi="Times New Roman"/>
          <w:b w:val="0"/>
          <w:bCs/>
          <w:sz w:val="24"/>
          <w:szCs w:val="24"/>
        </w:rPr>
        <w:t>Распространение и (или) размещение рекламы на автобусах любых</w:t>
      </w:r>
      <w:r w:rsidRPr="00C77B4A">
        <w:rPr>
          <w:rFonts w:ascii="Times New Roman" w:hAnsi="Times New Roman"/>
          <w:sz w:val="24"/>
          <w:szCs w:val="24"/>
        </w:rPr>
        <w:t xml:space="preserve"> </w:t>
      </w:r>
      <w:r w:rsidRPr="00C77B4A">
        <w:rPr>
          <w:rStyle w:val="ab"/>
          <w:rFonts w:ascii="Times New Roman" w:hAnsi="Times New Roman"/>
          <w:b w:val="0"/>
          <w:bCs/>
          <w:sz w:val="24"/>
          <w:szCs w:val="24"/>
        </w:rPr>
        <w:t>типов, трамваях, троллейбусах, легковых и грузовых автомобилях, прицепах,</w:t>
      </w:r>
      <w:r w:rsidRPr="00C77B4A">
        <w:rPr>
          <w:rFonts w:ascii="Times New Roman" w:hAnsi="Times New Roman"/>
          <w:sz w:val="24"/>
          <w:szCs w:val="24"/>
        </w:rPr>
        <w:t xml:space="preserve"> </w:t>
      </w:r>
      <w:r w:rsidRPr="00C77B4A">
        <w:rPr>
          <w:rStyle w:val="ab"/>
          <w:rFonts w:ascii="Times New Roman" w:hAnsi="Times New Roman"/>
          <w:b w:val="0"/>
          <w:bCs/>
          <w:sz w:val="24"/>
          <w:szCs w:val="24"/>
        </w:rPr>
        <w:t>полуприцепах и прицепах-роспусках, речных судах</w:t>
      </w:r>
      <w:r w:rsidRPr="00C77B4A">
        <w:rPr>
          <w:rFonts w:ascii="Times New Roman" w:hAnsi="Times New Roman"/>
          <w:sz w:val="24"/>
          <w:szCs w:val="24"/>
        </w:rPr>
        <w:t xml:space="preserve"> - деятельность организаций или индивидуальных предпринимателей по доведению до потребителей рекламной информации, предназначенной для неопределенного круга лиц и рассчитанной на визуальное восприятие, путем размещения рекламы на крышах, боковых поверхностях кузовов указанных объектов, а также установки на них рекламных щитов, табличек, электронных табло и иных средств рекламы.</w:t>
      </w:r>
      <w:r w:rsidR="00EC491F" w:rsidRPr="00EC491F">
        <w:rPr>
          <w:rFonts w:ascii="Times New Roman" w:hAnsi="Times New Roman"/>
          <w:sz w:val="24"/>
          <w:szCs w:val="24"/>
        </w:rPr>
        <w:t>[32]</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bookmarkStart w:id="32" w:name="sub_21"/>
      <w:r w:rsidRPr="00C77B4A">
        <w:rPr>
          <w:rFonts w:ascii="Times New Roman" w:hAnsi="Times New Roman"/>
          <w:sz w:val="24"/>
          <w:szCs w:val="24"/>
        </w:rPr>
        <w:t xml:space="preserve">32. </w:t>
      </w:r>
      <w:r w:rsidRPr="00C77B4A">
        <w:rPr>
          <w:rStyle w:val="ab"/>
          <w:rFonts w:ascii="Times New Roman" w:hAnsi="Times New Roman"/>
          <w:b w:val="0"/>
          <w:bCs/>
          <w:sz w:val="24"/>
          <w:szCs w:val="24"/>
        </w:rPr>
        <w:t>Количество работников</w:t>
      </w:r>
      <w:r w:rsidRPr="00C77B4A">
        <w:rPr>
          <w:rFonts w:ascii="Times New Roman" w:hAnsi="Times New Roman"/>
          <w:sz w:val="24"/>
          <w:szCs w:val="24"/>
        </w:rPr>
        <w:t xml:space="preserve"> - среднесписочная (средняя) за каждый календарный месяц налогового периода численность работающих с учетом всех работников, в том числе работающих по совместительству, договорам подряда и другим договорам гражданско-правового характера.</w:t>
      </w:r>
      <w:bookmarkEnd w:id="32"/>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Налогоплательщиками по единому налогу на вмененный доход являются организации и индивидуальные предприниматели, осуществляющие на территории муниципального района, городского округа, городов федерального значения Москвы и Санкт-Петербурга, в которых введен единый налог, предпринимательскую деятельность, облагаемую единым налогом.</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Форма заявления о постановке на учет утверждена приказом МНС РФ от 19.12.2002 г. N БГ-3-09/722.</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При прекращении осуществления видов деятельности, подлежащих налогообложению единым налогом, на данных территориях налогоплательщик подает заявление о снятии с учета (в произвольной форме с указанием даты прекращения предпринимательской деятельности).</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Объектом налогообложения для применения единого налога признается вмененный доход налогоплательщика, который определяется как потенциально возможный доход, рассчитываемый с учетом совокупности факторов, непосредственно влияющих на получение указанного дохода.</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Налоговой базой для исчисления суммы единого налога признается величина вмененного дохода, рассчитываемая как произведение базовой доходности по определенному виду предпринимательской деятельности, исчисленной за налоговый период, скорректированной на величину коэффициентов, и величины физического показателя, характеризующего данный вид деятельности.</w:t>
      </w:r>
    </w:p>
    <w:p w:rsidR="009407D1" w:rsidRPr="00C77B4A" w:rsidRDefault="009407D1" w:rsidP="009407D1">
      <w:pPr>
        <w:pStyle w:val="af"/>
        <w:spacing w:line="360" w:lineRule="auto"/>
        <w:ind w:firstLine="709"/>
        <w:rPr>
          <w:rFonts w:ascii="Times New Roman" w:hAnsi="Times New Roman" w:cs="Times New Roman"/>
          <w:sz w:val="24"/>
          <w:szCs w:val="24"/>
        </w:rPr>
      </w:pPr>
      <w:r w:rsidRPr="00C77B4A">
        <w:rPr>
          <w:rFonts w:ascii="Times New Roman" w:hAnsi="Times New Roman" w:cs="Times New Roman"/>
          <w:noProof/>
          <w:sz w:val="24"/>
          <w:szCs w:val="24"/>
        </w:rPr>
        <w:t>НБ = БД x К1 x К2 x ФП, (1)</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lastRenderedPageBreak/>
        <w:t>где НБ - налоговая база;</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БД - базовая доходность;</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К1, К2 - соответствующие корректирующие коэффициенты;</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ФП - физический показатель</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 xml:space="preserve">В зависимости от вида предпринимательской деятельности используются следующие физические показатели, характеризующие определенный вид предпринимательской деятельности, и базовая доходность в месяц: </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Налоговым периодом по единому налогу признается квартал.</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Ставка единого налога устанавливается в размере 15 процентов величины вмененного дохода.</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В соответствии с п. 2 ст. 346.32 Налогового кодекса РФ сумма единого налога, исчисленная за налоговый период, уменьшается налогоплательщиками на сумму страховых взносов на обязательное пенсионное страхование, уплаченных (в пределах исчисленных сумм) за этот же период времени в соответствии с законодательством Российской Федерации при выплате налогоплательщиками вознаграждений своим работникам, занятым в тех сферах деятельности налогоплательщика, по которым уплачивается единый налог, а также на сумму страховых взносов в виде фиксированных платежей, уплаченных индивидуальными предпринимателями за свое страхование, и на сумму выплаченных работникам пособий по временной нетрудоспособности. При этом сумма единого налога не может быть уменьшена более чем на 50 процентов.</w:t>
      </w:r>
    </w:p>
    <w:p w:rsidR="009407D1" w:rsidRPr="00C77B4A" w:rsidRDefault="009407D1" w:rsidP="009407D1">
      <w:pPr>
        <w:pStyle w:val="af"/>
        <w:spacing w:line="360" w:lineRule="auto"/>
        <w:ind w:firstLine="709"/>
        <w:rPr>
          <w:rFonts w:ascii="Times New Roman" w:hAnsi="Times New Roman" w:cs="Times New Roman"/>
          <w:sz w:val="24"/>
          <w:szCs w:val="24"/>
        </w:rPr>
      </w:pPr>
      <w:r w:rsidRPr="00C77B4A">
        <w:rPr>
          <w:rFonts w:ascii="Times New Roman" w:hAnsi="Times New Roman" w:cs="Times New Roman"/>
          <w:noProof/>
          <w:sz w:val="24"/>
          <w:szCs w:val="24"/>
        </w:rPr>
        <w:t>Енвд = ИсчЕН - СВ - ПВН, (2)</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где Енвд - единый налог на вмененный доход, подлежащий уплате;</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 xml:space="preserve">ИсчЕН - единый налог на вмененный доход, исчисленный с налоговой базы; </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СВ - страховые взносы по обязательному пенсионному страхованию, уплаченные за соответствующий период;</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ПВН - пособия по временной нетрудоспособности, выплачиваемые в соответствии с Федеральным законом от 31.12.2002 г. N 190-ФЗ.</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Уплата единого налога производится налогоплательщиком по итогам налогового периода не позднее 25-го числа первого месяца следующего налогового периода. При этом следует отметить, что обязанность по уплате единого налога на вмененный доход возникает только в случае осуществления соответствующего вида предпринимательской деятельности.</w:t>
      </w:r>
    </w:p>
    <w:p w:rsidR="009407D1" w:rsidRPr="00C77B4A" w:rsidRDefault="009407D1" w:rsidP="009407D1">
      <w:pPr>
        <w:autoSpaceDE w:val="0"/>
        <w:autoSpaceDN w:val="0"/>
        <w:adjustRightInd w:val="0"/>
        <w:spacing w:after="0" w:line="360" w:lineRule="auto"/>
        <w:ind w:firstLine="709"/>
        <w:jc w:val="both"/>
        <w:rPr>
          <w:rFonts w:ascii="Times New Roman" w:hAnsi="Times New Roman"/>
          <w:sz w:val="24"/>
          <w:szCs w:val="24"/>
        </w:rPr>
      </w:pPr>
      <w:r w:rsidRPr="00C77B4A">
        <w:rPr>
          <w:rFonts w:ascii="Times New Roman" w:hAnsi="Times New Roman"/>
          <w:sz w:val="24"/>
          <w:szCs w:val="24"/>
        </w:rPr>
        <w:t>Форма налоговой декларации и порядок ее заполнения утверждены приказом Минфина РФ от 17.01.2006 г. N 8н.</w:t>
      </w:r>
    </w:p>
    <w:p w:rsidR="009407D1" w:rsidRPr="003E0109" w:rsidRDefault="009407D1" w:rsidP="009407D1">
      <w:pPr>
        <w:pStyle w:val="a3"/>
        <w:spacing w:after="0" w:line="360" w:lineRule="auto"/>
        <w:ind w:left="0" w:firstLine="709"/>
        <w:rPr>
          <w:rFonts w:ascii="Times New Roman" w:hAnsi="Times New Roman" w:cs="Times New Roman"/>
          <w:sz w:val="24"/>
          <w:szCs w:val="24"/>
        </w:rPr>
      </w:pPr>
    </w:p>
    <w:sectPr w:rsidR="009407D1" w:rsidRPr="003E0109" w:rsidSect="00365BDB">
      <w:headerReference w:type="default" r:id="rId17"/>
      <w:pgSz w:w="11906" w:h="16838"/>
      <w:pgMar w:top="1134" w:right="850" w:bottom="851" w:left="1418" w:header="708" w:footer="708" w:gutter="0"/>
      <w:pgNumType w:start="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1D87" w:rsidRDefault="00BA1D87" w:rsidP="009407D1">
      <w:pPr>
        <w:spacing w:after="0" w:line="240" w:lineRule="auto"/>
      </w:pPr>
      <w:r>
        <w:separator/>
      </w:r>
    </w:p>
  </w:endnote>
  <w:endnote w:type="continuationSeparator" w:id="1">
    <w:p w:rsidR="00BA1D87" w:rsidRDefault="00BA1D87" w:rsidP="009407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1D87" w:rsidRDefault="00BA1D87" w:rsidP="009407D1">
      <w:pPr>
        <w:spacing w:after="0" w:line="240" w:lineRule="auto"/>
      </w:pPr>
      <w:r>
        <w:separator/>
      </w:r>
    </w:p>
  </w:footnote>
  <w:footnote w:type="continuationSeparator" w:id="1">
    <w:p w:rsidR="00BA1D87" w:rsidRDefault="00BA1D87" w:rsidP="009407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220472"/>
      <w:docPartObj>
        <w:docPartGallery w:val="Page Numbers (Top of Page)"/>
        <w:docPartUnique/>
      </w:docPartObj>
    </w:sdtPr>
    <w:sdtContent>
      <w:p w:rsidR="009407D1" w:rsidRDefault="0094705E">
        <w:pPr>
          <w:pStyle w:val="a7"/>
          <w:jc w:val="right"/>
        </w:pPr>
        <w:fldSimple w:instr=" PAGE   \* MERGEFORMAT ">
          <w:r w:rsidR="00EC491F">
            <w:rPr>
              <w:noProof/>
            </w:rPr>
            <w:t>30</w:t>
          </w:r>
        </w:fldSimple>
      </w:p>
    </w:sdtContent>
  </w:sdt>
  <w:p w:rsidR="009407D1" w:rsidRDefault="009407D1">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F5906"/>
    <w:multiLevelType w:val="multilevel"/>
    <w:tmpl w:val="E45AF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5D73DA"/>
    <w:multiLevelType w:val="multilevel"/>
    <w:tmpl w:val="8572E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6A91740"/>
    <w:multiLevelType w:val="multilevel"/>
    <w:tmpl w:val="6DCCB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4DF2F2A"/>
    <w:multiLevelType w:val="multilevel"/>
    <w:tmpl w:val="262E3BB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6BFB4AFE"/>
    <w:multiLevelType w:val="multilevel"/>
    <w:tmpl w:val="8E9C7E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hdrShapeDefaults>
    <o:shapedefaults v:ext="edit" spidmax="11266"/>
  </w:hdrShapeDefaults>
  <w:footnotePr>
    <w:footnote w:id="0"/>
    <w:footnote w:id="1"/>
  </w:footnotePr>
  <w:endnotePr>
    <w:endnote w:id="0"/>
    <w:endnote w:id="1"/>
  </w:endnotePr>
  <w:compat>
    <w:useFELayout/>
  </w:compat>
  <w:rsids>
    <w:rsidRoot w:val="000B3624"/>
    <w:rsid w:val="000A5FAD"/>
    <w:rsid w:val="000B3624"/>
    <w:rsid w:val="001A5541"/>
    <w:rsid w:val="00323733"/>
    <w:rsid w:val="00365BDB"/>
    <w:rsid w:val="003E0109"/>
    <w:rsid w:val="00495B2B"/>
    <w:rsid w:val="00532ABF"/>
    <w:rsid w:val="00545DF4"/>
    <w:rsid w:val="005B1418"/>
    <w:rsid w:val="0063588D"/>
    <w:rsid w:val="006702BF"/>
    <w:rsid w:val="0072501A"/>
    <w:rsid w:val="009407D1"/>
    <w:rsid w:val="0094705E"/>
    <w:rsid w:val="00983EC5"/>
    <w:rsid w:val="00A05F24"/>
    <w:rsid w:val="00AF1FF0"/>
    <w:rsid w:val="00BA1D87"/>
    <w:rsid w:val="00C6330C"/>
    <w:rsid w:val="00C761A2"/>
    <w:rsid w:val="00CD7EA9"/>
    <w:rsid w:val="00E00239"/>
    <w:rsid w:val="00E71B38"/>
    <w:rsid w:val="00E8318E"/>
    <w:rsid w:val="00EC49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02BF"/>
  </w:style>
  <w:style w:type="paragraph" w:styleId="1">
    <w:name w:val="heading 1"/>
    <w:basedOn w:val="a"/>
    <w:next w:val="a"/>
    <w:link w:val="10"/>
    <w:uiPriority w:val="9"/>
    <w:qFormat/>
    <w:rsid w:val="009407D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3E010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B3624"/>
    <w:pPr>
      <w:ind w:left="720"/>
      <w:contextualSpacing/>
    </w:pPr>
  </w:style>
  <w:style w:type="character" w:styleId="a4">
    <w:name w:val="Hyperlink"/>
    <w:basedOn w:val="a0"/>
    <w:uiPriority w:val="99"/>
    <w:semiHidden/>
    <w:unhideWhenUsed/>
    <w:rsid w:val="00545DF4"/>
    <w:rPr>
      <w:color w:val="0000FF"/>
      <w:u w:val="single"/>
    </w:rPr>
  </w:style>
  <w:style w:type="character" w:styleId="a5">
    <w:name w:val="Strong"/>
    <w:basedOn w:val="a0"/>
    <w:uiPriority w:val="22"/>
    <w:qFormat/>
    <w:rsid w:val="00E71B38"/>
    <w:rPr>
      <w:b/>
      <w:bCs/>
    </w:rPr>
  </w:style>
  <w:style w:type="paragraph" w:styleId="a6">
    <w:name w:val="Normal (Web)"/>
    <w:basedOn w:val="a"/>
    <w:uiPriority w:val="99"/>
    <w:semiHidden/>
    <w:unhideWhenUsed/>
    <w:rsid w:val="00495B2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3E0109"/>
    <w:rPr>
      <w:rFonts w:ascii="Times New Roman" w:eastAsia="Times New Roman" w:hAnsi="Times New Roman" w:cs="Times New Roman"/>
      <w:b/>
      <w:bCs/>
      <w:sz w:val="27"/>
      <w:szCs w:val="27"/>
    </w:rPr>
  </w:style>
  <w:style w:type="character" w:customStyle="1" w:styleId="editsection">
    <w:name w:val="editsection"/>
    <w:basedOn w:val="a0"/>
    <w:rsid w:val="003E0109"/>
  </w:style>
  <w:style w:type="character" w:customStyle="1" w:styleId="mw-headline">
    <w:name w:val="mw-headline"/>
    <w:basedOn w:val="a0"/>
    <w:rsid w:val="003E0109"/>
  </w:style>
  <w:style w:type="character" w:customStyle="1" w:styleId="citation">
    <w:name w:val="citation"/>
    <w:basedOn w:val="a0"/>
    <w:rsid w:val="003E0109"/>
  </w:style>
  <w:style w:type="paragraph" w:styleId="a7">
    <w:name w:val="header"/>
    <w:basedOn w:val="a"/>
    <w:link w:val="a8"/>
    <w:uiPriority w:val="99"/>
    <w:unhideWhenUsed/>
    <w:rsid w:val="009407D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9407D1"/>
  </w:style>
  <w:style w:type="paragraph" w:styleId="a9">
    <w:name w:val="footer"/>
    <w:basedOn w:val="a"/>
    <w:link w:val="aa"/>
    <w:uiPriority w:val="99"/>
    <w:unhideWhenUsed/>
    <w:rsid w:val="009407D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407D1"/>
  </w:style>
  <w:style w:type="character" w:customStyle="1" w:styleId="ab">
    <w:name w:val="Цветовое выделение"/>
    <w:uiPriority w:val="99"/>
    <w:rsid w:val="009407D1"/>
    <w:rPr>
      <w:b/>
      <w:color w:val="000080"/>
      <w:sz w:val="20"/>
    </w:rPr>
  </w:style>
  <w:style w:type="paragraph" w:styleId="ac">
    <w:name w:val="Body Text"/>
    <w:basedOn w:val="a"/>
    <w:link w:val="ad"/>
    <w:uiPriority w:val="99"/>
    <w:rsid w:val="009407D1"/>
    <w:pPr>
      <w:widowControl w:val="0"/>
      <w:tabs>
        <w:tab w:val="left" w:pos="3675"/>
      </w:tabs>
      <w:autoSpaceDE w:val="0"/>
      <w:autoSpaceDN w:val="0"/>
      <w:adjustRightInd w:val="0"/>
      <w:spacing w:after="0" w:line="240" w:lineRule="auto"/>
      <w:ind w:right="-568"/>
    </w:pPr>
    <w:rPr>
      <w:rFonts w:ascii="Times New Roman" w:eastAsia="Times New Roman" w:hAnsi="Times New Roman" w:cs="Times New Roman"/>
      <w:b/>
      <w:bCs/>
      <w:sz w:val="20"/>
      <w:szCs w:val="20"/>
    </w:rPr>
  </w:style>
  <w:style w:type="character" w:customStyle="1" w:styleId="ad">
    <w:name w:val="Основной текст Знак"/>
    <w:basedOn w:val="a0"/>
    <w:link w:val="ac"/>
    <w:uiPriority w:val="99"/>
    <w:rsid w:val="009407D1"/>
    <w:rPr>
      <w:rFonts w:ascii="Times New Roman" w:eastAsia="Times New Roman" w:hAnsi="Times New Roman" w:cs="Times New Roman"/>
      <w:b/>
      <w:bCs/>
      <w:sz w:val="20"/>
      <w:szCs w:val="20"/>
    </w:rPr>
  </w:style>
  <w:style w:type="character" w:styleId="ae">
    <w:name w:val="footnote reference"/>
    <w:basedOn w:val="a0"/>
    <w:uiPriority w:val="99"/>
    <w:semiHidden/>
    <w:rsid w:val="009407D1"/>
    <w:rPr>
      <w:rFonts w:cs="Times New Roman"/>
      <w:vertAlign w:val="superscript"/>
    </w:rPr>
  </w:style>
  <w:style w:type="character" w:customStyle="1" w:styleId="10">
    <w:name w:val="Заголовок 1 Знак"/>
    <w:basedOn w:val="a0"/>
    <w:link w:val="1"/>
    <w:uiPriority w:val="9"/>
    <w:rsid w:val="009407D1"/>
    <w:rPr>
      <w:rFonts w:asciiTheme="majorHAnsi" w:eastAsiaTheme="majorEastAsia" w:hAnsiTheme="majorHAnsi" w:cstheme="majorBidi"/>
      <w:b/>
      <w:bCs/>
      <w:color w:val="365F91" w:themeColor="accent1" w:themeShade="BF"/>
      <w:sz w:val="28"/>
      <w:szCs w:val="28"/>
    </w:rPr>
  </w:style>
  <w:style w:type="paragraph" w:customStyle="1" w:styleId="af">
    <w:name w:val="Таблицы (моноширинный)"/>
    <w:basedOn w:val="a"/>
    <w:next w:val="a"/>
    <w:uiPriority w:val="99"/>
    <w:rsid w:val="009407D1"/>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styleId="HTML">
    <w:name w:val="HTML Preformatted"/>
    <w:basedOn w:val="a"/>
    <w:link w:val="HTML0"/>
    <w:uiPriority w:val="99"/>
    <w:unhideWhenUsed/>
    <w:rsid w:val="00940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9407D1"/>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471139963">
      <w:bodyDiv w:val="1"/>
      <w:marLeft w:val="0"/>
      <w:marRight w:val="0"/>
      <w:marTop w:val="0"/>
      <w:marBottom w:val="0"/>
      <w:divBdr>
        <w:top w:val="none" w:sz="0" w:space="0" w:color="auto"/>
        <w:left w:val="none" w:sz="0" w:space="0" w:color="auto"/>
        <w:bottom w:val="none" w:sz="0" w:space="0" w:color="auto"/>
        <w:right w:val="none" w:sz="0" w:space="0" w:color="auto"/>
      </w:divBdr>
      <w:divsChild>
        <w:div w:id="1139692377">
          <w:blockQuote w:val="1"/>
          <w:marLeft w:val="720"/>
          <w:marRight w:val="720"/>
          <w:marTop w:val="100"/>
          <w:marBottom w:val="100"/>
          <w:divBdr>
            <w:top w:val="single" w:sz="6" w:space="2" w:color="E0E0E0"/>
            <w:left w:val="single" w:sz="6" w:space="9" w:color="E0E0E0"/>
            <w:bottom w:val="single" w:sz="6" w:space="2" w:color="E0E0E0"/>
            <w:right w:val="single" w:sz="6" w:space="9" w:color="E0E0E0"/>
          </w:divBdr>
          <w:divsChild>
            <w:div w:id="2113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89852">
      <w:bodyDiv w:val="1"/>
      <w:marLeft w:val="0"/>
      <w:marRight w:val="0"/>
      <w:marTop w:val="0"/>
      <w:marBottom w:val="0"/>
      <w:divBdr>
        <w:top w:val="none" w:sz="0" w:space="0" w:color="auto"/>
        <w:left w:val="none" w:sz="0" w:space="0" w:color="auto"/>
        <w:bottom w:val="none" w:sz="0" w:space="0" w:color="auto"/>
        <w:right w:val="none" w:sz="0" w:space="0" w:color="auto"/>
      </w:divBdr>
      <w:divsChild>
        <w:div w:id="1740905567">
          <w:marLeft w:val="0"/>
          <w:marRight w:val="0"/>
          <w:marTop w:val="0"/>
          <w:marBottom w:val="0"/>
          <w:divBdr>
            <w:top w:val="none" w:sz="0" w:space="0" w:color="auto"/>
            <w:left w:val="none" w:sz="0" w:space="0" w:color="auto"/>
            <w:bottom w:val="none" w:sz="0" w:space="0" w:color="auto"/>
            <w:right w:val="none" w:sz="0" w:space="0" w:color="auto"/>
          </w:divBdr>
          <w:divsChild>
            <w:div w:id="880360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0%D0%B8%D1%81%D0%BA" TargetMode="External"/><Relationship Id="rId13" Type="http://schemas.openxmlformats.org/officeDocument/2006/relationships/hyperlink" Target="http://ru.wikipedia.org/wiki/%D0%A3%D1%81%D0%BB%D1%83%D0%B3%D0%B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ru.wikipedia.org/wiki/%D0%A2%D1%80%D1%83%D0%B4"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base.consultant.ru/cons/cgi/online.cgi?req=doc;base=LAW;n=5214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wikipedia.org/wiki/%D0%A2%D0%BE%D0%B2%D0%B0%D1%80" TargetMode="External"/><Relationship Id="rId5" Type="http://schemas.openxmlformats.org/officeDocument/2006/relationships/webSettings" Target="webSettings.xml"/><Relationship Id="rId15" Type="http://schemas.openxmlformats.org/officeDocument/2006/relationships/hyperlink" Target="http://www.kommersant.ru/doc.aspx?DocsID=1341834" TargetMode="External"/><Relationship Id="rId10" Type="http://schemas.openxmlformats.org/officeDocument/2006/relationships/hyperlink" Target="http://ru.wikipedia.org/wiki/%D0%A1%D0%BE%D0%B1%D1%81%D1%82%D0%B2%D0%B5%D0%BD%D0%BD%D0%BE%D1%81%D1%82%D1%8C"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ru.wikipedia.org/wiki/%D0%9F%D1%80%D0%B8%D0%B1%D1%8B%D0%BB%D1%8C" TargetMode="External"/><Relationship Id="rId14" Type="http://schemas.openxmlformats.org/officeDocument/2006/relationships/hyperlink" Target="http://ru.wikipedia.org/wiki/%D0%97%D0%B0%D0%BA%D0%BE%D0%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9C6011-9BA3-4DFC-B32D-BCC4F71B1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307</TotalTime>
  <Pages>26</Pages>
  <Words>8766</Words>
  <Characters>49970</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58619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dcterms:created xsi:type="dcterms:W3CDTF">2010-09-28T18:31:00Z</dcterms:created>
  <dcterms:modified xsi:type="dcterms:W3CDTF">2010-10-13T10:42:00Z</dcterms:modified>
</cp:coreProperties>
</file>