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28" w:rsidRPr="009C73B2" w:rsidRDefault="00716A09" w:rsidP="009C73B2">
      <w:pPr>
        <w:spacing w:line="48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9C73B2">
        <w:rPr>
          <w:rFonts w:ascii="Times New Roman" w:hAnsi="Times New Roman"/>
          <w:b/>
          <w:sz w:val="28"/>
          <w:szCs w:val="28"/>
        </w:rPr>
        <w:t>Список использованных источников и литературы</w:t>
      </w:r>
      <w:r w:rsidR="00393A28" w:rsidRPr="009C73B2">
        <w:rPr>
          <w:rFonts w:ascii="Times New Roman" w:hAnsi="Times New Roman"/>
          <w:b/>
          <w:sz w:val="28"/>
          <w:szCs w:val="28"/>
        </w:rPr>
        <w:t>:</w:t>
      </w:r>
    </w:p>
    <w:p w:rsidR="00A43C9A" w:rsidRDefault="00A43C9A" w:rsidP="007C6513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РФ № 395-1 «О банках и банковской деятельности» от 2 декабря 1990г., М.</w:t>
      </w:r>
    </w:p>
    <w:p w:rsidR="00A43C9A" w:rsidRDefault="00A43C9A" w:rsidP="007C6513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РФ № 86-ФЗ «О Центральном Банке Российской Федерации» от 10 декабря 2002г., М.</w:t>
      </w:r>
    </w:p>
    <w:p w:rsidR="007C6513" w:rsidRDefault="007C6513" w:rsidP="007C6513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Антонов Н.Г. Денежное обращение. Кредит. Банки. – М.: 1995г.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Бахолдин А.А. Интенсификация денежно-кредитной политики. // Финансы и кредит – №1, 2007г.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63–67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Бекетов Н.В., Черная А.И. Денежно-кредитное регулирование в России: основные ориентиры. // Финансы и кредит – №2, 2008г.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2–7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 экономический словарь. – М.: 2002г.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B22339">
        <w:rPr>
          <w:rFonts w:ascii="Times New Roman" w:hAnsi="Times New Roman"/>
          <w:sz w:val="28"/>
          <w:szCs w:val="28"/>
        </w:rPr>
        <w:t>Деньги и кредит</w:t>
      </w:r>
      <w:r>
        <w:rPr>
          <w:rFonts w:ascii="Times New Roman" w:hAnsi="Times New Roman"/>
          <w:sz w:val="28"/>
          <w:szCs w:val="28"/>
        </w:rPr>
        <w:t>.</w:t>
      </w:r>
      <w:r w:rsidRPr="00B22339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Под ред. Костериной Т.М. – М.:</w:t>
      </w:r>
      <w:r w:rsidRPr="00B22339">
        <w:rPr>
          <w:rFonts w:ascii="Times New Roman" w:hAnsi="Times New Roman"/>
          <w:sz w:val="28"/>
          <w:szCs w:val="28"/>
        </w:rPr>
        <w:t xml:space="preserve"> 2004</w:t>
      </w:r>
      <w:r>
        <w:rPr>
          <w:rFonts w:ascii="Times New Roman" w:hAnsi="Times New Roman"/>
          <w:sz w:val="28"/>
          <w:szCs w:val="28"/>
        </w:rPr>
        <w:t>г</w:t>
      </w:r>
      <w:r w:rsidRPr="00B22339">
        <w:rPr>
          <w:rFonts w:ascii="Times New Roman" w:hAnsi="Times New Roman"/>
          <w:sz w:val="28"/>
          <w:szCs w:val="28"/>
        </w:rPr>
        <w:t>.</w:t>
      </w:r>
    </w:p>
    <w:p w:rsidR="007C6513" w:rsidRPr="002570C0" w:rsidRDefault="007C6513" w:rsidP="007C6513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Деньги. Кредит. Банки. / Под ред. О.И. Лаврушина. – М.: 2007г.</w:t>
      </w:r>
    </w:p>
    <w:p w:rsidR="007C6513" w:rsidRDefault="007C6513" w:rsidP="007C6513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Жуков Е.Ф. Деньги. Кредит. Банки. – М.: 2003г.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Кондратьев А.Н. Современная финансово-кредитная ситуация в России. // Финансы и кредит – №46, 2007г.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24–28</w:t>
      </w:r>
    </w:p>
    <w:p w:rsidR="007C6513" w:rsidRPr="00B22339" w:rsidRDefault="007C6513" w:rsidP="007C6513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Маркова О.М., Сахарова Л.С. Коммерческие банки и их операции. – М.: 1995г.</w:t>
      </w:r>
    </w:p>
    <w:p w:rsidR="007C6513" w:rsidRPr="00694DD7" w:rsidRDefault="007C6513" w:rsidP="007C6513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теория денег и кредита. / Под ред. Жукова Е.Ф. – М.: 1998г.</w:t>
      </w:r>
    </w:p>
    <w:p w:rsidR="007C6513" w:rsidRPr="00622034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единой государственной денежно-кредитной политики на период до 2010 года. // Деньги и кредит – №9, 2007г.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4–31</w:t>
      </w:r>
    </w:p>
    <w:p w:rsidR="007C6513" w:rsidRPr="002F6F9F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Официальный сайт Банка России</w:t>
      </w:r>
      <w:r w:rsidRPr="002F6F9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2F6F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cbr</w:t>
      </w:r>
      <w:r w:rsidRPr="002F6F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7C6513" w:rsidRPr="002F6F9F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 сайт Министерства Финансов России</w:t>
      </w:r>
      <w:r w:rsidRPr="002F6F9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2F6F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minfin</w:t>
      </w:r>
      <w:r w:rsidRPr="002F6F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86ED5">
        <w:rPr>
          <w:rFonts w:ascii="Times New Roman" w:hAnsi="Times New Roman"/>
          <w:sz w:val="28"/>
          <w:szCs w:val="28"/>
        </w:rPr>
        <w:t>Поляков В.П., Московкина Л.А. Структура и функции Це</w:t>
      </w:r>
      <w:r>
        <w:rPr>
          <w:rFonts w:ascii="Times New Roman" w:hAnsi="Times New Roman"/>
          <w:sz w:val="28"/>
          <w:szCs w:val="28"/>
        </w:rPr>
        <w:t>нтральных банков – М.:</w:t>
      </w:r>
      <w:r w:rsidRPr="00A86ED5">
        <w:rPr>
          <w:rFonts w:ascii="Times New Roman" w:hAnsi="Times New Roman"/>
          <w:sz w:val="28"/>
          <w:szCs w:val="28"/>
        </w:rPr>
        <w:t xml:space="preserve"> 2003</w:t>
      </w:r>
      <w:r>
        <w:rPr>
          <w:rFonts w:ascii="Times New Roman" w:hAnsi="Times New Roman"/>
          <w:sz w:val="28"/>
          <w:szCs w:val="28"/>
        </w:rPr>
        <w:t>г</w:t>
      </w:r>
      <w:r w:rsidRPr="00A86ED5">
        <w:rPr>
          <w:rFonts w:ascii="Times New Roman" w:hAnsi="Times New Roman"/>
          <w:sz w:val="28"/>
          <w:szCs w:val="28"/>
        </w:rPr>
        <w:t>.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Улюкаев А.В., Куликов М.В. Денежно-кредитная политика на этапе инвестиционного развития экономки. // Деньги и кредит – №5, 2008г.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3–8</w:t>
      </w:r>
    </w:p>
    <w:p w:rsidR="007C6513" w:rsidRPr="004030DB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Улюкаев А.В., Куликов М.В. Проблемы денежно-кредитной политики России. // Вопросы экономики – №7, 2007г.</w:t>
      </w:r>
      <w:r w:rsidR="00AA3710">
        <w:rPr>
          <w:rFonts w:ascii="Times New Roman" w:hAnsi="Times New Roman"/>
          <w:sz w:val="28"/>
          <w:szCs w:val="28"/>
        </w:rPr>
        <w:t>, С.</w:t>
      </w:r>
      <w:r w:rsidR="00031AA6">
        <w:rPr>
          <w:rFonts w:ascii="Times New Roman" w:hAnsi="Times New Roman"/>
          <w:sz w:val="28"/>
          <w:szCs w:val="28"/>
        </w:rPr>
        <w:t xml:space="preserve"> 4–19</w:t>
      </w:r>
    </w:p>
    <w:p w:rsidR="007C6513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86ED5">
        <w:rPr>
          <w:rFonts w:ascii="Times New Roman" w:hAnsi="Times New Roman"/>
          <w:sz w:val="28"/>
          <w:szCs w:val="28"/>
        </w:rPr>
        <w:t>Финан</w:t>
      </w:r>
      <w:r>
        <w:rPr>
          <w:rFonts w:ascii="Times New Roman" w:hAnsi="Times New Roman"/>
          <w:sz w:val="28"/>
          <w:szCs w:val="28"/>
        </w:rPr>
        <w:t>сы, денежное обращение и кредит.</w:t>
      </w:r>
      <w:r w:rsidRPr="00A86ED5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 xml:space="preserve">Под ред. Н.Ф. Самсонова. М.: </w:t>
      </w:r>
      <w:r w:rsidRPr="00A86ED5">
        <w:rPr>
          <w:rFonts w:ascii="Times New Roman" w:hAnsi="Times New Roman"/>
          <w:sz w:val="28"/>
          <w:szCs w:val="28"/>
        </w:rPr>
        <w:t>2004</w:t>
      </w:r>
      <w:r>
        <w:rPr>
          <w:rFonts w:ascii="Times New Roman" w:hAnsi="Times New Roman"/>
          <w:sz w:val="28"/>
          <w:szCs w:val="28"/>
        </w:rPr>
        <w:t>г</w:t>
      </w:r>
      <w:r w:rsidRPr="00A86ED5">
        <w:rPr>
          <w:rFonts w:ascii="Times New Roman" w:hAnsi="Times New Roman"/>
          <w:sz w:val="28"/>
          <w:szCs w:val="28"/>
        </w:rPr>
        <w:t>.</w:t>
      </w:r>
    </w:p>
    <w:p w:rsidR="007C6513" w:rsidRPr="00622034" w:rsidRDefault="007C6513" w:rsidP="007C65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622034">
        <w:rPr>
          <w:rFonts w:ascii="Times New Roman" w:hAnsi="Times New Roman"/>
          <w:sz w:val="28"/>
        </w:rPr>
        <w:t>Шенаев В.Н. Денежная и кредитная системы России. – М.: 1998г.</w:t>
      </w:r>
    </w:p>
    <w:sectPr w:rsidR="007C6513" w:rsidRPr="00622034" w:rsidSect="00304EEE">
      <w:headerReference w:type="default" r:id="rId8"/>
      <w:pgSz w:w="11906" w:h="16838"/>
      <w:pgMar w:top="1134" w:right="567" w:bottom="1134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73F" w:rsidRDefault="0043273F" w:rsidP="00365878">
      <w:pPr>
        <w:spacing w:after="0" w:line="240" w:lineRule="auto"/>
      </w:pPr>
      <w:r>
        <w:separator/>
      </w:r>
    </w:p>
  </w:endnote>
  <w:endnote w:type="continuationSeparator" w:id="1">
    <w:p w:rsidR="0043273F" w:rsidRDefault="0043273F" w:rsidP="0036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73F" w:rsidRDefault="0043273F" w:rsidP="00365878">
      <w:pPr>
        <w:spacing w:after="0" w:line="240" w:lineRule="auto"/>
      </w:pPr>
      <w:r>
        <w:separator/>
      </w:r>
    </w:p>
  </w:footnote>
  <w:footnote w:type="continuationSeparator" w:id="1">
    <w:p w:rsidR="0043273F" w:rsidRDefault="0043273F" w:rsidP="00365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7735"/>
    </w:sdtPr>
    <w:sdtContent>
      <w:p w:rsidR="00304EEE" w:rsidRDefault="00CD47E6">
        <w:pPr>
          <w:pStyle w:val="a5"/>
          <w:jc w:val="right"/>
        </w:pPr>
        <w:fldSimple w:instr=" PAGE   \* MERGEFORMAT ">
          <w:r w:rsidR="009E4D34">
            <w:rPr>
              <w:noProof/>
            </w:rPr>
            <w:t>36</w:t>
          </w:r>
        </w:fldSimple>
      </w:p>
    </w:sdtContent>
  </w:sdt>
  <w:p w:rsidR="00365878" w:rsidRDefault="003658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622"/>
    <w:multiLevelType w:val="hybridMultilevel"/>
    <w:tmpl w:val="297A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024C6"/>
    <w:multiLevelType w:val="hybridMultilevel"/>
    <w:tmpl w:val="297A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479AE"/>
    <w:multiLevelType w:val="hybridMultilevel"/>
    <w:tmpl w:val="26F60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C778C"/>
    <w:multiLevelType w:val="hybridMultilevel"/>
    <w:tmpl w:val="297A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A09"/>
    <w:rsid w:val="00031AA6"/>
    <w:rsid w:val="00051D01"/>
    <w:rsid w:val="00080AF0"/>
    <w:rsid w:val="00090180"/>
    <w:rsid w:val="00096A9C"/>
    <w:rsid w:val="00102F2B"/>
    <w:rsid w:val="001E3CDD"/>
    <w:rsid w:val="002570C0"/>
    <w:rsid w:val="002E2A82"/>
    <w:rsid w:val="002F002E"/>
    <w:rsid w:val="002F6F9F"/>
    <w:rsid w:val="00304EEE"/>
    <w:rsid w:val="0030525E"/>
    <w:rsid w:val="003609BF"/>
    <w:rsid w:val="00365878"/>
    <w:rsid w:val="00393A28"/>
    <w:rsid w:val="004030DB"/>
    <w:rsid w:val="0043273F"/>
    <w:rsid w:val="004A6CBD"/>
    <w:rsid w:val="004D3C93"/>
    <w:rsid w:val="00545F33"/>
    <w:rsid w:val="00622034"/>
    <w:rsid w:val="00661DB8"/>
    <w:rsid w:val="00694DD7"/>
    <w:rsid w:val="006E3C0C"/>
    <w:rsid w:val="006E4110"/>
    <w:rsid w:val="00716A09"/>
    <w:rsid w:val="007C6513"/>
    <w:rsid w:val="00902075"/>
    <w:rsid w:val="009B51A7"/>
    <w:rsid w:val="009C73B2"/>
    <w:rsid w:val="009E4D34"/>
    <w:rsid w:val="009F1A3D"/>
    <w:rsid w:val="00A43C9A"/>
    <w:rsid w:val="00AA3710"/>
    <w:rsid w:val="00B56FF8"/>
    <w:rsid w:val="00B746A1"/>
    <w:rsid w:val="00B94DC1"/>
    <w:rsid w:val="00C30602"/>
    <w:rsid w:val="00C34F56"/>
    <w:rsid w:val="00C80FD6"/>
    <w:rsid w:val="00CD47E6"/>
    <w:rsid w:val="00D50448"/>
    <w:rsid w:val="00DB23D9"/>
    <w:rsid w:val="00E5530D"/>
    <w:rsid w:val="00FE04A4"/>
    <w:rsid w:val="00FE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4F5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878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3658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587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E4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BAF44-278E-4735-BD5E-A95EEA39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2009-10-08T13:11:00Z</dcterms:created>
  <dcterms:modified xsi:type="dcterms:W3CDTF">2009-10-08T13:11:00Z</dcterms:modified>
</cp:coreProperties>
</file>