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DD3" w:rsidRPr="00053ECF" w:rsidRDefault="00B81DD3" w:rsidP="00B81DD3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652438">
        <w:t>Содержание профессионального образования и условия его реализации на факультете</w:t>
      </w:r>
      <w:r w:rsidRPr="00053ECF">
        <w:rPr>
          <w:b/>
          <w:sz w:val="32"/>
        </w:rPr>
        <w:t xml:space="preserve"> физической культуры педагогического ВУЗа</w:t>
      </w:r>
    </w:p>
    <w:p w:rsidR="00B81DD3" w:rsidRPr="00053ECF" w:rsidRDefault="00B81DD3" w:rsidP="00B81DD3">
      <w:pPr>
        <w:spacing w:before="120"/>
        <w:jc w:val="center"/>
        <w:rPr>
          <w:sz w:val="28"/>
        </w:rPr>
      </w:pPr>
      <w:r w:rsidRPr="00053ECF">
        <w:rPr>
          <w:sz w:val="28"/>
        </w:rPr>
        <w:t>Кандидат педагогических наук, доцент А. М. Тихонов</w:t>
      </w:r>
    </w:p>
    <w:p w:rsidR="00B81DD3" w:rsidRPr="00053ECF" w:rsidRDefault="00B81DD3" w:rsidP="00B81DD3">
      <w:pPr>
        <w:spacing w:before="120"/>
        <w:jc w:val="center"/>
        <w:rPr>
          <w:sz w:val="28"/>
        </w:rPr>
      </w:pPr>
      <w:r w:rsidRPr="00053ECF">
        <w:rPr>
          <w:sz w:val="28"/>
        </w:rPr>
        <w:t>Т. А. Полякова</w:t>
      </w:r>
    </w:p>
    <w:p w:rsidR="00B81DD3" w:rsidRPr="00053ECF" w:rsidRDefault="00B81DD3" w:rsidP="00B81DD3">
      <w:pPr>
        <w:spacing w:before="120"/>
        <w:jc w:val="center"/>
        <w:rPr>
          <w:sz w:val="28"/>
        </w:rPr>
      </w:pPr>
      <w:r w:rsidRPr="00053ECF">
        <w:rPr>
          <w:sz w:val="28"/>
        </w:rPr>
        <w:t>Пермский государственный педагогический университет, Пермь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Занимаясь проблемой затруднений</w:t>
      </w:r>
      <w:r>
        <w:t xml:space="preserve">, </w:t>
      </w:r>
      <w:r w:rsidRPr="00652438">
        <w:t>возникающих у учителей физической культуры в профессиональной деятельности</w:t>
      </w:r>
      <w:r>
        <w:t xml:space="preserve">, </w:t>
      </w:r>
      <w:r w:rsidRPr="00652438">
        <w:t>мы не могли обойти стороной и причины их возникновения. Наши исследования показали</w:t>
      </w:r>
      <w:r>
        <w:t xml:space="preserve">, </w:t>
      </w:r>
      <w:r w:rsidRPr="00652438">
        <w:t>что современный учитель не соответствует требованиям сегодняшнего образования. О низком уровне субъективного контроля и неумении решать проблемы (а это одна из ключевых компетентностей) мы уже упоминали в наших более ранних публикациях [5-7]. Что же касается другой ключевой компетентности</w:t>
      </w:r>
      <w:r>
        <w:t xml:space="preserve"> - </w:t>
      </w:r>
      <w:r w:rsidRPr="00652438">
        <w:t>коммуникативной и психологического здоровья</w:t>
      </w:r>
      <w:r>
        <w:t xml:space="preserve">, </w:t>
      </w:r>
      <w:r w:rsidRPr="00652438">
        <w:t>то результаты исследований оказались следующими.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О коммуникативной компетентности можно судить по способам разрешения конфликтных ситуаций</w:t>
      </w:r>
      <w:r>
        <w:t xml:space="preserve">, </w:t>
      </w:r>
      <w:r w:rsidRPr="00652438">
        <w:t>умению давать словесную инструкцию в устной и письменной форме. Результаты исследования способов реагирования на конфликтные ситуации учителей физической культуры представлены в табл. 1</w:t>
      </w:r>
      <w:r>
        <w:t xml:space="preserve">, </w:t>
      </w:r>
      <w:r w:rsidRPr="00652438">
        <w:t>умение давать словесную инструкцию</w:t>
      </w:r>
      <w:r>
        <w:t xml:space="preserve"> - </w:t>
      </w:r>
      <w:r w:rsidRPr="00652438">
        <w:t>на рис. 1.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Отказавшись от авторитарной школы</w:t>
      </w:r>
      <w:r>
        <w:t xml:space="preserve">, </w:t>
      </w:r>
      <w:r w:rsidRPr="00652438">
        <w:t>более 60 % учителей не смогли прийти к субъект-субъектным отношениям с учениками. Возникли проблемы и с применением на практике принципов демократизации</w:t>
      </w:r>
      <w:r>
        <w:t xml:space="preserve">, </w:t>
      </w:r>
      <w:r w:rsidRPr="00652438">
        <w:t>гуманизации и деятельностного подхода. Как на главную причину того</w:t>
      </w:r>
      <w:r>
        <w:t xml:space="preserve">, </w:t>
      </w:r>
      <w:r w:rsidRPr="00652438">
        <w:t>почему не применяются данные подходы</w:t>
      </w:r>
      <w:r>
        <w:t xml:space="preserve">, </w:t>
      </w:r>
      <w:r w:rsidRPr="00652438">
        <w:t>все учителя указывали на незнание способов их осуществления.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Исследование самоактуализации (или психологического здоровья</w:t>
      </w:r>
      <w:r>
        <w:t xml:space="preserve">, </w:t>
      </w:r>
      <w:r w:rsidRPr="00652438">
        <w:t>как это и трактует А. Маслоу) выявило средние показатели (психологическую норму) по всем шкалам</w:t>
      </w:r>
      <w:r>
        <w:t xml:space="preserve">, </w:t>
      </w:r>
      <w:r w:rsidRPr="00652438">
        <w:t>кроме Самоуважения и Самопринятия. Средние данные по этим шкалам соответствуют самоактуализирующимся личностям. Но такое положение дел очень затрудняет выход на межличностный уровень общения</w:t>
      </w:r>
      <w:r>
        <w:t xml:space="preserve">, </w:t>
      </w:r>
      <w:r w:rsidRPr="00652438">
        <w:t>так как представление о природе человека у них не такое радужное</w:t>
      </w:r>
      <w:r>
        <w:t xml:space="preserve">, </w:t>
      </w:r>
      <w:r w:rsidRPr="00652438">
        <w:t>как о себе.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Результаты выявления предметной компетентности представлены на рис. 4. Тест-билеты были составлены таким образом</w:t>
      </w:r>
      <w:r>
        <w:t xml:space="preserve">, </w:t>
      </w:r>
      <w:r w:rsidRPr="00652438">
        <w:t>что выявлялись все разделы вузовской программы по лёгкой атлетике (техника видов</w:t>
      </w:r>
      <w:r>
        <w:t xml:space="preserve">, </w:t>
      </w:r>
      <w:r w:rsidRPr="00652438">
        <w:t>обучение</w:t>
      </w:r>
      <w:r>
        <w:t xml:space="preserve">, </w:t>
      </w:r>
      <w:r w:rsidRPr="00652438">
        <w:t>тренировка</w:t>
      </w:r>
      <w:r>
        <w:t xml:space="preserve">, </w:t>
      </w:r>
      <w:r w:rsidRPr="00652438">
        <w:t>правила соревнований</w:t>
      </w:r>
      <w:r>
        <w:t xml:space="preserve">, </w:t>
      </w:r>
      <w:r w:rsidRPr="00652438">
        <w:t>судейство). Принимая во внимание</w:t>
      </w:r>
      <w:r>
        <w:t xml:space="preserve">, </w:t>
      </w:r>
      <w:r w:rsidRPr="00652438">
        <w:t>что теоретические знания</w:t>
      </w:r>
      <w:r>
        <w:t xml:space="preserve"> - </w:t>
      </w:r>
      <w:r w:rsidRPr="00652438">
        <w:t>это объяснительные знания</w:t>
      </w:r>
      <w:r>
        <w:t xml:space="preserve">, </w:t>
      </w:r>
      <w:r w:rsidRPr="00652438">
        <w:t>мы включили в них вопросы</w:t>
      </w:r>
      <w:r>
        <w:t xml:space="preserve">, </w:t>
      </w:r>
      <w:r w:rsidRPr="00652438">
        <w:t>объясняющие правильность выполнения элементов техники.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Апофеозом стали исследования по выявлению уровня сформированности семантических и понятийных структур. Требовалось передать смысл основных понятий физической культуры ("физическая культура"</w:t>
      </w:r>
      <w:r>
        <w:t xml:space="preserve">, </w:t>
      </w:r>
      <w:r w:rsidRPr="00652438">
        <w:t>"физическое упражнение"</w:t>
      </w:r>
      <w:r>
        <w:t xml:space="preserve">, </w:t>
      </w:r>
      <w:r w:rsidRPr="00652438">
        <w:t>"бег"</w:t>
      </w:r>
      <w:r>
        <w:t xml:space="preserve">, </w:t>
      </w:r>
      <w:r w:rsidRPr="00652438">
        <w:t>"прыжок"</w:t>
      </w:r>
      <w:r>
        <w:t xml:space="preserve">, </w:t>
      </w:r>
      <w:r w:rsidRPr="00652438">
        <w:t>"метание" и др.). Степень сформированности понятий учителей оказалась на одном уровне (низком) с учениками (в исследовании принимали участие ученики 5</w:t>
      </w:r>
      <w:r>
        <w:t xml:space="preserve">, </w:t>
      </w:r>
      <w:r w:rsidRPr="00652438">
        <w:t>6</w:t>
      </w:r>
      <w:r>
        <w:t xml:space="preserve">, </w:t>
      </w:r>
      <w:r w:rsidRPr="00652438">
        <w:t>7</w:t>
      </w:r>
      <w:r>
        <w:t xml:space="preserve">, </w:t>
      </w:r>
      <w:r w:rsidRPr="00652438">
        <w:t>8</w:t>
      </w:r>
      <w:r>
        <w:t xml:space="preserve">, </w:t>
      </w:r>
      <w:r w:rsidRPr="00652438">
        <w:t>11-х классов).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Вывод из этих исследований однозначный: работать и решать задачи современной школы учителя не могут.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Ориентируясь на положения Стратегии и Концепции (с нашей точки зрения</w:t>
      </w:r>
      <w:r>
        <w:t xml:space="preserve">, </w:t>
      </w:r>
      <w:r w:rsidRPr="00652438">
        <w:t>содержание профессиональной педагогической подготовки должно соответствовать запросам развития школьного образования)</w:t>
      </w:r>
      <w:r>
        <w:t xml:space="preserve">, </w:t>
      </w:r>
      <w:r w:rsidRPr="00652438">
        <w:t>мы разработали содержание подготовки учителей физической культуры. Сутью его является развитие личности в процессе усвоения знаний. Принимая во внимание слабые звенья подготовки с точки зрения современной школы</w:t>
      </w:r>
      <w:r>
        <w:t xml:space="preserve">, </w:t>
      </w:r>
      <w:r w:rsidRPr="00652438">
        <w:t>свою задачу мы видим в том</w:t>
      </w:r>
      <w:r>
        <w:t xml:space="preserve">, </w:t>
      </w:r>
      <w:r w:rsidRPr="00652438">
        <w:t>чтобы передать опыт творческого мышления</w:t>
      </w:r>
      <w:r>
        <w:t xml:space="preserve">, </w:t>
      </w:r>
      <w:r w:rsidRPr="00652438">
        <w:t>творческой поисковой активности по решению новых проблем.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Таблица 1. Предпочитаемые способы разрешения конфликтных ситуаций учителями физической культуры</w:t>
      </w:r>
      <w:r>
        <w:t xml:space="preserve">, </w:t>
      </w:r>
      <w:r w:rsidRPr="00652438">
        <w:t>%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39"/>
        <w:gridCol w:w="1997"/>
        <w:gridCol w:w="2032"/>
      </w:tblGrid>
      <w:tr w:rsidR="00B81DD3" w:rsidRPr="00652438" w:rsidTr="00F71E23">
        <w:trPr>
          <w:tblCellSpacing w:w="0" w:type="dxa"/>
        </w:trPr>
        <w:tc>
          <w:tcPr>
            <w:tcW w:w="2916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Способы разрешения конфликтных ситуаций</w:t>
            </w:r>
          </w:p>
        </w:tc>
        <w:tc>
          <w:tcPr>
            <w:tcW w:w="208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DD3" w:rsidRPr="00652438" w:rsidRDefault="00B81DD3" w:rsidP="00F71E23">
            <w:r w:rsidRPr="00652438">
              <w:t>Учителя физической культуры</w:t>
            </w:r>
          </w:p>
        </w:tc>
      </w:tr>
      <w:tr w:rsidR="00B81DD3" w:rsidRPr="00652438" w:rsidTr="00F71E23">
        <w:trPr>
          <w:tblCellSpacing w:w="0" w:type="dxa"/>
        </w:trPr>
        <w:tc>
          <w:tcPr>
            <w:tcW w:w="2916" w:type="pct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DD3" w:rsidRPr="00652438" w:rsidRDefault="00B81DD3" w:rsidP="00F71E23"/>
        </w:tc>
        <w:tc>
          <w:tcPr>
            <w:tcW w:w="10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мужчины</w:t>
            </w:r>
          </w:p>
        </w:tc>
        <w:tc>
          <w:tcPr>
            <w:tcW w:w="10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DD3" w:rsidRPr="00652438" w:rsidRDefault="00B81DD3" w:rsidP="00F71E23">
            <w:r w:rsidRPr="00652438">
              <w:t>женщины</w:t>
            </w:r>
          </w:p>
        </w:tc>
      </w:tr>
      <w:tr w:rsidR="00B81DD3" w:rsidRPr="00652438" w:rsidTr="00F71E23">
        <w:trPr>
          <w:tblCellSpacing w:w="0" w:type="dxa"/>
        </w:trPr>
        <w:tc>
          <w:tcPr>
            <w:tcW w:w="291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Соперничество</w:t>
            </w:r>
          </w:p>
        </w:tc>
        <w:tc>
          <w:tcPr>
            <w:tcW w:w="10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10</w:t>
            </w:r>
            <w:r>
              <w:t xml:space="preserve">, </w:t>
            </w:r>
            <w:r w:rsidRPr="00652438">
              <w:t>8</w:t>
            </w:r>
          </w:p>
        </w:tc>
        <w:tc>
          <w:tcPr>
            <w:tcW w:w="10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DD3" w:rsidRPr="00652438" w:rsidRDefault="00B81DD3" w:rsidP="00F71E23">
            <w:r w:rsidRPr="00652438">
              <w:t>4</w:t>
            </w:r>
          </w:p>
        </w:tc>
      </w:tr>
      <w:tr w:rsidR="00B81DD3" w:rsidRPr="00652438" w:rsidTr="00F71E23">
        <w:trPr>
          <w:tblCellSpacing w:w="0" w:type="dxa"/>
        </w:trPr>
        <w:tc>
          <w:tcPr>
            <w:tcW w:w="291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Сотрудничество</w:t>
            </w:r>
          </w:p>
        </w:tc>
        <w:tc>
          <w:tcPr>
            <w:tcW w:w="10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39</w:t>
            </w:r>
            <w:r>
              <w:t xml:space="preserve">, </w:t>
            </w:r>
            <w:r w:rsidRPr="00652438">
              <w:t>1</w:t>
            </w:r>
          </w:p>
        </w:tc>
        <w:tc>
          <w:tcPr>
            <w:tcW w:w="10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DD3" w:rsidRPr="00652438" w:rsidRDefault="00B81DD3" w:rsidP="00F71E23">
            <w:r w:rsidRPr="00652438">
              <w:t>22</w:t>
            </w:r>
            <w:r>
              <w:t xml:space="preserve">, </w:t>
            </w:r>
            <w:r w:rsidRPr="00652438">
              <w:t>4</w:t>
            </w:r>
          </w:p>
        </w:tc>
      </w:tr>
      <w:tr w:rsidR="00B81DD3" w:rsidRPr="00652438" w:rsidTr="00F71E23">
        <w:trPr>
          <w:tblCellSpacing w:w="0" w:type="dxa"/>
        </w:trPr>
        <w:tc>
          <w:tcPr>
            <w:tcW w:w="291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Компромисс</w:t>
            </w:r>
          </w:p>
        </w:tc>
        <w:tc>
          <w:tcPr>
            <w:tcW w:w="10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19</w:t>
            </w:r>
            <w:r>
              <w:t xml:space="preserve">, </w:t>
            </w:r>
            <w:r w:rsidRPr="00652438">
              <w:t>5</w:t>
            </w:r>
          </w:p>
        </w:tc>
        <w:tc>
          <w:tcPr>
            <w:tcW w:w="10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DD3" w:rsidRPr="00652438" w:rsidRDefault="00B81DD3" w:rsidP="00F71E23">
            <w:r w:rsidRPr="00652438">
              <w:t>32</w:t>
            </w:r>
            <w:r>
              <w:t xml:space="preserve">, </w:t>
            </w:r>
            <w:r w:rsidRPr="00652438">
              <w:t>6</w:t>
            </w:r>
          </w:p>
        </w:tc>
      </w:tr>
      <w:tr w:rsidR="00B81DD3" w:rsidRPr="00652438" w:rsidTr="00F71E23">
        <w:trPr>
          <w:tblCellSpacing w:w="0" w:type="dxa"/>
        </w:trPr>
        <w:tc>
          <w:tcPr>
            <w:tcW w:w="291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Избежание</w:t>
            </w:r>
          </w:p>
        </w:tc>
        <w:tc>
          <w:tcPr>
            <w:tcW w:w="10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30</w:t>
            </w:r>
            <w:r>
              <w:t xml:space="preserve">, </w:t>
            </w:r>
            <w:r w:rsidRPr="00652438">
              <w:t>4</w:t>
            </w:r>
          </w:p>
        </w:tc>
        <w:tc>
          <w:tcPr>
            <w:tcW w:w="10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DD3" w:rsidRPr="00652438" w:rsidRDefault="00B81DD3" w:rsidP="00F71E23">
            <w:r w:rsidRPr="00652438">
              <w:t>34</w:t>
            </w:r>
            <w:r>
              <w:t xml:space="preserve">, </w:t>
            </w:r>
            <w:r w:rsidRPr="00652438">
              <w:t>6</w:t>
            </w:r>
          </w:p>
        </w:tc>
      </w:tr>
      <w:tr w:rsidR="00B81DD3" w:rsidRPr="00652438" w:rsidTr="00F71E23">
        <w:trPr>
          <w:tblCellSpacing w:w="0" w:type="dxa"/>
        </w:trPr>
        <w:tc>
          <w:tcPr>
            <w:tcW w:w="2916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Приспособление</w:t>
            </w:r>
          </w:p>
        </w:tc>
        <w:tc>
          <w:tcPr>
            <w:tcW w:w="10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DD3" w:rsidRPr="00652438" w:rsidRDefault="00B81DD3" w:rsidP="00F71E23">
            <w:r w:rsidRPr="00652438">
              <w:t>28</w:t>
            </w:r>
            <w:r>
              <w:t xml:space="preserve">, </w:t>
            </w:r>
            <w:r w:rsidRPr="00652438">
              <w:t>2</w:t>
            </w:r>
          </w:p>
        </w:tc>
        <w:tc>
          <w:tcPr>
            <w:tcW w:w="10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DD3" w:rsidRPr="00652438" w:rsidRDefault="00B81DD3" w:rsidP="00F71E23">
            <w:r w:rsidRPr="00652438">
              <w:t>28</w:t>
            </w:r>
            <w:r>
              <w:t xml:space="preserve">, </w:t>
            </w:r>
            <w:r w:rsidRPr="00652438">
              <w:t>5</w:t>
            </w:r>
          </w:p>
        </w:tc>
      </w:tr>
    </w:tbl>
    <w:p w:rsidR="00B81DD3" w:rsidRPr="00652438" w:rsidRDefault="00B81DD3" w:rsidP="00B81DD3">
      <w:pPr>
        <w:spacing w:before="120"/>
        <w:ind w:firstLine="567"/>
        <w:jc w:val="both"/>
      </w:pPr>
      <w:r w:rsidRPr="00652438">
        <w:t>Таблица 2. Содержание работы над техникой элементов видов лёгкой атлетики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84"/>
        <w:gridCol w:w="2064"/>
        <w:gridCol w:w="2064"/>
        <w:gridCol w:w="2379"/>
        <w:gridCol w:w="1677"/>
      </w:tblGrid>
      <w:tr w:rsidR="00B81DD3" w:rsidRPr="00652438" w:rsidTr="00F71E23">
        <w:trPr>
          <w:trHeight w:val="720"/>
          <w:tblCellSpacing w:w="0" w:type="dxa"/>
        </w:trPr>
        <w:tc>
          <w:tcPr>
            <w:tcW w:w="76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>Элемент</w:t>
            </w:r>
          </w:p>
        </w:tc>
        <w:tc>
          <w:tcPr>
            <w:tcW w:w="10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>Критерии правильности выполнения элемента</w:t>
            </w:r>
          </w:p>
        </w:tc>
        <w:tc>
          <w:tcPr>
            <w:tcW w:w="10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>Упражнения для отработки элемента</w:t>
            </w:r>
          </w:p>
        </w:tc>
        <w:tc>
          <w:tcPr>
            <w:tcW w:w="12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>Критерии правильности выполнения упражнения</w:t>
            </w:r>
          </w:p>
        </w:tc>
        <w:tc>
          <w:tcPr>
            <w:tcW w:w="8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>Баллы</w:t>
            </w:r>
          </w:p>
        </w:tc>
      </w:tr>
      <w:tr w:rsidR="00B81DD3" w:rsidRPr="00652438" w:rsidTr="00F71E23">
        <w:trPr>
          <w:trHeight w:val="1410"/>
          <w:tblCellSpacing w:w="0" w:type="dxa"/>
        </w:trPr>
        <w:tc>
          <w:tcPr>
            <w:tcW w:w="767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/>
        </w:tc>
        <w:tc>
          <w:tcPr>
            <w:tcW w:w="10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/>
        </w:tc>
        <w:tc>
          <w:tcPr>
            <w:tcW w:w="10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 xml:space="preserve">1. Название упражнения </w:t>
            </w:r>
          </w:p>
          <w:p w:rsidR="00B81DD3" w:rsidRPr="00652438" w:rsidRDefault="00B81DD3" w:rsidP="00F71E23">
            <w:r w:rsidRPr="00652438">
              <w:t xml:space="preserve">2. Цель упражнения </w:t>
            </w:r>
          </w:p>
          <w:p w:rsidR="00B81DD3" w:rsidRPr="00652438" w:rsidRDefault="00B81DD3" w:rsidP="00F71E23">
            <w:r w:rsidRPr="00652438">
              <w:t>3. Инструкция по выполнению</w:t>
            </w:r>
          </w:p>
        </w:tc>
        <w:tc>
          <w:tcPr>
            <w:tcW w:w="12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 xml:space="preserve">Визуальный контроль </w:t>
            </w:r>
          </w:p>
          <w:p w:rsidR="00B81DD3" w:rsidRPr="00652438" w:rsidRDefault="00B81DD3" w:rsidP="00F71E23">
            <w:r w:rsidRPr="00652438">
              <w:t>Аудиальный контроль</w:t>
            </w:r>
          </w:p>
          <w:p w:rsidR="00B81DD3" w:rsidRPr="00652438" w:rsidRDefault="00B81DD3" w:rsidP="00F71E23">
            <w:r w:rsidRPr="00652438">
              <w:t>Кинестетический контроль</w:t>
            </w:r>
          </w:p>
        </w:tc>
        <w:tc>
          <w:tcPr>
            <w:tcW w:w="8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B81DD3" w:rsidRPr="00652438" w:rsidRDefault="00B81DD3" w:rsidP="00F71E23">
            <w:r w:rsidRPr="00652438">
              <w:t>В зависимости от сложности или значимости элемента</w:t>
            </w:r>
          </w:p>
        </w:tc>
      </w:tr>
    </w:tbl>
    <w:p w:rsidR="00B81DD3" w:rsidRPr="00652438" w:rsidRDefault="00B81DD3" w:rsidP="00B81DD3">
      <w:pPr>
        <w:spacing w:before="120"/>
        <w:ind w:firstLine="567"/>
        <w:jc w:val="both"/>
      </w:pPr>
      <w:r w:rsidRPr="00652438">
        <w:t>Анализ данных теории физического воспитания</w:t>
      </w:r>
      <w:r>
        <w:t xml:space="preserve">, </w:t>
      </w:r>
      <w:r w:rsidRPr="00652438">
        <w:t>психологии физического воспитания и спорта</w:t>
      </w:r>
      <w:r>
        <w:t xml:space="preserve">, </w:t>
      </w:r>
      <w:r w:rsidRPr="00652438">
        <w:t>касающихся закономерностей формирования двигательного навыка</w:t>
      </w:r>
      <w:r>
        <w:t xml:space="preserve">, </w:t>
      </w:r>
      <w:r w:rsidRPr="00652438">
        <w:t>показал</w:t>
      </w:r>
      <w:r>
        <w:t xml:space="preserve">, </w:t>
      </w:r>
      <w:r w:rsidRPr="00652438">
        <w:t>что между основными положениями развивающего образования (РО) (РО обозначено в Стратегии как условие достижения конечного результата общего образования) и факторами</w:t>
      </w:r>
      <w:r>
        <w:t xml:space="preserve">, </w:t>
      </w:r>
      <w:r w:rsidRPr="00652438">
        <w:t>влияющими на эффективность формирования двигательного навыка</w:t>
      </w:r>
      <w:r>
        <w:t xml:space="preserve">, </w:t>
      </w:r>
      <w:r w:rsidRPr="00652438">
        <w:t>имеется много точек соприкосновения.</w:t>
      </w:r>
    </w:p>
    <w:p w:rsidR="00B81DD3" w:rsidRPr="00652438" w:rsidRDefault="001C3493" w:rsidP="00B81DD3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9.25pt;height:273.75pt">
            <v:imagedata r:id="rId5" o:title=""/>
          </v:shape>
        </w:pic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Рис. 1. Уровень знаний учителей физической культуры и студентов экспериментальной и контрольной групп. Сокращения: КГ</w:t>
      </w:r>
      <w:r>
        <w:t xml:space="preserve"> - </w:t>
      </w:r>
      <w:r w:rsidRPr="00652438">
        <w:t>контрольная группа; ЭГ</w:t>
      </w:r>
      <w:r>
        <w:t xml:space="preserve"> - </w:t>
      </w:r>
      <w:r w:rsidRPr="00652438">
        <w:t>экспериментальная группа; ОЗ</w:t>
      </w:r>
      <w:r>
        <w:t xml:space="preserve"> - </w:t>
      </w:r>
      <w:r w:rsidRPr="00652438">
        <w:t>объяснительные знания; ТУ</w:t>
      </w:r>
      <w:r>
        <w:t xml:space="preserve"> - </w:t>
      </w:r>
      <w:r w:rsidRPr="00652438">
        <w:t>знание техники упражнений; ООТ</w:t>
      </w:r>
      <w:r>
        <w:t xml:space="preserve"> - </w:t>
      </w:r>
      <w:r w:rsidRPr="00652438">
        <w:t>умение выделять основные опорные точки упражнений; ПУ</w:t>
      </w:r>
      <w:r>
        <w:t xml:space="preserve"> - </w:t>
      </w:r>
      <w:r w:rsidRPr="00652438">
        <w:t>подбор упражнений для отработки элементов; СПр</w:t>
      </w:r>
      <w:r>
        <w:t xml:space="preserve"> - </w:t>
      </w:r>
      <w:r w:rsidRPr="00652438">
        <w:t>судейство и правила соревнований; СИ</w:t>
      </w:r>
      <w:r>
        <w:t xml:space="preserve"> - </w:t>
      </w:r>
      <w:r w:rsidRPr="00652438">
        <w:t>умение дать словесную инструкцию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Это: субъектность деятельности (А. В. Запорожец</w:t>
      </w:r>
      <w:r>
        <w:t xml:space="preserve">, </w:t>
      </w:r>
      <w:r w:rsidRPr="00652438">
        <w:t>А. Н. Леонтьев); самоконтроль и самооценка как основа формирования субъекта деятельности (Н. А. Бернштейн; Б. Ф. Ломов</w:t>
      </w:r>
      <w:r>
        <w:t xml:space="preserve">, </w:t>
      </w:r>
      <w:r w:rsidRPr="00652438">
        <w:t>Б. Б. Коссов</w:t>
      </w:r>
      <w:r>
        <w:t xml:space="preserve">, </w:t>
      </w:r>
      <w:r w:rsidRPr="00652438">
        <w:t>О. А. Конопкин; В. П. Озеров; Е. Н. Сурков); умение действовать по инструкции</w:t>
      </w:r>
      <w:r>
        <w:t xml:space="preserve">, </w:t>
      </w:r>
      <w:r w:rsidRPr="00652438">
        <w:t>составление инструкций (М. М. Боген</w:t>
      </w:r>
      <w:r>
        <w:t xml:space="preserve">, </w:t>
      </w:r>
      <w:r w:rsidRPr="00652438">
        <w:t>П.Я. Гальперин</w:t>
      </w:r>
      <w:r>
        <w:t xml:space="preserve">, </w:t>
      </w:r>
      <w:r w:rsidRPr="00652438">
        <w:t>А. В. Запорожец); осознание ошибок</w:t>
      </w:r>
      <w:r>
        <w:t xml:space="preserve">, </w:t>
      </w:r>
      <w:r w:rsidRPr="00652438">
        <w:t>преднамеренное выполнение неправильных действий (Е. П. Ильин)</w:t>
      </w:r>
      <w:r>
        <w:t xml:space="preserve">, </w:t>
      </w:r>
      <w:r w:rsidRPr="00652438">
        <w:t>осознание ощущений и чувств как основа рефлексии (А. В. Запорожец</w:t>
      </w:r>
      <w:r>
        <w:t xml:space="preserve">, </w:t>
      </w:r>
      <w:r w:rsidRPr="00652438">
        <w:t>М. И. Лисина); формирование образа действия (М. М. Боген</w:t>
      </w:r>
      <w:r>
        <w:t xml:space="preserve">, </w:t>
      </w:r>
      <w:r w:rsidRPr="00652438">
        <w:t>П. Я. Гальперин</w:t>
      </w:r>
      <w:r>
        <w:t xml:space="preserve">, </w:t>
      </w:r>
      <w:r w:rsidRPr="00652438">
        <w:t>А. В. Запорожец); создание условий для проявления творческих способностей (Г. А. Самсонадзе).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Весь процесс обучения мы построили на основе решения учебных задач в такой последовательности.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1. Выполнение разных видов изучаемого дви гательного действия. Делается это для того</w:t>
      </w:r>
      <w:r>
        <w:t xml:space="preserve">, </w:t>
      </w:r>
      <w:r w:rsidRPr="00652438">
        <w:t>чтобы: а) научиться выделять отдельные элементы в целостном двигательном действии; б) способствовать произвольному управлению двигательными действиями; в) способствовать развитию интеллекта: восприятия</w:t>
      </w:r>
      <w:r>
        <w:t xml:space="preserve">, </w:t>
      </w:r>
      <w:r w:rsidRPr="00652438">
        <w:t>семантических и понятийных структур</w:t>
      </w:r>
      <w:r>
        <w:t xml:space="preserve">, </w:t>
      </w:r>
      <w:r w:rsidRPr="00652438">
        <w:t>воображения</w:t>
      </w:r>
      <w:r>
        <w:t xml:space="preserve">, </w:t>
      </w:r>
      <w:r w:rsidRPr="00652438">
        <w:t>креативности. Необходимость строить новые действия</w:t>
      </w:r>
      <w:r>
        <w:t xml:space="preserve">, </w:t>
      </w:r>
      <w:r w:rsidRPr="00652438">
        <w:t>изменяя какиелибо его элементы</w:t>
      </w:r>
      <w:r>
        <w:t xml:space="preserve">, </w:t>
      </w:r>
      <w:r w:rsidRPr="00652438">
        <w:t>предполагает способность к анализу. Создание же новых действий предполагает синтетическую работу</w:t>
      </w:r>
      <w:r>
        <w:t xml:space="preserve">, </w:t>
      </w:r>
      <w:r w:rsidRPr="00652438">
        <w:t>которая может включать процессы воображения (основа креативности). Диагностика качества усвоения учебного материала на этом этапе производится по следующим критериям (далее</w:t>
      </w:r>
      <w:r>
        <w:t xml:space="preserve"> - </w:t>
      </w:r>
      <w:r w:rsidRPr="00652438">
        <w:t>диагностика):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1) классификация видов двигательного действия (прыжков</w:t>
      </w:r>
      <w:r>
        <w:t xml:space="preserve">, </w:t>
      </w:r>
      <w:r w:rsidRPr="00652438">
        <w:t>бега</w:t>
      </w:r>
      <w:r>
        <w:t xml:space="preserve">, </w:t>
      </w:r>
      <w:r w:rsidRPr="00652438">
        <w:t>метаний и т. д.). Например</w:t>
      </w:r>
      <w:r>
        <w:t xml:space="preserve">, </w:t>
      </w:r>
      <w:r w:rsidRPr="00652438">
        <w:t>если за основу классификации берётся постановка стопы на опору</w:t>
      </w:r>
      <w:r>
        <w:t xml:space="preserve">, </w:t>
      </w:r>
      <w:r w:rsidRPr="00652438">
        <w:t>то бег может быть: с постановкой стопы с передней части; с пятки; одна нога с передней части</w:t>
      </w:r>
      <w:r>
        <w:t xml:space="preserve">, </w:t>
      </w:r>
      <w:r w:rsidRPr="00652438">
        <w:t>другая с пятки; с постановкой стопы на внешнюю поверхность</w:t>
      </w:r>
      <w:r>
        <w:t xml:space="preserve">, </w:t>
      </w:r>
      <w:r w:rsidRPr="00652438">
        <w:t>на внутреннюю поверхность;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2) оценка правильности выполнения элемента. Начинается работа над умением оценивать действия другого. Полгруппы по очереди выполняют упражнение</w:t>
      </w:r>
      <w:r>
        <w:t xml:space="preserve">, </w:t>
      </w:r>
      <w:r w:rsidRPr="00652438">
        <w:t>полгруппы</w:t>
      </w:r>
      <w:r>
        <w:t xml:space="preserve"> - </w:t>
      </w:r>
      <w:r w:rsidRPr="00652438">
        <w:t>оценивает их действия по принципу: правильно-неправильно</w:t>
      </w:r>
      <w:r>
        <w:t xml:space="preserve">, </w:t>
      </w:r>
      <w:r w:rsidRPr="00652438">
        <w:t>используя для этого предварительно выбранные жесты. Это даёт возможность продиагностировать</w:t>
      </w:r>
      <w:r>
        <w:t xml:space="preserve">, </w:t>
      </w:r>
      <w:r w:rsidRPr="00652438">
        <w:t>насколько правильно ученики могут оценивать действия других;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3) правильное выполнение элемента;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4) описание какого-либо вида изучаемого действия. Описание производится в виде инструкции.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2. Выявление эффективных элементов.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Цель этого этапа обучения: а) способствовать формированию умения ставить проблему; б) научиться выявлять элементы</w:t>
      </w:r>
      <w:r>
        <w:t xml:space="preserve">, </w:t>
      </w:r>
      <w:r w:rsidRPr="00652438">
        <w:t>влияющие на эффективность выполнения двигательного действия; в) научиться проводить исследование. Выдвижение гипотезы</w:t>
      </w:r>
      <w:r>
        <w:t xml:space="preserve">, </w:t>
      </w:r>
      <w:r w:rsidRPr="00652438">
        <w:t>экспериментальная проверка</w:t>
      </w:r>
      <w:r>
        <w:t xml:space="preserve">, </w:t>
      </w:r>
      <w:r w:rsidRPr="00652438">
        <w:t>обработка полученных результатов</w:t>
      </w:r>
      <w:r>
        <w:t xml:space="preserve">, </w:t>
      </w:r>
      <w:r w:rsidRPr="00652438">
        <w:t>анализ</w:t>
      </w:r>
      <w:r>
        <w:t xml:space="preserve">, </w:t>
      </w:r>
      <w:r w:rsidRPr="00652438">
        <w:t>выводы; г) научиться письменно анализировать проблему</w:t>
      </w:r>
      <w:r>
        <w:t xml:space="preserve">, </w:t>
      </w:r>
      <w:r w:rsidRPr="00652438">
        <w:t>что способствует и формированию коммуникативной компетентности; д) формировать компетентность в решении проблем; е) формировать информационную компетентность.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Диагностика: умение выявить проблему</w:t>
      </w:r>
      <w:r>
        <w:t xml:space="preserve">, </w:t>
      </w:r>
      <w:r w:rsidRPr="00652438">
        <w:t>выдвижение гипотез</w:t>
      </w:r>
      <w:r>
        <w:t xml:space="preserve">, </w:t>
      </w:r>
      <w:r w:rsidRPr="00652438">
        <w:t>постановка задач исследования</w:t>
      </w:r>
      <w:r>
        <w:t xml:space="preserve">, </w:t>
      </w:r>
      <w:r w:rsidRPr="00652438">
        <w:t>анализ литературы.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3. Эффективные элементы.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Цель: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1) формирование коммуникативной компетентности (прописывание способов контроля за правильностью выполнения элементов);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2) формирование рефлексивного мышления (вербализация ощущений);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3) научить оценивать правильность выполнения двигательного действия другого;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4) научить оценивать свои собственные действия (самооценка);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5) объяснять</w:t>
      </w:r>
      <w:r>
        <w:t xml:space="preserve">, </w:t>
      </w:r>
      <w:r w:rsidRPr="00652438">
        <w:t>"почему так".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На этом этапе начинается оформление наработанного материала в виде таблицы (табл. 2).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Диагностика: умение поставить цель упражнения. Умение описывать ощущения. Написание инструкций. Объективность оценки. Объективность самооценки. Уровень сформированности объяснительных (теоретических) знаний.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Результат первых трёх этапов: знание</w:t>
      </w:r>
      <w:r>
        <w:t xml:space="preserve">, </w:t>
      </w:r>
      <w:r w:rsidRPr="00652438">
        <w:t>от чего зависит эффективность двигательного действия (элементы</w:t>
      </w:r>
      <w:r>
        <w:t xml:space="preserve">, </w:t>
      </w:r>
      <w:r w:rsidRPr="00652438">
        <w:t>обусловливающие эффективность); умение видеть ошибки других и собственные. Определив ошибки (неправильные элементы)</w:t>
      </w:r>
      <w:r>
        <w:t xml:space="preserve">, </w:t>
      </w:r>
      <w:r w:rsidRPr="00652438">
        <w:t>нужно подобрать упражнения для их отработки.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4. Отработка элементов (техническая подго товка).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Цель: умение подбирать упражнения для отработки элементов</w:t>
      </w:r>
      <w:r>
        <w:t xml:space="preserve">, </w:t>
      </w:r>
      <w:r w:rsidRPr="00652438">
        <w:t>для исправления ошибок.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На этом этапе продолжается работа с табл. 2.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Диагностика: умение подобрать упражнения для исправления ошибок в двигательном действии и правильно их выполнять</w:t>
      </w:r>
      <w:r>
        <w:t xml:space="preserve">, </w:t>
      </w:r>
      <w:r w:rsidRPr="00652438">
        <w:t>правильное выполнение целостного двигательного действия.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5. Физическая подготовка (развитие двига тельных качеств).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Цель: умение подбирать упражнения для развития двигательных качеств</w:t>
      </w:r>
      <w:r>
        <w:t xml:space="preserve">, </w:t>
      </w:r>
      <w:r w:rsidRPr="00652438">
        <w:t>способствующих улучшению результата в изучаемом действии.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На этом этапе определяются мышцы</w:t>
      </w:r>
      <w:r>
        <w:t xml:space="preserve">, </w:t>
      </w:r>
      <w:r w:rsidRPr="00652438">
        <w:t>задействованные в двигательном действии</w:t>
      </w:r>
      <w:r>
        <w:t xml:space="preserve">, </w:t>
      </w:r>
      <w:r w:rsidRPr="00652438">
        <w:t>режим их работы для подбора упражнений</w:t>
      </w:r>
      <w:r>
        <w:t xml:space="preserve">, </w:t>
      </w:r>
      <w:r w:rsidRPr="00652438">
        <w:t>выводятся понятия внутренней и внешней нагрузки (объём</w:t>
      </w:r>
      <w:r>
        <w:t xml:space="preserve">, </w:t>
      </w:r>
      <w:r w:rsidRPr="00652438">
        <w:t>интенсивность)</w:t>
      </w:r>
      <w:r>
        <w:t xml:space="preserve">, </w:t>
      </w:r>
      <w:r w:rsidRPr="00652438">
        <w:t>разрабатываются методы тренировки.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Диагностика: умение поставить цель и найти средства (упражнения) для её достижения. Достижение результата и его оценка. Рефлексия.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 xml:space="preserve">Работа по данной методике велась с 2001 по </w:t>
      </w:r>
      <w:smartTag w:uri="urn:schemas-microsoft-com:office:smarttags" w:element="metricconverter">
        <w:smartTagPr>
          <w:attr w:name="ProductID" w:val="2006 г"/>
        </w:smartTagPr>
        <w:r w:rsidRPr="00652438">
          <w:t>2006 г</w:t>
        </w:r>
      </w:smartTag>
      <w:r w:rsidRPr="00652438">
        <w:t>. В эксперименте принимал участие курс дневного отделения (закончили 43 человека)</w:t>
      </w:r>
      <w:r>
        <w:t xml:space="preserve">, </w:t>
      </w:r>
      <w:r w:rsidRPr="00652438">
        <w:t>в качестве контрольной группы служили курсы</w:t>
      </w:r>
      <w:r>
        <w:t xml:space="preserve">, </w:t>
      </w:r>
      <w:r w:rsidRPr="00652438">
        <w:t>закончившие факультет в 2004</w:t>
      </w:r>
      <w:r>
        <w:t xml:space="preserve">, </w:t>
      </w:r>
      <w:r w:rsidRPr="00652438">
        <w:t>2005 гг.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Размеры статьи не дают возможности представить все результаты самоактуализационного теста (14 шкал)</w:t>
      </w:r>
      <w:r>
        <w:t xml:space="preserve">, </w:t>
      </w:r>
      <w:r w:rsidRPr="00652438">
        <w:t>поэтому мы ограничимся двумя базовыми шкалами и шкалой креативности (рис. 2-4).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Некоторое увеличение результата в контрольной группе по шкале Ориентации во времени (ее еще называют шкалой Компетентности во времени) происходит к выпускному курсу. Но расчет t-критерия Стьюдента показал</w:t>
      </w:r>
      <w:r>
        <w:t xml:space="preserve">, </w:t>
      </w:r>
      <w:r w:rsidRPr="00652438">
        <w:t>что разница в 1 балл на этой выборке статистически недостоверна (t = 1</w:t>
      </w:r>
      <w:r>
        <w:t xml:space="preserve">, </w:t>
      </w:r>
      <w:r w:rsidRPr="00652438">
        <w:t>56</w:t>
      </w:r>
      <w:r>
        <w:t xml:space="preserve">, </w:t>
      </w:r>
      <w:r w:rsidRPr="00652438">
        <w:t>p &gt;0</w:t>
      </w:r>
      <w:r>
        <w:t xml:space="preserve">, </w:t>
      </w:r>
      <w:r w:rsidRPr="00652438">
        <w:t>05). Та же самая картина наблюдается и по шкале Поддержки (см. рис. 2). Низкий балл свидетельствует о высокой степени зависимости</w:t>
      </w:r>
      <w:r>
        <w:t xml:space="preserve">, </w:t>
      </w:r>
      <w:r w:rsidRPr="00652438">
        <w:t>комфортности</w:t>
      </w:r>
      <w:r>
        <w:t xml:space="preserve">, </w:t>
      </w:r>
      <w:r w:rsidRPr="00652438">
        <w:t>несамостоятельности субъекта</w:t>
      </w:r>
      <w:r>
        <w:t xml:space="preserve">, </w:t>
      </w:r>
      <w:r w:rsidRPr="00652438">
        <w:t>внешнем локусе контроля. Содержание данной шкалы</w:t>
      </w:r>
      <w:r>
        <w:t xml:space="preserve">, </w:t>
      </w:r>
      <w:r w:rsidRPr="00652438">
        <w:t>на наш взгляд</w:t>
      </w:r>
      <w:r>
        <w:t xml:space="preserve">, </w:t>
      </w:r>
      <w:r w:rsidRPr="00652438">
        <w:t>наиболее близко именно к последнему понятию.</w:t>
      </w:r>
    </w:p>
    <w:p w:rsidR="00B81DD3" w:rsidRPr="00652438" w:rsidRDefault="001C3493" w:rsidP="00B81DD3">
      <w:pPr>
        <w:spacing w:before="120"/>
        <w:ind w:firstLine="567"/>
        <w:jc w:val="both"/>
      </w:pPr>
      <w:r>
        <w:pict>
          <v:shape id="_x0000_i1026" type="#_x0000_t75" style="width:225pt;height:180pt">
            <v:imagedata r:id="rId6" o:title=""/>
          </v:shape>
        </w:pic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Рис. 2. Результаты самоактуализационного теста по шкале Поддержки</w:t>
      </w:r>
    </w:p>
    <w:p w:rsidR="00B81DD3" w:rsidRPr="00652438" w:rsidRDefault="001C3493" w:rsidP="00B81DD3">
      <w:pPr>
        <w:spacing w:before="120"/>
        <w:ind w:firstLine="567"/>
        <w:jc w:val="both"/>
      </w:pPr>
      <w:r>
        <w:pict>
          <v:shape id="_x0000_i1027" type="#_x0000_t75" style="width:225pt;height:179.25pt">
            <v:imagedata r:id="rId7" o:title=""/>
          </v:shape>
        </w:pic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Рис. 3. Результаты самоактуализационного теста по шкале Креативности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За время учебы в университете у студентов не происходит никаких изменений в желании брать на себя ответственность за то</w:t>
      </w:r>
      <w:r>
        <w:t xml:space="preserve">, </w:t>
      </w:r>
      <w:r w:rsidRPr="00652438">
        <w:t>что с ними происходит. По обеим шкалам результаты очень отличаются от показателей</w:t>
      </w:r>
      <w:r>
        <w:t xml:space="preserve">, </w:t>
      </w:r>
      <w:r w:rsidRPr="00652438">
        <w:t>свойственных самоактуализирующимся личностям. Это указывает на среднюю степень сформированности этих качеств у студентов. В работе</w:t>
      </w:r>
      <w:r>
        <w:t xml:space="preserve">, </w:t>
      </w:r>
      <w:r w:rsidRPr="00652438">
        <w:t>во взаимоотношениях с людьми это может привести к проблемам</w:t>
      </w:r>
      <w:r>
        <w:t xml:space="preserve">, </w:t>
      </w:r>
      <w:r w:rsidRPr="00652438">
        <w:t>которые выражаются в невозможности понимания других людей и неумении изменять создавшиеся нежелательные для личности ситуации в социуме. Люди</w:t>
      </w:r>
      <w:r>
        <w:t xml:space="preserve">, </w:t>
      </w:r>
      <w:r w:rsidRPr="00652438">
        <w:t>обладающие низкой компетентностью во времени</w:t>
      </w:r>
      <w:r>
        <w:t xml:space="preserve">, </w:t>
      </w:r>
      <w:r w:rsidRPr="00652438">
        <w:t>часто выпадают из реальной жизни</w:t>
      </w:r>
      <w:r>
        <w:t xml:space="preserve">, </w:t>
      </w:r>
      <w:r w:rsidRPr="00652438">
        <w:t>проживая её прошлые или ещё не наступившие моменты. Им очень сложно "услышать" других людей</w:t>
      </w:r>
      <w:r>
        <w:t xml:space="preserve">, </w:t>
      </w:r>
      <w:r w:rsidRPr="00652438">
        <w:t>что часто приводит к искажению информации и неадекватному вследствие этого поведению. Включаемость во взаимодействие с другими людьми</w:t>
      </w:r>
      <w:r>
        <w:t xml:space="preserve">, </w:t>
      </w:r>
      <w:r w:rsidRPr="00652438">
        <w:t>в педагогическое общение относят к одному из важных факторов соответствия человека деятельности педагога.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В экспериментальной группе за это же время происходят статистически значимые изменения (p&lt;0</w:t>
      </w:r>
      <w:r>
        <w:t xml:space="preserve">, </w:t>
      </w:r>
      <w:r w:rsidRPr="00652438">
        <w:t>05) по этим шкалам.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Результаты</w:t>
      </w:r>
      <w:r>
        <w:t xml:space="preserve">, </w:t>
      </w:r>
      <w:r w:rsidRPr="00652438">
        <w:t>полученные по шкале Креативности</w:t>
      </w:r>
      <w:r>
        <w:t xml:space="preserve">, </w:t>
      </w:r>
      <w:r w:rsidRPr="00652438">
        <w:t>представлены на рис. 3.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В экспериментальной группе не происходит значительных изменений в креативности студентов: рост статистически недостоверен и остаётся в пределах психологической нормы. Кстати</w:t>
      </w:r>
      <w:r>
        <w:t xml:space="preserve">, </w:t>
      </w:r>
      <w:r w:rsidRPr="00652438">
        <w:t>в наших исследованиях по проблеме ограничений в деятельности учителей физической культуры и студентов на протяжении 10 лет отмечался недостаток творческого подхода как один из главных. В экспериментальной группе в результате решения учебных задач и благодаря сопутствующим этому условиям произошло значительное изменение в уровне креативности (t = 2</w:t>
      </w:r>
      <w:r>
        <w:t xml:space="preserve">, </w:t>
      </w:r>
      <w:r w:rsidRPr="00652438">
        <w:t>57; p &lt; 0</w:t>
      </w:r>
      <w:r>
        <w:t xml:space="preserve">, </w:t>
      </w:r>
      <w:r w:rsidRPr="00652438">
        <w:t>05). Эти условия характеризуются открытостью и полной предсказуемостью преподавателя</w:t>
      </w:r>
      <w:r>
        <w:t xml:space="preserve">, </w:t>
      </w:r>
      <w:r w:rsidRPr="00652438">
        <w:t>отсутствием оценки с его стороны на всех этапах исследования</w:t>
      </w:r>
      <w:r>
        <w:t xml:space="preserve">, </w:t>
      </w:r>
      <w:r w:rsidRPr="00652438">
        <w:t>совместной выработкой критериев оценки и самооценки. Преподаватель и студенты находятся в состоянии сотрудничества</w:t>
      </w:r>
      <w:r>
        <w:t xml:space="preserve">, </w:t>
      </w:r>
      <w:r w:rsidRPr="00652438">
        <w:t>сотворчества; они совместно вырабатывают цели</w:t>
      </w:r>
      <w:r>
        <w:t xml:space="preserve">, </w:t>
      </w:r>
      <w:r w:rsidRPr="00652438">
        <w:t>содержание и</w:t>
      </w:r>
      <w:r>
        <w:t xml:space="preserve">, </w:t>
      </w:r>
      <w:r w:rsidRPr="00652438">
        <w:t>следовательно</w:t>
      </w:r>
      <w:r>
        <w:t xml:space="preserve">, </w:t>
      </w:r>
      <w:r w:rsidRPr="00652438">
        <w:t>совместно дают оценки своей деятельности. Такие условия обеспечат безопасность студента: только не боясь</w:t>
      </w:r>
      <w:r>
        <w:t xml:space="preserve">, </w:t>
      </w:r>
      <w:r w:rsidRPr="00652438">
        <w:t>что тебя низко оценят</w:t>
      </w:r>
      <w:r>
        <w:t xml:space="preserve">, </w:t>
      </w:r>
      <w:r w:rsidRPr="00652438">
        <w:t>можно высказывать своё мнение</w:t>
      </w:r>
      <w:r>
        <w:t xml:space="preserve">, </w:t>
      </w:r>
      <w:r w:rsidRPr="00652438">
        <w:t>делать предположения</w:t>
      </w:r>
      <w:r>
        <w:t xml:space="preserve">, </w:t>
      </w:r>
      <w:r w:rsidRPr="00652438">
        <w:t>придумывать</w:t>
      </w:r>
      <w:r>
        <w:t xml:space="preserve">, </w:t>
      </w:r>
      <w:r w:rsidRPr="00652438">
        <w:t>творить. Преподаватель</w:t>
      </w:r>
      <w:r>
        <w:t xml:space="preserve">, </w:t>
      </w:r>
      <w:r w:rsidRPr="00652438">
        <w:t>находясь в позиции сотрудника</w:t>
      </w:r>
      <w:r>
        <w:t xml:space="preserve">, </w:t>
      </w:r>
      <w:r w:rsidRPr="00652438">
        <w:t>тоже открыт для критики. Он может даже специально вставать в оппозицию</w:t>
      </w:r>
      <w:r>
        <w:t xml:space="preserve">, </w:t>
      </w:r>
      <w:r w:rsidRPr="00652438">
        <w:t>отстаивая заведомо неверную точку зрения для того</w:t>
      </w:r>
      <w:r>
        <w:t xml:space="preserve">, </w:t>
      </w:r>
      <w:r w:rsidRPr="00652438">
        <w:t>чтобы: 1) студенты приобретали опыт защиты своей точки зрения; 2) стимулировать их к поиску аргументов в свою пользу.</w:t>
      </w:r>
    </w:p>
    <w:p w:rsidR="00B81DD3" w:rsidRPr="00652438" w:rsidRDefault="001C3493" w:rsidP="00B81DD3">
      <w:pPr>
        <w:spacing w:before="120"/>
        <w:ind w:firstLine="567"/>
        <w:jc w:val="both"/>
      </w:pPr>
      <w:r>
        <w:pict>
          <v:shape id="_x0000_i1028" type="#_x0000_t75" style="width:225pt;height:166.5pt">
            <v:imagedata r:id="rId8" o:title=""/>
          </v:shape>
        </w:pic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Рис. 4. Результаты самоактуализационного теста по шкале Ориентации во времени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Как было указано выше</w:t>
      </w:r>
      <w:r>
        <w:t xml:space="preserve">, </w:t>
      </w:r>
      <w:r w:rsidRPr="00652438">
        <w:t>уровень знаний учителей и студентов определяли с помощью специально разработанного тест-билета. У студентов</w:t>
      </w:r>
      <w:r>
        <w:t xml:space="preserve">, </w:t>
      </w:r>
      <w:r w:rsidRPr="00652438">
        <w:t>заметим</w:t>
      </w:r>
      <w:r>
        <w:t xml:space="preserve">, </w:t>
      </w:r>
      <w:r w:rsidRPr="00652438">
        <w:t>выявлялся уровень остаточных знаний (через полгода после прохождения курса "Лёгкая атлетика"). Результаты представлены на рис. 1.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Приведённые данные показывают</w:t>
      </w:r>
      <w:r>
        <w:t xml:space="preserve">, </w:t>
      </w:r>
      <w:r w:rsidRPr="00652438">
        <w:t>что предлагаемый подход к содержанию обучения по специальным дисциплинам обеспечивает осознанное усвоение учебного материала. Если многократное выполнение двигательного действия происходит без попыток осознать его биомеханическую структуру</w:t>
      </w:r>
      <w:r>
        <w:t xml:space="preserve">, </w:t>
      </w:r>
      <w:r w:rsidRPr="00652438">
        <w:t>то у многих спортсменов это не приводит к формированию сознательного образа структуры движений [1]. Поэтому попытки рассказать о действии</w:t>
      </w:r>
      <w:r>
        <w:t xml:space="preserve">, </w:t>
      </w:r>
      <w:r w:rsidRPr="00652438">
        <w:t>которое они выполняют правильно</w:t>
      </w:r>
      <w:r>
        <w:t xml:space="preserve">, </w:t>
      </w:r>
      <w:r w:rsidRPr="00652438">
        <w:t>очень часто заканчиваются неудачей</w:t>
      </w:r>
      <w:r>
        <w:t xml:space="preserve">, </w:t>
      </w:r>
      <w:r w:rsidRPr="00652438">
        <w:t>а научить ему</w:t>
      </w:r>
      <w:r>
        <w:t xml:space="preserve"> - </w:t>
      </w:r>
      <w:r w:rsidRPr="00652438">
        <w:t>и подавно. Студент же</w:t>
      </w:r>
      <w:r>
        <w:t xml:space="preserve">, </w:t>
      </w:r>
      <w:r w:rsidRPr="00652438">
        <w:t>имеющий опыт расчленения двигательного действия на отдельные операции</w:t>
      </w:r>
      <w:r>
        <w:t xml:space="preserve">, </w:t>
      </w:r>
      <w:r w:rsidRPr="00652438">
        <w:t>нахождения собственных ошибок</w:t>
      </w:r>
      <w:r>
        <w:t xml:space="preserve">, </w:t>
      </w:r>
      <w:r w:rsidRPr="00652438">
        <w:t>подбора упражнений для их исправления</w:t>
      </w:r>
      <w:r>
        <w:t xml:space="preserve">, </w:t>
      </w:r>
      <w:r w:rsidRPr="00652438">
        <w:t>оценивания самого себя</w:t>
      </w:r>
      <w:r>
        <w:t xml:space="preserve">, </w:t>
      </w:r>
      <w:r w:rsidRPr="00652438">
        <w:t>знающий цель каждого специального упражнения</w:t>
      </w:r>
      <w:r>
        <w:t xml:space="preserve">, </w:t>
      </w:r>
      <w:r w:rsidRPr="00652438">
        <w:t>сможет научить этому и другого.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Владение исследовательскими умениями поможет выпускнику ориентироваться в разнообразном мире педагогических технологий</w:t>
      </w:r>
      <w:r>
        <w:t xml:space="preserve">, </w:t>
      </w:r>
      <w:r w:rsidRPr="00652438">
        <w:t>анализировать их и приходить к объективной точке зрения</w:t>
      </w:r>
      <w:r>
        <w:t xml:space="preserve">, </w:t>
      </w:r>
      <w:r w:rsidRPr="00652438">
        <w:t>создавать собственные программы и защищать их.</w:t>
      </w:r>
    </w:p>
    <w:p w:rsidR="00B81DD3" w:rsidRPr="00053ECF" w:rsidRDefault="00B81DD3" w:rsidP="00B81DD3">
      <w:pPr>
        <w:spacing w:before="120"/>
        <w:jc w:val="center"/>
        <w:rPr>
          <w:b/>
          <w:sz w:val="28"/>
        </w:rPr>
      </w:pPr>
      <w:r w:rsidRPr="00053ECF">
        <w:rPr>
          <w:b/>
          <w:sz w:val="28"/>
        </w:rPr>
        <w:t>Список литературы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1. Ильин Е. П. Психомоторная организация человека: Учебник для вузов.</w:t>
      </w:r>
      <w:r>
        <w:t xml:space="preserve"> - </w:t>
      </w:r>
      <w:r w:rsidRPr="00652438">
        <w:t>СПб.: Питер</w:t>
      </w:r>
      <w:r>
        <w:t xml:space="preserve">, </w:t>
      </w:r>
      <w:r w:rsidRPr="00652438">
        <w:t>2003.</w:t>
      </w:r>
      <w:r>
        <w:t xml:space="preserve"> - </w:t>
      </w:r>
      <w:r w:rsidRPr="00652438">
        <w:t>384 с.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2. Концепция модернизации российского образования на период до 2010 года // Образование и общество. 2002</w:t>
      </w:r>
      <w:r>
        <w:t xml:space="preserve">, </w:t>
      </w:r>
      <w:r w:rsidRPr="00652438">
        <w:t>№ 1 (12</w:t>
      </w:r>
      <w:r>
        <w:t xml:space="preserve">, </w:t>
      </w:r>
      <w:r w:rsidRPr="00652438">
        <w:t>с. 32-42).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3. Полякова Т. А. Проблемы подготовки учителей физической культуры // Совершенствование подготовки кадров в области физической культуры в условиях модернизации профессионального образования в России: Тез. докл. II всероссийской науч.-практ. конф. (г. Москва</w:t>
      </w:r>
      <w:r>
        <w:t xml:space="preserve">, </w:t>
      </w:r>
      <w:r w:rsidRPr="00652438">
        <w:t xml:space="preserve">25-27 марта </w:t>
      </w:r>
      <w:smartTag w:uri="urn:schemas-microsoft-com:office:smarttags" w:element="metricconverter">
        <w:smartTagPr>
          <w:attr w:name="ProductID" w:val="2004 г"/>
        </w:smartTagPr>
        <w:r w:rsidRPr="00652438">
          <w:t>2004 г</w:t>
        </w:r>
      </w:smartTag>
      <w:r w:rsidRPr="00652438">
        <w:t>.)</w:t>
      </w:r>
      <w:r>
        <w:t xml:space="preserve"> - </w:t>
      </w:r>
      <w:r w:rsidRPr="00652438">
        <w:t>М.: Флинта</w:t>
      </w:r>
      <w:r>
        <w:t xml:space="preserve">, </w:t>
      </w:r>
      <w:r w:rsidRPr="00652438">
        <w:t>2004</w:t>
      </w:r>
      <w:r>
        <w:t xml:space="preserve">, </w:t>
      </w:r>
      <w:r w:rsidRPr="00652438">
        <w:t>с. 166-168.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4. Стратегия модернизации содержания общего образования: Материалы для разработки документов по обновлению общего образования. М.</w:t>
      </w:r>
      <w:r>
        <w:t xml:space="preserve">, </w:t>
      </w:r>
      <w:r w:rsidRPr="00652438">
        <w:t>2001.</w:t>
      </w:r>
      <w:r>
        <w:t xml:space="preserve"> - </w:t>
      </w:r>
      <w:r w:rsidRPr="00652438">
        <w:t>101 с.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5. Тихонов А. М. Изучение сильных и слабых сторон деятельности студентов в ходе педагогической практики // Современные проблемы физического воспитания и спорта учащейся молодёжи. Пермь</w:t>
      </w:r>
      <w:r>
        <w:t xml:space="preserve">, </w:t>
      </w:r>
      <w:r w:rsidRPr="00652438">
        <w:t>1994</w:t>
      </w:r>
      <w:r>
        <w:t xml:space="preserve">, </w:t>
      </w:r>
      <w:r w:rsidRPr="00652438">
        <w:t>с. 11-13.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 xml:space="preserve">6. Тихонов А. М. Психологические аспекты затруднений учителей физической культуры в профессиональной деятельности // Актуальные проблемы физического воспитания учащейся молодёжи: Материалы совместной науч.-практ. конф. преподавателей факультета физ. культуры ПГПУ и учителей г. Перми 24 апреля </w:t>
      </w:r>
      <w:smartTag w:uri="urn:schemas-microsoft-com:office:smarttags" w:element="metricconverter">
        <w:smartTagPr>
          <w:attr w:name="ProductID" w:val="1996 г"/>
        </w:smartTagPr>
        <w:r w:rsidRPr="00652438">
          <w:t>1996 г</w:t>
        </w:r>
      </w:smartTag>
      <w:r w:rsidRPr="00652438">
        <w:t>. Пермь</w:t>
      </w:r>
      <w:r>
        <w:t xml:space="preserve">, </w:t>
      </w:r>
      <w:r w:rsidRPr="00652438">
        <w:t>1996</w:t>
      </w:r>
      <w:r>
        <w:t xml:space="preserve">, </w:t>
      </w:r>
      <w:r w:rsidRPr="00652438">
        <w:t>с. 20-24.</w:t>
      </w:r>
    </w:p>
    <w:p w:rsidR="00B81DD3" w:rsidRPr="00652438" w:rsidRDefault="00B81DD3" w:rsidP="00B81DD3">
      <w:pPr>
        <w:spacing w:before="120"/>
        <w:ind w:firstLine="567"/>
        <w:jc w:val="both"/>
      </w:pPr>
      <w:r w:rsidRPr="00652438">
        <w:t>7. Тихонов А. М. Исследование уровня субъективного контроля учителей физической культуры // Актуальные проблемы физического воспитания и спорта: Матер. Междунар. науч.-практ. конф. Пермь</w:t>
      </w:r>
      <w:r>
        <w:t xml:space="preserve">, </w:t>
      </w:r>
      <w:r w:rsidRPr="00652438">
        <w:t>1999</w:t>
      </w:r>
      <w:r>
        <w:t xml:space="preserve">, </w:t>
      </w:r>
      <w:r w:rsidRPr="00652438">
        <w:t>с. 33-37.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1DD3"/>
    <w:rsid w:val="00053ECF"/>
    <w:rsid w:val="001A35F6"/>
    <w:rsid w:val="001C3493"/>
    <w:rsid w:val="005E4318"/>
    <w:rsid w:val="00652438"/>
    <w:rsid w:val="00811DD4"/>
    <w:rsid w:val="00B81DD3"/>
    <w:rsid w:val="00F102D4"/>
    <w:rsid w:val="00F4725F"/>
    <w:rsid w:val="00F71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DD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B81DD3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2021</Words>
  <Characters>14053</Characters>
  <Application>Microsoft Office Word</Application>
  <DocSecurity>0</DocSecurity>
  <Lines>274</Lines>
  <Paragraphs>96</Paragraphs>
  <ScaleCrop>false</ScaleCrop>
  <Company/>
  <LinksUpToDate>false</LinksUpToDate>
  <CharactersWithSpaces>15981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 профессионального образования и условия его реализации на факультете физической культуры педагогического ВУЗа</dc:title>
  <dc:subject/>
  <dc:creator/>
  <cp:keywords/>
  <dc:description/>
  <cp:lastModifiedBy>Alex</cp:lastModifiedBy>
  <cp:revision>2</cp:revision>
  <dcterms:created xsi:type="dcterms:W3CDTF">2016-12-18T01:44:00Z</dcterms:created>
  <dcterms:modified xsi:type="dcterms:W3CDTF">2016-12-18T01:44:00Z</dcterms:modified>
</cp:coreProperties>
</file>