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05EDC" w:rsidRDefault="00605EDC">
      <w:pPr>
        <w:spacing w:line="360" w:lineRule="auto"/>
        <w:jc w:val="center"/>
        <w:rPr>
          <w:b/>
          <w:bCs/>
          <w:sz w:val="28"/>
          <w:szCs w:val="28"/>
        </w:rPr>
      </w:pPr>
      <w:bookmarkStart w:id="0" w:name="_GoBack"/>
      <w:bookmarkEnd w:id="0"/>
    </w:p>
    <w:p w:rsidR="00605EDC" w:rsidRDefault="00605EDC">
      <w:pPr>
        <w:spacing w:line="360" w:lineRule="auto"/>
        <w:jc w:val="center"/>
        <w:rPr>
          <w:b/>
          <w:bCs/>
          <w:sz w:val="28"/>
          <w:szCs w:val="28"/>
        </w:rPr>
      </w:pPr>
      <w:r>
        <w:rPr>
          <w:b/>
          <w:bCs/>
          <w:sz w:val="28"/>
          <w:szCs w:val="28"/>
        </w:rPr>
        <w:t>Комитет по образованию Санкт-Петербурга</w:t>
      </w:r>
    </w:p>
    <w:p w:rsidR="00605EDC" w:rsidRDefault="00605EDC">
      <w:pPr>
        <w:spacing w:line="360" w:lineRule="auto"/>
        <w:jc w:val="center"/>
        <w:rPr>
          <w:sz w:val="28"/>
          <w:szCs w:val="28"/>
        </w:rPr>
      </w:pPr>
      <w:r>
        <w:rPr>
          <w:sz w:val="28"/>
          <w:szCs w:val="28"/>
        </w:rPr>
        <w:t>ГОУ СПО РОССИЙСКИЙ КОЛЛЕДЖ ТРАДИЦИОННОЙ</w:t>
      </w:r>
    </w:p>
    <w:p w:rsidR="00605EDC" w:rsidRDefault="00605EDC">
      <w:pPr>
        <w:spacing w:line="360" w:lineRule="auto"/>
        <w:ind w:firstLine="285"/>
        <w:jc w:val="center"/>
        <w:rPr>
          <w:sz w:val="28"/>
          <w:szCs w:val="28"/>
        </w:rPr>
      </w:pPr>
      <w:r>
        <w:rPr>
          <w:sz w:val="28"/>
          <w:szCs w:val="28"/>
        </w:rPr>
        <w:t>КУЛЬТУРЫ</w:t>
      </w:r>
    </w:p>
    <w:p w:rsidR="00605EDC" w:rsidRDefault="00605EDC">
      <w:pPr>
        <w:spacing w:line="360" w:lineRule="auto"/>
        <w:ind w:firstLine="285"/>
        <w:jc w:val="center"/>
        <w:rPr>
          <w:sz w:val="28"/>
          <w:szCs w:val="28"/>
        </w:rPr>
      </w:pPr>
      <w:r>
        <w:rPr>
          <w:sz w:val="28"/>
          <w:szCs w:val="28"/>
        </w:rPr>
        <w:t>САНКТ-ПЕТЕРБУРГА</w:t>
      </w:r>
    </w:p>
    <w:p w:rsidR="00605EDC" w:rsidRDefault="00605EDC">
      <w:pPr>
        <w:spacing w:line="360" w:lineRule="auto"/>
        <w:ind w:firstLine="285"/>
        <w:jc w:val="center"/>
        <w:rPr>
          <w:b/>
          <w:bCs/>
          <w:sz w:val="28"/>
          <w:szCs w:val="28"/>
        </w:rPr>
      </w:pPr>
    </w:p>
    <w:p w:rsidR="00605EDC" w:rsidRDefault="00605EDC">
      <w:pPr>
        <w:spacing w:line="360" w:lineRule="auto"/>
        <w:ind w:firstLine="285"/>
        <w:jc w:val="center"/>
        <w:rPr>
          <w:b/>
          <w:bCs/>
          <w:sz w:val="28"/>
          <w:szCs w:val="28"/>
        </w:rPr>
      </w:pPr>
    </w:p>
    <w:p w:rsidR="00605EDC" w:rsidRDefault="00605EDC">
      <w:pPr>
        <w:spacing w:line="360" w:lineRule="auto"/>
        <w:ind w:firstLine="285"/>
        <w:jc w:val="center"/>
        <w:rPr>
          <w:b/>
          <w:bCs/>
          <w:sz w:val="28"/>
          <w:szCs w:val="28"/>
        </w:rPr>
      </w:pPr>
    </w:p>
    <w:p w:rsidR="00605EDC" w:rsidRDefault="00605EDC">
      <w:pPr>
        <w:spacing w:line="360" w:lineRule="auto"/>
        <w:ind w:firstLine="285"/>
        <w:jc w:val="center"/>
        <w:rPr>
          <w:b/>
          <w:bCs/>
          <w:sz w:val="28"/>
          <w:szCs w:val="28"/>
        </w:rPr>
      </w:pPr>
    </w:p>
    <w:p w:rsidR="00605EDC" w:rsidRDefault="00605EDC">
      <w:pPr>
        <w:spacing w:line="360" w:lineRule="auto"/>
        <w:jc w:val="center"/>
        <w:rPr>
          <w:b/>
          <w:bCs/>
          <w:sz w:val="28"/>
          <w:szCs w:val="28"/>
        </w:rPr>
      </w:pPr>
    </w:p>
    <w:p w:rsidR="00605EDC" w:rsidRDefault="00605EDC">
      <w:pPr>
        <w:spacing w:line="360" w:lineRule="auto"/>
        <w:ind w:firstLine="285"/>
        <w:jc w:val="center"/>
        <w:rPr>
          <w:b/>
          <w:bCs/>
          <w:sz w:val="28"/>
          <w:szCs w:val="28"/>
        </w:rPr>
      </w:pPr>
      <w:r>
        <w:rPr>
          <w:b/>
          <w:bCs/>
          <w:sz w:val="28"/>
          <w:szCs w:val="28"/>
        </w:rPr>
        <w:t>САЗАНОВА ЕВГЕНИЯ ВЛАДИМИРОВНА</w:t>
      </w:r>
    </w:p>
    <w:p w:rsidR="00605EDC" w:rsidRDefault="00605EDC">
      <w:pPr>
        <w:spacing w:line="360" w:lineRule="auto"/>
        <w:ind w:firstLine="285"/>
        <w:jc w:val="center"/>
        <w:rPr>
          <w:sz w:val="28"/>
          <w:szCs w:val="28"/>
        </w:rPr>
      </w:pPr>
      <w:r>
        <w:rPr>
          <w:sz w:val="28"/>
          <w:szCs w:val="28"/>
        </w:rPr>
        <w:t>Студентка 2 курса</w:t>
      </w:r>
    </w:p>
    <w:p w:rsidR="00605EDC" w:rsidRDefault="00605EDC">
      <w:pPr>
        <w:spacing w:line="360" w:lineRule="auto"/>
        <w:ind w:firstLine="285"/>
        <w:jc w:val="center"/>
        <w:rPr>
          <w:sz w:val="28"/>
          <w:szCs w:val="28"/>
        </w:rPr>
      </w:pPr>
      <w:r>
        <w:rPr>
          <w:sz w:val="28"/>
          <w:szCs w:val="28"/>
        </w:rPr>
        <w:t>Специальность 100201 «Туризм»</w:t>
      </w:r>
    </w:p>
    <w:p w:rsidR="00605EDC" w:rsidRDefault="00605EDC">
      <w:pPr>
        <w:spacing w:line="360" w:lineRule="auto"/>
        <w:ind w:firstLine="285"/>
        <w:jc w:val="center"/>
        <w:rPr>
          <w:sz w:val="28"/>
          <w:szCs w:val="28"/>
        </w:rPr>
      </w:pPr>
    </w:p>
    <w:p w:rsidR="00605EDC" w:rsidRDefault="00605EDC">
      <w:pPr>
        <w:spacing w:line="360" w:lineRule="auto"/>
        <w:jc w:val="center"/>
        <w:rPr>
          <w:b/>
          <w:bCs/>
          <w:sz w:val="28"/>
          <w:szCs w:val="28"/>
        </w:rPr>
      </w:pPr>
      <w:r>
        <w:rPr>
          <w:b/>
          <w:bCs/>
          <w:sz w:val="28"/>
          <w:szCs w:val="28"/>
        </w:rPr>
        <w:t>«РУСКЕАЛА КАК ТУРИСТСКИЙ РУСУРС РЕСПУБЛИКИ КАРЕЛИЯ»</w:t>
      </w:r>
    </w:p>
    <w:p w:rsidR="00605EDC" w:rsidRDefault="00605EDC">
      <w:pPr>
        <w:spacing w:line="360" w:lineRule="auto"/>
        <w:ind w:firstLine="285"/>
        <w:jc w:val="center"/>
        <w:rPr>
          <w:sz w:val="28"/>
          <w:szCs w:val="28"/>
        </w:rPr>
      </w:pPr>
    </w:p>
    <w:p w:rsidR="00605EDC" w:rsidRDefault="00605EDC">
      <w:pPr>
        <w:spacing w:line="360" w:lineRule="auto"/>
        <w:jc w:val="center"/>
        <w:rPr>
          <w:sz w:val="28"/>
          <w:szCs w:val="28"/>
        </w:rPr>
      </w:pPr>
      <w:r>
        <w:rPr>
          <w:sz w:val="28"/>
          <w:szCs w:val="28"/>
        </w:rPr>
        <w:t xml:space="preserve">Междисциплинарная курсовая работа </w:t>
      </w:r>
    </w:p>
    <w:p w:rsidR="00605EDC" w:rsidRDefault="00605EDC">
      <w:pPr>
        <w:spacing w:line="360" w:lineRule="auto"/>
        <w:jc w:val="center"/>
        <w:rPr>
          <w:sz w:val="28"/>
          <w:szCs w:val="28"/>
        </w:rPr>
      </w:pPr>
      <w:r>
        <w:rPr>
          <w:sz w:val="28"/>
          <w:szCs w:val="28"/>
        </w:rPr>
        <w:t>по дициплинам «История и культура региона»</w:t>
      </w:r>
    </w:p>
    <w:p w:rsidR="00605EDC" w:rsidRDefault="00605EDC">
      <w:pPr>
        <w:spacing w:line="360" w:lineRule="auto"/>
        <w:ind w:firstLine="285"/>
        <w:jc w:val="center"/>
        <w:rPr>
          <w:sz w:val="28"/>
          <w:szCs w:val="28"/>
        </w:rPr>
      </w:pPr>
      <w:r>
        <w:rPr>
          <w:sz w:val="28"/>
          <w:szCs w:val="28"/>
        </w:rPr>
        <w:t>и «Организация внутреннего туризма»</w:t>
      </w:r>
    </w:p>
    <w:p w:rsidR="00605EDC" w:rsidRDefault="00605EDC">
      <w:pPr>
        <w:spacing w:line="360" w:lineRule="auto"/>
        <w:ind w:firstLine="285"/>
        <w:jc w:val="center"/>
        <w:rPr>
          <w:sz w:val="28"/>
          <w:szCs w:val="28"/>
        </w:rPr>
      </w:pPr>
    </w:p>
    <w:p w:rsidR="00605EDC" w:rsidRDefault="00605EDC">
      <w:pPr>
        <w:spacing w:line="360" w:lineRule="auto"/>
        <w:ind w:firstLine="285"/>
        <w:jc w:val="center"/>
        <w:rPr>
          <w:sz w:val="28"/>
          <w:szCs w:val="28"/>
        </w:rPr>
      </w:pPr>
    </w:p>
    <w:p w:rsidR="00605EDC" w:rsidRDefault="00605EDC">
      <w:pPr>
        <w:spacing w:line="360" w:lineRule="auto"/>
        <w:ind w:firstLine="285"/>
        <w:jc w:val="center"/>
        <w:rPr>
          <w:sz w:val="28"/>
          <w:szCs w:val="28"/>
        </w:rPr>
      </w:pPr>
    </w:p>
    <w:p w:rsidR="00605EDC" w:rsidRDefault="00605EDC">
      <w:pPr>
        <w:spacing w:line="360" w:lineRule="auto"/>
        <w:ind w:firstLine="285"/>
        <w:jc w:val="center"/>
        <w:rPr>
          <w:sz w:val="28"/>
          <w:szCs w:val="28"/>
        </w:rPr>
      </w:pPr>
    </w:p>
    <w:p w:rsidR="00605EDC" w:rsidRDefault="00605EDC">
      <w:pPr>
        <w:spacing w:line="360" w:lineRule="auto"/>
        <w:ind w:firstLine="285"/>
        <w:jc w:val="center"/>
        <w:rPr>
          <w:sz w:val="28"/>
          <w:szCs w:val="28"/>
        </w:rPr>
      </w:pPr>
    </w:p>
    <w:p w:rsidR="00605EDC" w:rsidRDefault="00605EDC">
      <w:pPr>
        <w:spacing w:line="360" w:lineRule="auto"/>
        <w:ind w:firstLine="285"/>
        <w:jc w:val="center"/>
        <w:rPr>
          <w:sz w:val="28"/>
          <w:szCs w:val="28"/>
        </w:rPr>
      </w:pPr>
    </w:p>
    <w:p w:rsidR="00605EDC" w:rsidRDefault="00605EDC">
      <w:pPr>
        <w:spacing w:line="360" w:lineRule="auto"/>
        <w:jc w:val="right"/>
        <w:rPr>
          <w:sz w:val="28"/>
          <w:szCs w:val="28"/>
        </w:rPr>
      </w:pPr>
      <w:r>
        <w:rPr>
          <w:sz w:val="28"/>
          <w:szCs w:val="28"/>
        </w:rPr>
        <w:t>Руководитель :</w:t>
      </w:r>
    </w:p>
    <w:p w:rsidR="00605EDC" w:rsidRDefault="00605EDC">
      <w:pPr>
        <w:spacing w:line="360" w:lineRule="auto"/>
        <w:ind w:firstLine="285"/>
        <w:jc w:val="right"/>
        <w:rPr>
          <w:sz w:val="28"/>
          <w:szCs w:val="28"/>
        </w:rPr>
      </w:pPr>
      <w:r>
        <w:rPr>
          <w:sz w:val="28"/>
          <w:szCs w:val="28"/>
        </w:rPr>
        <w:t>Левкова Наталия Николаевна</w:t>
      </w:r>
    </w:p>
    <w:p w:rsidR="00605EDC" w:rsidRDefault="00605EDC">
      <w:pPr>
        <w:spacing w:line="360" w:lineRule="auto"/>
        <w:ind w:firstLine="285"/>
        <w:jc w:val="right"/>
        <w:rPr>
          <w:sz w:val="28"/>
          <w:szCs w:val="28"/>
        </w:rPr>
      </w:pPr>
    </w:p>
    <w:p w:rsidR="00605EDC" w:rsidRDefault="00605EDC">
      <w:pPr>
        <w:spacing w:line="360" w:lineRule="auto"/>
        <w:ind w:firstLine="285"/>
        <w:jc w:val="right"/>
        <w:rPr>
          <w:sz w:val="28"/>
          <w:szCs w:val="28"/>
        </w:rPr>
      </w:pPr>
    </w:p>
    <w:p w:rsidR="00605EDC" w:rsidRDefault="00605EDC">
      <w:pPr>
        <w:spacing w:line="360" w:lineRule="auto"/>
        <w:ind w:firstLine="285"/>
        <w:jc w:val="center"/>
        <w:rPr>
          <w:sz w:val="28"/>
          <w:szCs w:val="28"/>
        </w:rPr>
      </w:pPr>
      <w:r>
        <w:rPr>
          <w:sz w:val="28"/>
          <w:szCs w:val="28"/>
        </w:rPr>
        <w:t>2010</w:t>
      </w:r>
    </w:p>
    <w:p w:rsidR="00605EDC" w:rsidRDefault="00605EDC">
      <w:pPr>
        <w:spacing w:line="360" w:lineRule="auto"/>
        <w:ind w:firstLine="285"/>
        <w:jc w:val="center"/>
        <w:rPr>
          <w:b/>
          <w:bCs/>
          <w:sz w:val="28"/>
          <w:szCs w:val="28"/>
        </w:rPr>
      </w:pPr>
      <w:r>
        <w:rPr>
          <w:b/>
          <w:bCs/>
          <w:sz w:val="28"/>
          <w:szCs w:val="28"/>
        </w:rPr>
        <w:t>Содержание</w:t>
      </w:r>
    </w:p>
    <w:p w:rsidR="00605EDC" w:rsidRDefault="00605EDC">
      <w:pPr>
        <w:spacing w:line="360" w:lineRule="auto"/>
        <w:ind w:firstLine="555"/>
        <w:jc w:val="both"/>
        <w:rPr>
          <w:sz w:val="28"/>
          <w:szCs w:val="28"/>
        </w:rPr>
      </w:pPr>
      <w:r>
        <w:rPr>
          <w:b/>
          <w:bCs/>
          <w:sz w:val="28"/>
          <w:szCs w:val="28"/>
        </w:rPr>
        <w:t>Введение</w:t>
      </w:r>
      <w:r>
        <w:rPr>
          <w:sz w:val="28"/>
          <w:szCs w:val="28"/>
        </w:rPr>
        <w:t>...........................................................................................................3</w:t>
      </w:r>
    </w:p>
    <w:p w:rsidR="00605EDC" w:rsidRDefault="00605EDC">
      <w:pPr>
        <w:spacing w:line="360" w:lineRule="auto"/>
        <w:ind w:firstLine="555"/>
        <w:jc w:val="both"/>
        <w:rPr>
          <w:b/>
          <w:bCs/>
          <w:sz w:val="28"/>
          <w:szCs w:val="28"/>
        </w:rPr>
      </w:pPr>
    </w:p>
    <w:p w:rsidR="00605EDC" w:rsidRDefault="00605EDC">
      <w:pPr>
        <w:spacing w:line="360" w:lineRule="auto"/>
        <w:ind w:firstLine="555"/>
        <w:jc w:val="both"/>
        <w:rPr>
          <w:sz w:val="28"/>
          <w:szCs w:val="28"/>
        </w:rPr>
      </w:pPr>
      <w:r>
        <w:rPr>
          <w:b/>
          <w:bCs/>
          <w:sz w:val="28"/>
          <w:szCs w:val="28"/>
        </w:rPr>
        <w:t>Глава 1. Значение Сортавальского района республики Карелия в развитии внутреннего туризма</w:t>
      </w:r>
      <w:r>
        <w:rPr>
          <w:sz w:val="28"/>
          <w:szCs w:val="28"/>
        </w:rPr>
        <w:t>...........................................................................5</w:t>
      </w:r>
    </w:p>
    <w:p w:rsidR="00605EDC" w:rsidRDefault="00605EDC">
      <w:pPr>
        <w:spacing w:line="360" w:lineRule="auto"/>
        <w:ind w:firstLine="555"/>
        <w:jc w:val="both"/>
        <w:rPr>
          <w:b/>
          <w:bCs/>
          <w:sz w:val="28"/>
          <w:szCs w:val="28"/>
        </w:rPr>
      </w:pPr>
    </w:p>
    <w:p w:rsidR="00605EDC" w:rsidRDefault="00605EDC">
      <w:pPr>
        <w:spacing w:line="360" w:lineRule="auto"/>
        <w:ind w:firstLine="735"/>
        <w:jc w:val="both"/>
        <w:rPr>
          <w:sz w:val="28"/>
          <w:szCs w:val="28"/>
        </w:rPr>
      </w:pPr>
      <w:r>
        <w:rPr>
          <w:sz w:val="28"/>
          <w:szCs w:val="28"/>
        </w:rPr>
        <w:t>1.1. Сортавальский район: историческая справка......................................5</w:t>
      </w:r>
    </w:p>
    <w:p w:rsidR="00605EDC" w:rsidRDefault="00605EDC">
      <w:pPr>
        <w:spacing w:line="360" w:lineRule="auto"/>
        <w:ind w:firstLine="705"/>
        <w:jc w:val="both"/>
        <w:rPr>
          <w:sz w:val="28"/>
          <w:szCs w:val="28"/>
        </w:rPr>
      </w:pPr>
      <w:r>
        <w:rPr>
          <w:sz w:val="28"/>
          <w:szCs w:val="28"/>
        </w:rPr>
        <w:t>1.2. Природно-климатические факторы как основа развития туризма в данном районе..........................................................................................................7</w:t>
      </w:r>
    </w:p>
    <w:p w:rsidR="00605EDC" w:rsidRDefault="00605EDC">
      <w:pPr>
        <w:spacing w:line="360" w:lineRule="auto"/>
        <w:ind w:firstLine="705"/>
        <w:jc w:val="both"/>
        <w:rPr>
          <w:sz w:val="28"/>
          <w:szCs w:val="28"/>
        </w:rPr>
      </w:pPr>
      <w:r>
        <w:rPr>
          <w:sz w:val="28"/>
          <w:szCs w:val="28"/>
        </w:rPr>
        <w:t>1.3. Достопримечательности Сортавальского района................................8</w:t>
      </w:r>
    </w:p>
    <w:p w:rsidR="00605EDC" w:rsidRDefault="00605EDC">
      <w:pPr>
        <w:spacing w:line="360" w:lineRule="auto"/>
        <w:ind w:firstLine="705"/>
        <w:jc w:val="both"/>
        <w:rPr>
          <w:b/>
          <w:bCs/>
          <w:sz w:val="28"/>
          <w:szCs w:val="28"/>
        </w:rPr>
      </w:pPr>
    </w:p>
    <w:p w:rsidR="00605EDC" w:rsidRDefault="00605EDC">
      <w:pPr>
        <w:spacing w:line="360" w:lineRule="auto"/>
        <w:ind w:firstLine="555"/>
        <w:jc w:val="both"/>
        <w:rPr>
          <w:sz w:val="28"/>
          <w:szCs w:val="28"/>
        </w:rPr>
      </w:pPr>
      <w:r>
        <w:rPr>
          <w:b/>
          <w:bCs/>
          <w:sz w:val="28"/>
          <w:szCs w:val="28"/>
        </w:rPr>
        <w:t>Глава 2. Горный парк Рускеала как туристский объект</w:t>
      </w:r>
      <w:r>
        <w:rPr>
          <w:sz w:val="28"/>
          <w:szCs w:val="28"/>
        </w:rPr>
        <w:t>.....................</w:t>
      </w:r>
    </w:p>
    <w:p w:rsidR="00605EDC" w:rsidRDefault="00605EDC">
      <w:pPr>
        <w:spacing w:line="360" w:lineRule="auto"/>
        <w:ind w:firstLine="705"/>
        <w:jc w:val="both"/>
        <w:rPr>
          <w:sz w:val="28"/>
          <w:szCs w:val="28"/>
        </w:rPr>
      </w:pPr>
      <w:r>
        <w:rPr>
          <w:sz w:val="28"/>
          <w:szCs w:val="28"/>
        </w:rPr>
        <w:t>2.1. Горный парк Рускеала: историческая справка......................................</w:t>
      </w:r>
    </w:p>
    <w:p w:rsidR="00605EDC" w:rsidRDefault="00605EDC">
      <w:pPr>
        <w:spacing w:line="360" w:lineRule="auto"/>
        <w:ind w:firstLine="705"/>
        <w:jc w:val="both"/>
        <w:rPr>
          <w:sz w:val="28"/>
          <w:szCs w:val="28"/>
        </w:rPr>
      </w:pPr>
      <w:r>
        <w:rPr>
          <w:sz w:val="28"/>
          <w:szCs w:val="28"/>
        </w:rPr>
        <w:t>2.2. Анализ сайтов как предлагаемые маршруты........................................</w:t>
      </w:r>
    </w:p>
    <w:p w:rsidR="00605EDC" w:rsidRDefault="00605EDC">
      <w:pPr>
        <w:spacing w:line="360" w:lineRule="auto"/>
        <w:ind w:firstLine="705"/>
        <w:jc w:val="both"/>
        <w:rPr>
          <w:b/>
          <w:bCs/>
          <w:sz w:val="28"/>
          <w:szCs w:val="28"/>
        </w:rPr>
      </w:pPr>
    </w:p>
    <w:p w:rsidR="00605EDC" w:rsidRDefault="00605EDC">
      <w:pPr>
        <w:spacing w:line="360" w:lineRule="auto"/>
        <w:ind w:firstLine="555"/>
        <w:jc w:val="both"/>
        <w:rPr>
          <w:sz w:val="28"/>
          <w:szCs w:val="28"/>
        </w:rPr>
      </w:pPr>
      <w:r>
        <w:rPr>
          <w:b/>
          <w:bCs/>
          <w:sz w:val="28"/>
          <w:szCs w:val="28"/>
        </w:rPr>
        <w:t>Заключение</w:t>
      </w:r>
      <w:r>
        <w:rPr>
          <w:sz w:val="28"/>
          <w:szCs w:val="28"/>
        </w:rPr>
        <w:t>...............................................................................................</w:t>
      </w:r>
    </w:p>
    <w:p w:rsidR="00605EDC" w:rsidRDefault="00605EDC">
      <w:pPr>
        <w:spacing w:line="360" w:lineRule="auto"/>
        <w:ind w:firstLine="555"/>
        <w:jc w:val="both"/>
        <w:rPr>
          <w:b/>
          <w:bCs/>
          <w:sz w:val="28"/>
          <w:szCs w:val="28"/>
        </w:rPr>
      </w:pPr>
    </w:p>
    <w:p w:rsidR="00605EDC" w:rsidRDefault="00605EDC">
      <w:pPr>
        <w:spacing w:line="360" w:lineRule="auto"/>
        <w:ind w:firstLine="555"/>
        <w:jc w:val="both"/>
        <w:rPr>
          <w:sz w:val="28"/>
          <w:szCs w:val="28"/>
        </w:rPr>
      </w:pPr>
      <w:r>
        <w:rPr>
          <w:b/>
          <w:bCs/>
          <w:sz w:val="28"/>
          <w:szCs w:val="28"/>
        </w:rPr>
        <w:t>Список литературы</w:t>
      </w:r>
      <w:r>
        <w:rPr>
          <w:sz w:val="28"/>
          <w:szCs w:val="28"/>
        </w:rPr>
        <w:t>................................................................................</w:t>
      </w:r>
    </w:p>
    <w:p w:rsidR="00605EDC" w:rsidRDefault="00605EDC">
      <w:pPr>
        <w:spacing w:line="360" w:lineRule="auto"/>
        <w:ind w:firstLine="555"/>
        <w:jc w:val="both"/>
        <w:rPr>
          <w:b/>
          <w:bCs/>
          <w:sz w:val="28"/>
          <w:szCs w:val="28"/>
        </w:rPr>
      </w:pPr>
    </w:p>
    <w:p w:rsidR="00605EDC" w:rsidRDefault="00605EDC">
      <w:pPr>
        <w:spacing w:line="360" w:lineRule="auto"/>
        <w:ind w:firstLine="555"/>
        <w:jc w:val="both"/>
        <w:rPr>
          <w:sz w:val="28"/>
          <w:szCs w:val="28"/>
        </w:rPr>
      </w:pPr>
      <w:r>
        <w:rPr>
          <w:b/>
          <w:bCs/>
          <w:sz w:val="28"/>
          <w:szCs w:val="28"/>
        </w:rPr>
        <w:t>Приложение 1</w:t>
      </w:r>
      <w:r>
        <w:rPr>
          <w:sz w:val="28"/>
          <w:szCs w:val="28"/>
        </w:rPr>
        <w:t>.........................................................................................</w:t>
      </w:r>
    </w:p>
    <w:p w:rsidR="00605EDC" w:rsidRDefault="00605EDC">
      <w:pPr>
        <w:spacing w:line="360" w:lineRule="auto"/>
        <w:ind w:firstLine="555"/>
        <w:jc w:val="both"/>
        <w:rPr>
          <w:b/>
          <w:bCs/>
          <w:sz w:val="28"/>
          <w:szCs w:val="28"/>
        </w:rPr>
      </w:pPr>
    </w:p>
    <w:p w:rsidR="00605EDC" w:rsidRDefault="00605EDC">
      <w:pPr>
        <w:spacing w:line="360" w:lineRule="auto"/>
        <w:ind w:firstLine="555"/>
        <w:jc w:val="both"/>
        <w:rPr>
          <w:b/>
          <w:bCs/>
          <w:sz w:val="28"/>
          <w:szCs w:val="28"/>
        </w:rPr>
      </w:pPr>
    </w:p>
    <w:p w:rsidR="00605EDC" w:rsidRDefault="00605EDC">
      <w:pPr>
        <w:spacing w:line="360" w:lineRule="auto"/>
        <w:ind w:firstLine="555"/>
        <w:jc w:val="both"/>
        <w:rPr>
          <w:b/>
          <w:bCs/>
          <w:sz w:val="28"/>
          <w:szCs w:val="28"/>
        </w:rPr>
      </w:pPr>
    </w:p>
    <w:p w:rsidR="00605EDC" w:rsidRDefault="00605EDC">
      <w:pPr>
        <w:spacing w:line="360" w:lineRule="auto"/>
        <w:ind w:firstLine="555"/>
        <w:jc w:val="both"/>
        <w:rPr>
          <w:b/>
          <w:bCs/>
          <w:sz w:val="28"/>
          <w:szCs w:val="28"/>
        </w:rPr>
      </w:pPr>
    </w:p>
    <w:p w:rsidR="00605EDC" w:rsidRDefault="00605EDC">
      <w:pPr>
        <w:spacing w:line="360" w:lineRule="auto"/>
        <w:ind w:firstLine="555"/>
        <w:jc w:val="both"/>
        <w:rPr>
          <w:b/>
          <w:bCs/>
          <w:sz w:val="28"/>
          <w:szCs w:val="28"/>
        </w:rPr>
      </w:pPr>
    </w:p>
    <w:p w:rsidR="00605EDC" w:rsidRDefault="00605EDC">
      <w:pPr>
        <w:spacing w:line="360" w:lineRule="auto"/>
        <w:ind w:firstLine="555"/>
        <w:jc w:val="both"/>
        <w:rPr>
          <w:b/>
          <w:bCs/>
          <w:sz w:val="28"/>
          <w:szCs w:val="28"/>
        </w:rPr>
      </w:pPr>
    </w:p>
    <w:p w:rsidR="00605EDC" w:rsidRDefault="00605EDC">
      <w:pPr>
        <w:spacing w:line="360" w:lineRule="auto"/>
        <w:ind w:firstLine="555"/>
        <w:jc w:val="both"/>
        <w:rPr>
          <w:b/>
          <w:bCs/>
          <w:sz w:val="28"/>
          <w:szCs w:val="28"/>
        </w:rPr>
      </w:pPr>
    </w:p>
    <w:p w:rsidR="00605EDC" w:rsidRDefault="00605EDC">
      <w:pPr>
        <w:spacing w:line="360" w:lineRule="auto"/>
        <w:ind w:firstLine="555"/>
        <w:jc w:val="both"/>
        <w:rPr>
          <w:b/>
          <w:bCs/>
          <w:sz w:val="28"/>
          <w:szCs w:val="28"/>
        </w:rPr>
      </w:pPr>
    </w:p>
    <w:p w:rsidR="00605EDC" w:rsidRDefault="00605EDC">
      <w:pPr>
        <w:spacing w:line="360" w:lineRule="auto"/>
        <w:ind w:firstLine="555"/>
        <w:jc w:val="center"/>
        <w:rPr>
          <w:b/>
          <w:bCs/>
          <w:sz w:val="20"/>
          <w:szCs w:val="20"/>
        </w:rPr>
      </w:pPr>
    </w:p>
    <w:p w:rsidR="00605EDC" w:rsidRDefault="00605EDC">
      <w:pPr>
        <w:spacing w:line="360" w:lineRule="auto"/>
        <w:ind w:firstLine="555"/>
        <w:jc w:val="center"/>
        <w:rPr>
          <w:sz w:val="20"/>
          <w:szCs w:val="20"/>
        </w:rPr>
      </w:pPr>
      <w:r>
        <w:rPr>
          <w:sz w:val="20"/>
          <w:szCs w:val="20"/>
        </w:rPr>
        <w:t>2</w:t>
      </w:r>
    </w:p>
    <w:p w:rsidR="00605EDC" w:rsidRDefault="00605EDC">
      <w:pPr>
        <w:spacing w:line="360" w:lineRule="auto"/>
        <w:jc w:val="center"/>
        <w:rPr>
          <w:b/>
          <w:bCs/>
          <w:sz w:val="28"/>
          <w:szCs w:val="28"/>
        </w:rPr>
      </w:pPr>
      <w:r>
        <w:rPr>
          <w:b/>
          <w:bCs/>
          <w:sz w:val="28"/>
          <w:szCs w:val="28"/>
        </w:rPr>
        <w:t>Введение</w:t>
      </w:r>
    </w:p>
    <w:p w:rsidR="00605EDC" w:rsidRDefault="00605EDC">
      <w:pPr>
        <w:spacing w:line="360" w:lineRule="auto"/>
        <w:ind w:firstLine="555"/>
        <w:jc w:val="both"/>
        <w:rPr>
          <w:sz w:val="28"/>
          <w:szCs w:val="28"/>
        </w:rPr>
      </w:pPr>
      <w:r>
        <w:rPr>
          <w:sz w:val="28"/>
          <w:szCs w:val="28"/>
        </w:rPr>
        <w:t>Республика Карелия расположена на северо-западе России, входит в состав Северного экономического района Российской Федерации. Площадь Карелии - 180,5 тыс. кв. км. На климат Карелии определяющее значение имеет влияние Арктики и Северной Атлантики. Постоянное перемещение воздуха по направлению "запад-восток", большая облачность, высокая влажность характеризуют климат как умеренно-холодный, переходный от морского к континентальному.</w:t>
      </w:r>
    </w:p>
    <w:p w:rsidR="00605EDC" w:rsidRDefault="00605EDC">
      <w:pPr>
        <w:spacing w:line="360" w:lineRule="auto"/>
        <w:ind w:firstLine="555"/>
        <w:jc w:val="both"/>
        <w:rPr>
          <w:sz w:val="28"/>
          <w:szCs w:val="28"/>
        </w:rPr>
      </w:pPr>
      <w:r>
        <w:rPr>
          <w:sz w:val="28"/>
          <w:szCs w:val="28"/>
        </w:rPr>
        <w:t>В Республике Карелия есть возможности для развития различных видов туризма, охоты и рыбалки, отдыха в коттеджах и на турбазах, лечения в санаториях в летний и зимний сезон, активного отдыха, сплава на плотах и байдарках, удовлетворения интересов любителей приключений: на государственном учете находится свыше четырех тысяч культурно-исторических и природных памятников и объектов. Историко-культурное своеобразие Карелии, отличающее ее от других территорий России, определяется также культурным наследием четырех коренных народов, исторически проживающих в этом регионе - карелов, финнов, вепсов, русских, но все же, эта местность не настолько известна, чтобы сравнивать ее с международными туристскими объектами. И кроме того, в данном регионе недостаточно развита инфраструктура, в частности и в Сортавальском районе, где находится горный парк Рускеала, что препятствует развитию туризма.</w:t>
      </w:r>
    </w:p>
    <w:p w:rsidR="00605EDC" w:rsidRDefault="00605EDC">
      <w:pPr>
        <w:spacing w:line="360" w:lineRule="auto"/>
        <w:ind w:firstLine="555"/>
        <w:jc w:val="both"/>
        <w:rPr>
          <w:sz w:val="28"/>
          <w:szCs w:val="28"/>
        </w:rPr>
      </w:pPr>
      <w:r>
        <w:rPr>
          <w:sz w:val="28"/>
          <w:szCs w:val="28"/>
        </w:rPr>
        <w:t xml:space="preserve">Рускеала (фин. Ruskeala) — посёлок сельского типа в Кааламском сельском поселении Сортавальского района Карелии. Расположен на берегу реки Тохмайоки. Привлекает туристов своими красотами парка «Горный парк Рускеала», особенным местом которого является Мраморный каньон, что вынуждaeт туристские фирмы cтрeмитьcя к coздaнию новых туров, новой рекламы, новых услуг, cпocoбных выдeлитьcя из oбщeй мaccы, т.к. конкуренция и объем информации на туристском рынке растет постоянно. </w:t>
      </w:r>
    </w:p>
    <w:p w:rsidR="00605EDC" w:rsidRDefault="00605EDC">
      <w:pPr>
        <w:spacing w:line="360" w:lineRule="auto"/>
        <w:ind w:firstLine="555"/>
        <w:jc w:val="both"/>
        <w:rPr>
          <w:sz w:val="28"/>
          <w:szCs w:val="28"/>
        </w:rPr>
      </w:pPr>
      <w:r>
        <w:rPr>
          <w:b/>
          <w:bCs/>
          <w:sz w:val="28"/>
          <w:szCs w:val="28"/>
        </w:rPr>
        <w:t xml:space="preserve">Проблема - </w:t>
      </w:r>
      <w:r>
        <w:rPr>
          <w:sz w:val="28"/>
          <w:szCs w:val="28"/>
        </w:rPr>
        <w:t>к сожалению, в наши дни потребители больше заинтересованы</w:t>
      </w:r>
    </w:p>
    <w:p w:rsidR="00605EDC" w:rsidRDefault="00605EDC">
      <w:pPr>
        <w:spacing w:line="360" w:lineRule="auto"/>
        <w:ind w:firstLine="555"/>
        <w:jc w:val="center"/>
        <w:rPr>
          <w:sz w:val="20"/>
          <w:szCs w:val="20"/>
        </w:rPr>
      </w:pPr>
      <w:r>
        <w:rPr>
          <w:sz w:val="20"/>
          <w:szCs w:val="20"/>
        </w:rPr>
        <w:t>3</w:t>
      </w:r>
    </w:p>
    <w:p w:rsidR="00605EDC" w:rsidRDefault="00605EDC">
      <w:pPr>
        <w:spacing w:line="360" w:lineRule="auto"/>
        <w:ind w:firstLine="555"/>
        <w:jc w:val="both"/>
        <w:rPr>
          <w:sz w:val="28"/>
          <w:szCs w:val="28"/>
        </w:rPr>
      </w:pPr>
      <w:r>
        <w:rPr>
          <w:sz w:val="28"/>
          <w:szCs w:val="28"/>
        </w:rPr>
        <w:t xml:space="preserve"> в выездном туризме, не замечая всего великолепия родной страны. Мы считаем, что изучение факторов развития туризма в Сортавальском районе является </w:t>
      </w:r>
      <w:r>
        <w:rPr>
          <w:b/>
          <w:bCs/>
          <w:sz w:val="28"/>
          <w:szCs w:val="28"/>
        </w:rPr>
        <w:t>актуальным</w:t>
      </w:r>
      <w:r>
        <w:rPr>
          <w:sz w:val="28"/>
          <w:szCs w:val="28"/>
        </w:rPr>
        <w:t xml:space="preserve"> и будет способствовать разработке содержания новых туристских маршрутов, а значит укреплению экономики района.</w:t>
      </w:r>
    </w:p>
    <w:p w:rsidR="00605EDC" w:rsidRDefault="00605EDC">
      <w:pPr>
        <w:spacing w:line="360" w:lineRule="auto"/>
        <w:ind w:firstLine="555"/>
        <w:jc w:val="both"/>
        <w:rPr>
          <w:sz w:val="28"/>
          <w:szCs w:val="28"/>
        </w:rPr>
      </w:pPr>
      <w:r>
        <w:rPr>
          <w:b/>
          <w:bCs/>
          <w:sz w:val="28"/>
          <w:szCs w:val="28"/>
        </w:rPr>
        <w:t xml:space="preserve">Объект исследования — </w:t>
      </w:r>
      <w:r>
        <w:rPr>
          <w:sz w:val="28"/>
          <w:szCs w:val="28"/>
        </w:rPr>
        <w:t>туристские ресурсы</w:t>
      </w:r>
      <w:r>
        <w:rPr>
          <w:b/>
          <w:bCs/>
          <w:sz w:val="28"/>
          <w:szCs w:val="28"/>
        </w:rPr>
        <w:t xml:space="preserve"> </w:t>
      </w:r>
      <w:r>
        <w:rPr>
          <w:sz w:val="28"/>
          <w:szCs w:val="28"/>
        </w:rPr>
        <w:t>Сортавальского района республики Карелия.</w:t>
      </w:r>
    </w:p>
    <w:p w:rsidR="00605EDC" w:rsidRDefault="00605EDC">
      <w:pPr>
        <w:spacing w:line="360" w:lineRule="auto"/>
        <w:ind w:firstLine="555"/>
        <w:jc w:val="both"/>
        <w:rPr>
          <w:sz w:val="28"/>
          <w:szCs w:val="28"/>
        </w:rPr>
      </w:pPr>
      <w:r>
        <w:rPr>
          <w:b/>
          <w:bCs/>
          <w:sz w:val="28"/>
          <w:szCs w:val="28"/>
        </w:rPr>
        <w:t xml:space="preserve">Предмет исследования — </w:t>
      </w:r>
      <w:r>
        <w:rPr>
          <w:sz w:val="28"/>
          <w:szCs w:val="28"/>
        </w:rPr>
        <w:t>горный парк Рускеала.</w:t>
      </w:r>
    </w:p>
    <w:p w:rsidR="00605EDC" w:rsidRDefault="00605EDC">
      <w:pPr>
        <w:spacing w:line="360" w:lineRule="auto"/>
        <w:ind w:firstLine="555"/>
        <w:jc w:val="both"/>
        <w:rPr>
          <w:sz w:val="28"/>
          <w:szCs w:val="28"/>
        </w:rPr>
      </w:pPr>
      <w:r>
        <w:rPr>
          <w:b/>
          <w:bCs/>
          <w:sz w:val="28"/>
          <w:szCs w:val="28"/>
        </w:rPr>
        <w:t xml:space="preserve">Цeль — </w:t>
      </w:r>
      <w:r>
        <w:rPr>
          <w:sz w:val="28"/>
          <w:szCs w:val="28"/>
        </w:rPr>
        <w:t xml:space="preserve">выявление факторов, влияющих на посещение туристами этого места. Для дocтижeния пocтaвлeннoй цeли нaм прeдcтoит рeшить cлeдующиe </w:t>
      </w:r>
      <w:r>
        <w:rPr>
          <w:b/>
          <w:bCs/>
          <w:sz w:val="28"/>
          <w:szCs w:val="28"/>
        </w:rPr>
        <w:t>зaдaчи</w:t>
      </w:r>
      <w:r>
        <w:rPr>
          <w:sz w:val="28"/>
          <w:szCs w:val="28"/>
        </w:rPr>
        <w:t xml:space="preserve">: </w:t>
      </w:r>
    </w:p>
    <w:p w:rsidR="00605EDC" w:rsidRDefault="00605EDC">
      <w:pPr>
        <w:numPr>
          <w:ilvl w:val="0"/>
          <w:numId w:val="1"/>
        </w:numPr>
        <w:spacing w:line="360" w:lineRule="auto"/>
        <w:ind w:left="0" w:firstLine="555"/>
        <w:jc w:val="both"/>
        <w:rPr>
          <w:sz w:val="28"/>
          <w:szCs w:val="28"/>
        </w:rPr>
      </w:pPr>
      <w:r>
        <w:rPr>
          <w:sz w:val="28"/>
          <w:szCs w:val="28"/>
        </w:rPr>
        <w:t>изучить материалы по истории парка Рускеала и Сортавальского района;</w:t>
      </w:r>
    </w:p>
    <w:p w:rsidR="00605EDC" w:rsidRDefault="00605EDC">
      <w:pPr>
        <w:numPr>
          <w:ilvl w:val="0"/>
          <w:numId w:val="1"/>
        </w:numPr>
        <w:spacing w:line="360" w:lineRule="auto"/>
        <w:ind w:left="0" w:firstLine="555"/>
        <w:jc w:val="both"/>
        <w:rPr>
          <w:sz w:val="28"/>
          <w:szCs w:val="28"/>
        </w:rPr>
      </w:pPr>
      <w:r>
        <w:rPr>
          <w:sz w:val="28"/>
          <w:szCs w:val="28"/>
        </w:rPr>
        <w:t>определить основные направления развития туризма в Рускеале;</w:t>
      </w:r>
    </w:p>
    <w:p w:rsidR="00605EDC" w:rsidRDefault="00605EDC">
      <w:pPr>
        <w:numPr>
          <w:ilvl w:val="0"/>
          <w:numId w:val="1"/>
        </w:numPr>
        <w:spacing w:line="360" w:lineRule="auto"/>
        <w:ind w:left="0" w:firstLine="555"/>
        <w:jc w:val="both"/>
        <w:rPr>
          <w:sz w:val="28"/>
          <w:szCs w:val="28"/>
        </w:rPr>
      </w:pPr>
      <w:r>
        <w:rPr>
          <w:sz w:val="28"/>
          <w:szCs w:val="28"/>
        </w:rPr>
        <w:t>проанализировать интернетные сайты, которые предлагают маршруты в парк Рускеала;</w:t>
      </w:r>
    </w:p>
    <w:p w:rsidR="00605EDC" w:rsidRDefault="00605EDC">
      <w:pPr>
        <w:numPr>
          <w:ilvl w:val="0"/>
          <w:numId w:val="1"/>
        </w:numPr>
        <w:spacing w:line="360" w:lineRule="auto"/>
        <w:ind w:left="0" w:firstLine="555"/>
        <w:jc w:val="both"/>
        <w:rPr>
          <w:sz w:val="28"/>
          <w:szCs w:val="28"/>
        </w:rPr>
      </w:pPr>
      <w:r>
        <w:rPr>
          <w:sz w:val="28"/>
          <w:szCs w:val="28"/>
        </w:rPr>
        <w:t>составить примерный маршрут для посещения парка Рускеала;</w:t>
      </w:r>
    </w:p>
    <w:p w:rsidR="00605EDC" w:rsidRDefault="00605EDC">
      <w:pPr>
        <w:numPr>
          <w:ilvl w:val="0"/>
          <w:numId w:val="1"/>
        </w:numPr>
        <w:spacing w:line="360" w:lineRule="auto"/>
        <w:ind w:left="0" w:firstLine="555"/>
        <w:jc w:val="both"/>
        <w:rPr>
          <w:sz w:val="28"/>
          <w:szCs w:val="28"/>
        </w:rPr>
      </w:pPr>
      <w:r>
        <w:rPr>
          <w:sz w:val="28"/>
          <w:szCs w:val="28"/>
        </w:rPr>
        <w:t>написать и защитить курсовую работу.</w:t>
      </w:r>
    </w:p>
    <w:p w:rsidR="00605EDC" w:rsidRDefault="00605EDC">
      <w:pPr>
        <w:spacing w:line="360" w:lineRule="auto"/>
        <w:ind w:firstLine="555"/>
        <w:jc w:val="both"/>
        <w:rPr>
          <w:sz w:val="28"/>
          <w:szCs w:val="28"/>
        </w:rPr>
      </w:pPr>
      <w:r>
        <w:rPr>
          <w:sz w:val="28"/>
          <w:szCs w:val="28"/>
        </w:rPr>
        <w:t xml:space="preserve">Иccлeдoвaние имеет </w:t>
      </w:r>
      <w:r>
        <w:rPr>
          <w:b/>
          <w:bCs/>
          <w:sz w:val="28"/>
          <w:szCs w:val="28"/>
        </w:rPr>
        <w:t>cтруктуру</w:t>
      </w:r>
      <w:r>
        <w:rPr>
          <w:sz w:val="28"/>
          <w:szCs w:val="28"/>
        </w:rPr>
        <w:t>, которая cocтoит из ввeдeния, двух глaв, зaключeния, cпиcкa иcпoльзoвaннoй литeрaтуры и прилoжeний. Пeрвaя глaвa пocвящeнa истории и культуре региона (Сортавальского района). Втoрaя глaвa рaccмaтривaeт ocoбeннocти горного парка Рускеала как туристского объекта. В зaключeнии пoдвoдятcя итoги прoвeдeннoгo иccлeдoвaния и рекомендации по использованию материалов работы. Объем —     страницы.</w:t>
      </w:r>
    </w:p>
    <w:p w:rsidR="00605EDC" w:rsidRDefault="00605EDC">
      <w:pPr>
        <w:spacing w:line="360" w:lineRule="auto"/>
        <w:ind w:firstLine="555"/>
        <w:jc w:val="both"/>
      </w:pPr>
    </w:p>
    <w:p w:rsidR="00605EDC" w:rsidRDefault="00605EDC">
      <w:pPr>
        <w:spacing w:line="360" w:lineRule="auto"/>
        <w:ind w:firstLine="555"/>
        <w:jc w:val="both"/>
      </w:pPr>
    </w:p>
    <w:p w:rsidR="00605EDC" w:rsidRDefault="00605EDC">
      <w:pPr>
        <w:spacing w:line="360" w:lineRule="auto"/>
        <w:ind w:firstLine="555"/>
        <w:jc w:val="both"/>
      </w:pPr>
    </w:p>
    <w:p w:rsidR="00605EDC" w:rsidRDefault="00605EDC">
      <w:pPr>
        <w:spacing w:line="360" w:lineRule="auto"/>
        <w:ind w:firstLine="555"/>
        <w:jc w:val="both"/>
      </w:pPr>
    </w:p>
    <w:p w:rsidR="00605EDC" w:rsidRDefault="00605EDC">
      <w:pPr>
        <w:spacing w:line="360" w:lineRule="auto"/>
        <w:ind w:firstLine="555"/>
        <w:jc w:val="both"/>
      </w:pPr>
    </w:p>
    <w:p w:rsidR="00605EDC" w:rsidRDefault="00605EDC">
      <w:pPr>
        <w:spacing w:line="360" w:lineRule="auto"/>
        <w:ind w:firstLine="555"/>
        <w:jc w:val="both"/>
      </w:pPr>
    </w:p>
    <w:p w:rsidR="00605EDC" w:rsidRDefault="00605EDC">
      <w:pPr>
        <w:spacing w:line="360" w:lineRule="auto"/>
        <w:ind w:firstLine="555"/>
        <w:jc w:val="both"/>
      </w:pPr>
    </w:p>
    <w:p w:rsidR="00605EDC" w:rsidRDefault="00605EDC">
      <w:pPr>
        <w:spacing w:line="360" w:lineRule="auto"/>
        <w:jc w:val="center"/>
        <w:rPr>
          <w:sz w:val="20"/>
          <w:szCs w:val="20"/>
        </w:rPr>
      </w:pPr>
      <w:r>
        <w:rPr>
          <w:sz w:val="20"/>
          <w:szCs w:val="20"/>
        </w:rPr>
        <w:t>4</w:t>
      </w:r>
    </w:p>
    <w:p w:rsidR="00605EDC" w:rsidRDefault="00605EDC">
      <w:pPr>
        <w:spacing w:line="360" w:lineRule="auto"/>
        <w:jc w:val="center"/>
        <w:rPr>
          <w:b/>
          <w:bCs/>
          <w:sz w:val="28"/>
          <w:szCs w:val="28"/>
        </w:rPr>
      </w:pPr>
      <w:r>
        <w:rPr>
          <w:b/>
          <w:bCs/>
          <w:sz w:val="28"/>
          <w:szCs w:val="28"/>
        </w:rPr>
        <w:t>Глава 1.Значение Сортавальского района республики Карелия в развитии внутреннего туризма</w:t>
      </w:r>
    </w:p>
    <w:p w:rsidR="00605EDC" w:rsidRDefault="00605EDC">
      <w:pPr>
        <w:spacing w:line="360" w:lineRule="auto"/>
        <w:ind w:firstLine="285"/>
        <w:jc w:val="center"/>
        <w:rPr>
          <w:b/>
          <w:bCs/>
          <w:sz w:val="28"/>
          <w:szCs w:val="28"/>
        </w:rPr>
      </w:pPr>
      <w:r>
        <w:rPr>
          <w:b/>
          <w:bCs/>
          <w:sz w:val="28"/>
          <w:szCs w:val="28"/>
        </w:rPr>
        <w:t>1.1. Сортавальский район: историческая справка</w:t>
      </w:r>
    </w:p>
    <w:p w:rsidR="00605EDC" w:rsidRDefault="00605EDC">
      <w:pPr>
        <w:spacing w:line="360" w:lineRule="auto"/>
        <w:ind w:firstLine="555"/>
        <w:jc w:val="both"/>
        <w:rPr>
          <w:sz w:val="28"/>
          <w:szCs w:val="28"/>
        </w:rPr>
      </w:pPr>
      <w:r>
        <w:rPr>
          <w:sz w:val="28"/>
          <w:szCs w:val="28"/>
        </w:rPr>
        <w:t>Земли, что являются современным Сортавальским районом республики Карелия, были заселены еще в глубокой древности – по данным археологических исследований, ранние стоянки первобытного человека, жившего здесь, относятся к эпохе мезолита, и датируются 7-м тысячелетием до н.э.  Так сложилось, что тысячелетиями эти земли использовались под сельскохозяйственные цели. Сейчас население - 34,6 тыс. человек.</w:t>
      </w:r>
    </w:p>
    <w:p w:rsidR="00605EDC" w:rsidRDefault="00605EDC">
      <w:pPr>
        <w:spacing w:line="360" w:lineRule="auto"/>
        <w:ind w:firstLine="555"/>
        <w:jc w:val="both"/>
        <w:rPr>
          <w:sz w:val="28"/>
          <w:szCs w:val="28"/>
        </w:rPr>
      </w:pPr>
      <w:r>
        <w:rPr>
          <w:b/>
          <w:bCs/>
          <w:sz w:val="28"/>
          <w:szCs w:val="28"/>
        </w:rPr>
        <w:t>Город Сортавала</w:t>
      </w:r>
      <w:r>
        <w:rPr>
          <w:sz w:val="28"/>
          <w:szCs w:val="28"/>
        </w:rPr>
        <w:t xml:space="preserve"> расположен на северном берегу Ладожского озера, в 287 км от Петрозаводска. Первое упоминание о поселении относится к 1468 году в шведских документах. Самым ранним источником является «Переписная окладная книга Вотской пятины» 1500 года. В конце XIX века имелось срочное пароходное сообщение с Санкт-Петербургом. Жителей было 1336, преимущественно финны. Также имелась финская учительская семинария, низшее ремесленное училище и 3 школы, 1 лютеранская и 2 православные церкви (из последних одна XVII в.); этнографический музей в здании ратуши. Торговля была незначительна; через Сортавала в Россию вывозился камень, добываемый у северного берега Ладожского озера, в 8 верстах от города находились ломки чёрного и серо-черного гранита и мрамора. Годом рождения города считается 1632г.</w:t>
      </w:r>
    </w:p>
    <w:p w:rsidR="00605EDC" w:rsidRDefault="00605EDC">
      <w:pPr>
        <w:spacing w:line="360" w:lineRule="auto"/>
        <w:ind w:firstLine="555"/>
        <w:jc w:val="both"/>
        <w:rPr>
          <w:sz w:val="28"/>
          <w:szCs w:val="28"/>
        </w:rPr>
      </w:pPr>
      <w:r>
        <w:rPr>
          <w:sz w:val="28"/>
          <w:szCs w:val="28"/>
        </w:rPr>
        <w:t>В 1860 г. утвердили генеральный план городской застройки, основанный на принципах архитектуры классицизма, что стало главным этапом в формировании современного облика Сортавала. В начале XX века появились первые каменные дома. Благодаря финским архитекторам Сортавала приобрела уникальные для Карелии черты: в облике города прослеживается влияние всех основных архитектурных стилей XIX - первой половины XX века: эклектика, модерн, национальный романтизм, функционализм, неоклассицизм. Последний</w:t>
      </w:r>
    </w:p>
    <w:p w:rsidR="00605EDC" w:rsidRDefault="00605EDC">
      <w:pPr>
        <w:spacing w:line="360" w:lineRule="auto"/>
        <w:jc w:val="both"/>
        <w:rPr>
          <w:sz w:val="28"/>
          <w:szCs w:val="28"/>
        </w:rPr>
      </w:pPr>
      <w:r>
        <w:rPr>
          <w:sz w:val="28"/>
          <w:szCs w:val="28"/>
        </w:rPr>
        <w:t>прежде  всего  связан  с  творчеством  выдающегося  финского  зодчего  Элиеля</w:t>
      </w:r>
    </w:p>
    <w:p w:rsidR="00605EDC" w:rsidRDefault="00605EDC">
      <w:pPr>
        <w:spacing w:line="360" w:lineRule="auto"/>
        <w:jc w:val="center"/>
        <w:rPr>
          <w:sz w:val="20"/>
          <w:szCs w:val="20"/>
        </w:rPr>
      </w:pPr>
      <w:r>
        <w:rPr>
          <w:sz w:val="20"/>
          <w:szCs w:val="20"/>
        </w:rPr>
        <w:t>5</w:t>
      </w:r>
    </w:p>
    <w:p w:rsidR="00605EDC" w:rsidRDefault="00605EDC">
      <w:pPr>
        <w:spacing w:line="360" w:lineRule="auto"/>
        <w:jc w:val="both"/>
        <w:rPr>
          <w:sz w:val="28"/>
          <w:szCs w:val="28"/>
        </w:rPr>
      </w:pPr>
      <w:r>
        <w:rPr>
          <w:sz w:val="28"/>
          <w:szCs w:val="28"/>
        </w:rPr>
        <w:t>Сааринена. Но не прекращалось строительство и деревянных зданий.</w:t>
      </w:r>
    </w:p>
    <w:p w:rsidR="00605EDC" w:rsidRDefault="00605EDC">
      <w:pPr>
        <w:spacing w:line="360" w:lineRule="auto"/>
        <w:ind w:firstLine="555"/>
        <w:jc w:val="both"/>
        <w:rPr>
          <w:sz w:val="28"/>
          <w:szCs w:val="28"/>
        </w:rPr>
      </w:pPr>
      <w:r>
        <w:rPr>
          <w:sz w:val="28"/>
          <w:szCs w:val="28"/>
        </w:rPr>
        <w:t>Город Сортавала - центр специфического историко-архитектурного субрегиона Российского Севера, сформировавшийся в сложной атмосфере взаимодействия природно-климатических, исторических социально-экономических и этнических факторов. Исторический центр города ограничен железнодорожными путями. Основные достопримечательности сосредоточены на правом берегу.</w:t>
      </w:r>
    </w:p>
    <w:p w:rsidR="00605EDC" w:rsidRDefault="00605EDC">
      <w:pPr>
        <w:spacing w:line="360" w:lineRule="auto"/>
        <w:ind w:firstLine="555"/>
        <w:jc w:val="both"/>
        <w:rPr>
          <w:sz w:val="28"/>
          <w:szCs w:val="28"/>
        </w:rPr>
      </w:pPr>
      <w:r>
        <w:rPr>
          <w:sz w:val="28"/>
          <w:szCs w:val="28"/>
        </w:rPr>
        <w:t>В 1990 г. город Сортавала был включен в список исторических городов России. Около 90 зданий в городе имеют историко-культурную ценность. В Сортавала имеются памятники истории, связанные с событиями Великой Отечественной Войны: мемориальные доски в честь 168-й дивизии и Ладожской военной флотилии, памятный знак на месте, где располагался полевой штаб обороны в 1941 г., братские могилы советских солдат и воинские кладбища.</w:t>
      </w:r>
    </w:p>
    <w:p w:rsidR="00605EDC" w:rsidRDefault="00605EDC">
      <w:pPr>
        <w:spacing w:line="360" w:lineRule="auto"/>
        <w:ind w:firstLine="555"/>
        <w:jc w:val="both"/>
        <w:rPr>
          <w:sz w:val="28"/>
          <w:szCs w:val="28"/>
        </w:rPr>
      </w:pPr>
      <w:r>
        <w:rPr>
          <w:sz w:val="28"/>
          <w:szCs w:val="28"/>
        </w:rPr>
        <w:t>Город часто называют музеем финской архитектуры под открытым небом. Сейчас Сортавала - единственный в Карелии город, где сохранилась старинная застройка. Несколько интересных зданий находится в окрестностях города. Это дача доктора Винтера в Таруниеми, дача Яскеляйнена в Карьявалахти, железнодорожный вокзал в Вяртсиля и ряд жилых домов. Есть у города и достопримечательность, созданная уже в наши дни. Это уникальный музей резьбы по дереву народного художника России Кронида Гоголева, привлекающий внимание всех без исключения посетителей города.</w:t>
      </w:r>
    </w:p>
    <w:p w:rsidR="00605EDC" w:rsidRDefault="00605EDC">
      <w:pPr>
        <w:spacing w:line="360" w:lineRule="auto"/>
        <w:ind w:firstLine="555"/>
        <w:jc w:val="both"/>
        <w:rPr>
          <w:sz w:val="28"/>
          <w:szCs w:val="28"/>
        </w:rPr>
      </w:pPr>
      <w:r>
        <w:rPr>
          <w:sz w:val="28"/>
          <w:szCs w:val="28"/>
        </w:rPr>
        <w:t>Сохранилось также много памятников природных ресурсов. Одним из них является карьер мраморных ломок в п. Рускеала. Месторождение мрамора было открыто сердобольским пастором краеведом С.Апелиусом в 1766 году. В последующие годы на этой территории была организована добыча мрамора четырех сортов.</w:t>
      </w:r>
    </w:p>
    <w:p w:rsidR="00605EDC" w:rsidRDefault="00605EDC">
      <w:pPr>
        <w:spacing w:line="360" w:lineRule="auto"/>
        <w:ind w:firstLine="555"/>
        <w:jc w:val="both"/>
        <w:rPr>
          <w:sz w:val="28"/>
          <w:szCs w:val="28"/>
        </w:rPr>
      </w:pPr>
    </w:p>
    <w:p w:rsidR="00605EDC" w:rsidRDefault="00605EDC">
      <w:pPr>
        <w:spacing w:line="360" w:lineRule="auto"/>
        <w:ind w:firstLine="555"/>
        <w:jc w:val="both"/>
        <w:rPr>
          <w:sz w:val="28"/>
          <w:szCs w:val="28"/>
        </w:rPr>
      </w:pPr>
    </w:p>
    <w:p w:rsidR="00605EDC" w:rsidRDefault="00605EDC">
      <w:pPr>
        <w:spacing w:line="360" w:lineRule="auto"/>
        <w:ind w:firstLine="555"/>
        <w:jc w:val="center"/>
        <w:rPr>
          <w:sz w:val="20"/>
          <w:szCs w:val="20"/>
        </w:rPr>
      </w:pPr>
      <w:r>
        <w:rPr>
          <w:sz w:val="20"/>
          <w:szCs w:val="20"/>
        </w:rPr>
        <w:t>6</w:t>
      </w:r>
    </w:p>
    <w:p w:rsidR="00605EDC" w:rsidRDefault="00605EDC">
      <w:pPr>
        <w:numPr>
          <w:ilvl w:val="1"/>
          <w:numId w:val="3"/>
        </w:numPr>
        <w:spacing w:line="360" w:lineRule="auto"/>
        <w:ind w:left="0" w:firstLine="555"/>
        <w:jc w:val="center"/>
        <w:rPr>
          <w:b/>
          <w:bCs/>
          <w:sz w:val="28"/>
          <w:szCs w:val="28"/>
        </w:rPr>
      </w:pPr>
      <w:r>
        <w:rPr>
          <w:b/>
          <w:bCs/>
          <w:sz w:val="28"/>
          <w:szCs w:val="28"/>
        </w:rPr>
        <w:t>Природно-климатические факторы как основа развития туризма в Сортавальском районе</w:t>
      </w:r>
    </w:p>
    <w:p w:rsidR="00605EDC" w:rsidRDefault="00605EDC">
      <w:pPr>
        <w:spacing w:line="360" w:lineRule="auto"/>
        <w:ind w:firstLine="555"/>
        <w:jc w:val="both"/>
        <w:rPr>
          <w:sz w:val="28"/>
          <w:szCs w:val="28"/>
        </w:rPr>
      </w:pPr>
      <w:r>
        <w:rPr>
          <w:sz w:val="28"/>
          <w:szCs w:val="28"/>
        </w:rPr>
        <w:t>Отдых в Сортавальском районе Карелии – это ознакомление с многочисленными природными, геологическими и историко-культурными памятниками, которым здесь "несть числа", а также с благоприятными природными факторами другого района.</w:t>
      </w:r>
    </w:p>
    <w:p w:rsidR="00605EDC" w:rsidRDefault="00605EDC">
      <w:pPr>
        <w:spacing w:line="360" w:lineRule="auto"/>
        <w:ind w:firstLine="570"/>
        <w:jc w:val="both"/>
        <w:rPr>
          <w:sz w:val="28"/>
          <w:szCs w:val="28"/>
        </w:rPr>
      </w:pPr>
      <w:r>
        <w:rPr>
          <w:sz w:val="28"/>
          <w:szCs w:val="28"/>
        </w:rPr>
        <w:t xml:space="preserve">Природные факторы делятся на так называемые естественные – это солнце, воздух, вода, лечебные грязи и вторую часть – это преформированные (т.е. видоизмененные) – по сути это те же природные факторы, но они видоизменены при помощи аппаратов. Это - электрическая энергия, магнитные поля, все это есть в природе. Это связано с жизнью в целом. И большинство из этих факторов влияют на жизнь, силы и здоровье человека. </w:t>
      </w:r>
    </w:p>
    <w:p w:rsidR="00605EDC" w:rsidRDefault="00605EDC">
      <w:pPr>
        <w:spacing w:line="360" w:lineRule="auto"/>
        <w:ind w:firstLine="555"/>
        <w:jc w:val="both"/>
        <w:rPr>
          <w:sz w:val="28"/>
          <w:szCs w:val="28"/>
        </w:rPr>
      </w:pPr>
      <w:r>
        <w:rPr>
          <w:sz w:val="28"/>
          <w:szCs w:val="28"/>
        </w:rPr>
        <w:t>В Сортавальском районе Карелии ряд природных факторов, способствующих отдыху и лечению – благодатный и довольно мягкий для этих широт  климат, обширные лесные пространства, обилие водоемов. Базы отдыха, коттеджные комплексы, туристические базы, гостевые дома и пансионаты Сортавальского района Карелии располагаются в этих экологически чистых зонах – в лесах, по берегам рек и озер.</w:t>
      </w:r>
    </w:p>
    <w:p w:rsidR="00605EDC" w:rsidRDefault="00605EDC">
      <w:pPr>
        <w:spacing w:line="360" w:lineRule="auto"/>
        <w:ind w:firstLine="555"/>
        <w:jc w:val="both"/>
        <w:rPr>
          <w:sz w:val="28"/>
          <w:szCs w:val="28"/>
        </w:rPr>
      </w:pPr>
      <w:r>
        <w:rPr>
          <w:sz w:val="28"/>
          <w:szCs w:val="28"/>
        </w:rPr>
        <w:t>Климат Сортавальского района считается наиболее мягким по сравнению с другими районами Карелии, что во многом определяется влиянием Ладожского озера. Часто дуют ветры, иногда очень сильные. Но в целом климат для растительности и земледелия весьма благоприятен. Благоприятен он и для отдыха и лечения в Сортавальском районе Карелии.</w:t>
      </w:r>
    </w:p>
    <w:p w:rsidR="00605EDC" w:rsidRDefault="00605EDC">
      <w:pPr>
        <w:spacing w:line="360" w:lineRule="auto"/>
        <w:ind w:firstLine="555"/>
        <w:jc w:val="both"/>
        <w:rPr>
          <w:sz w:val="28"/>
          <w:szCs w:val="28"/>
        </w:rPr>
      </w:pPr>
      <w:r>
        <w:rPr>
          <w:sz w:val="28"/>
          <w:szCs w:val="28"/>
        </w:rPr>
        <w:t xml:space="preserve">Также в Сортавальском районе находится центральная часть ладожских шхер, наиболее известных благодаря своей живописности. Шхеры — это архипелаг, состоящий из мелких скалистых островов, разделенных узкими проливами и покрывающих значительную часть прибрежной морской полосы. Рельеф территории  Сортавальского  района  отличается   неоднородностью, что  </w:t>
      </w:r>
    </w:p>
    <w:p w:rsidR="00605EDC" w:rsidRDefault="00605EDC">
      <w:pPr>
        <w:spacing w:line="360" w:lineRule="auto"/>
        <w:jc w:val="both"/>
        <w:rPr>
          <w:sz w:val="28"/>
          <w:szCs w:val="28"/>
        </w:rPr>
      </w:pPr>
      <w:r>
        <w:rPr>
          <w:sz w:val="28"/>
          <w:szCs w:val="28"/>
        </w:rPr>
        <w:t>очень  характерно   для   Северного   Приладожья  –  он   изрезан   порожистыми</w:t>
      </w:r>
    </w:p>
    <w:p w:rsidR="00605EDC" w:rsidRDefault="00605EDC">
      <w:pPr>
        <w:spacing w:line="360" w:lineRule="auto"/>
        <w:ind w:firstLine="555"/>
        <w:jc w:val="center"/>
        <w:rPr>
          <w:sz w:val="20"/>
          <w:szCs w:val="20"/>
        </w:rPr>
      </w:pPr>
      <w:r>
        <w:rPr>
          <w:sz w:val="20"/>
          <w:szCs w:val="20"/>
        </w:rPr>
        <w:t>7</w:t>
      </w:r>
    </w:p>
    <w:p w:rsidR="00605EDC" w:rsidRDefault="00605EDC">
      <w:pPr>
        <w:spacing w:line="360" w:lineRule="auto"/>
        <w:jc w:val="both"/>
        <w:rPr>
          <w:sz w:val="28"/>
          <w:szCs w:val="20"/>
        </w:rPr>
      </w:pPr>
      <w:r>
        <w:rPr>
          <w:sz w:val="28"/>
          <w:szCs w:val="28"/>
        </w:rPr>
        <w:t xml:space="preserve">ручьями и </w:t>
      </w:r>
      <w:r>
        <w:rPr>
          <w:sz w:val="28"/>
          <w:szCs w:val="20"/>
        </w:rPr>
        <w:t>реками. Между ними много возвышений. Среди множества небольших, но бурных рек, выделяются Тохмайоки и Янисйоки, что впадают в Ладожское озеро. На этих реках много порогов и водопадов, в том числе и таких, что являются природными  достопримечательностями Сортавальского района: водопад Мюллюкюля на Тохмайоки, водопад, образованный в русле разрушенной финской ГЭС на реке Тохмайоки, и находящийся примерно в километре от трассы. Высота водопада 8—9 метров. Также Рускеальские водопады, и множество других живописных мест.</w:t>
      </w:r>
    </w:p>
    <w:p w:rsidR="00605EDC" w:rsidRDefault="00605EDC">
      <w:pPr>
        <w:numPr>
          <w:ilvl w:val="1"/>
          <w:numId w:val="2"/>
        </w:numPr>
        <w:spacing w:line="360" w:lineRule="auto"/>
        <w:ind w:left="0" w:firstLine="555"/>
        <w:jc w:val="center"/>
        <w:rPr>
          <w:b/>
          <w:bCs/>
          <w:sz w:val="28"/>
          <w:szCs w:val="28"/>
        </w:rPr>
      </w:pPr>
      <w:r>
        <w:rPr>
          <w:b/>
          <w:bCs/>
          <w:sz w:val="28"/>
          <w:szCs w:val="28"/>
        </w:rPr>
        <w:t>Достопримечательности.</w:t>
      </w:r>
    </w:p>
    <w:p w:rsidR="00605EDC" w:rsidRDefault="00605EDC">
      <w:pPr>
        <w:spacing w:line="360" w:lineRule="auto"/>
        <w:ind w:left="15" w:firstLine="540"/>
        <w:jc w:val="both"/>
        <w:rPr>
          <w:sz w:val="28"/>
          <w:szCs w:val="28"/>
        </w:rPr>
      </w:pPr>
      <w:r>
        <w:rPr>
          <w:sz w:val="28"/>
          <w:szCs w:val="28"/>
        </w:rPr>
        <w:t>Всего  на территории  района находится 466 памятников истории, культуры и архитектуры – в этом смысле Сортавальский район является лидером среди других районов Карелии. Например, в Сортавале находится уникальный музей резьбы по дереву народного художника России Кронида Гоголева, мемориалы боевой славы и братские могилы, относящиеся к периоду ВОВ.</w:t>
      </w:r>
    </w:p>
    <w:p w:rsidR="00605EDC" w:rsidRDefault="00605EDC">
      <w:pPr>
        <w:spacing w:line="360" w:lineRule="auto"/>
        <w:ind w:firstLine="555"/>
        <w:jc w:val="both"/>
        <w:rPr>
          <w:sz w:val="28"/>
          <w:szCs w:val="28"/>
        </w:rPr>
      </w:pPr>
      <w:r>
        <w:rPr>
          <w:sz w:val="28"/>
          <w:szCs w:val="28"/>
        </w:rPr>
        <w:t>В Сортавальском районе находится уникальный природный парк "Валаамский архипелаг". Толкование слова "Валаам" неоднозначно. Чаще всего этим словом обозначается остров Валаам, но также им именуют и целый архипелаг из полусотни островов. Расположенный здесь поселок также носит имя Валаам. Площадь острова 2845 гa, а всего архипелага - 3600 гa. На острове расположен Валаамский ставропигиальный мужской монастырь, являющийся памятником русского зодчества.</w:t>
      </w:r>
    </w:p>
    <w:p w:rsidR="00605EDC" w:rsidRDefault="00605EDC">
      <w:pPr>
        <w:spacing w:line="360" w:lineRule="auto"/>
        <w:ind w:left="15" w:firstLine="540"/>
        <w:jc w:val="both"/>
        <w:rPr>
          <w:sz w:val="28"/>
          <w:szCs w:val="28"/>
        </w:rPr>
      </w:pPr>
      <w:r>
        <w:rPr>
          <w:sz w:val="28"/>
          <w:szCs w:val="28"/>
        </w:rPr>
        <w:t>В Сортавале находится ботанический заказник, в котором произрастает свыше 250 видов растений, из которых 76 – древесные породы, редких для Карелии видов насчитывается более 20. Кроме того, здесь в естественном состоянии произрастают липа мелколистная, клен остролистный, вяз, очень старые экземпляры березы карельской, и т.д.</w:t>
      </w:r>
    </w:p>
    <w:p w:rsidR="00605EDC" w:rsidRDefault="00605EDC">
      <w:pPr>
        <w:spacing w:line="360" w:lineRule="auto"/>
        <w:ind w:left="15" w:firstLine="540"/>
        <w:jc w:val="both"/>
        <w:rPr>
          <w:sz w:val="28"/>
          <w:szCs w:val="28"/>
        </w:rPr>
      </w:pPr>
      <w:r>
        <w:rPr>
          <w:sz w:val="28"/>
          <w:szCs w:val="28"/>
        </w:rPr>
        <w:t>В 25 километрах к северу от города Сортавала расположена деревня Рускеала, недалеко от которой находятся живописные мраморные карьеры, долгое время служившие местом добычи мрамора.</w:t>
      </w:r>
    </w:p>
    <w:p w:rsidR="00605EDC" w:rsidRDefault="00605EDC">
      <w:pPr>
        <w:spacing w:line="360" w:lineRule="auto"/>
        <w:jc w:val="center"/>
        <w:rPr>
          <w:sz w:val="20"/>
          <w:szCs w:val="20"/>
        </w:rPr>
      </w:pPr>
      <w:r>
        <w:rPr>
          <w:sz w:val="20"/>
          <w:szCs w:val="20"/>
        </w:rPr>
        <w:t>8</w:t>
      </w:r>
    </w:p>
    <w:p w:rsidR="00605EDC" w:rsidRDefault="00605EDC">
      <w:pPr>
        <w:spacing w:line="360" w:lineRule="auto"/>
        <w:jc w:val="center"/>
        <w:rPr>
          <w:b/>
          <w:bCs/>
          <w:sz w:val="28"/>
          <w:szCs w:val="28"/>
        </w:rPr>
      </w:pPr>
      <w:r>
        <w:rPr>
          <w:b/>
          <w:bCs/>
          <w:sz w:val="28"/>
          <w:szCs w:val="28"/>
        </w:rPr>
        <w:t>Глава 2. Горный парк Рускеала как туристский объект</w:t>
      </w:r>
    </w:p>
    <w:p w:rsidR="00605EDC" w:rsidRDefault="00605EDC">
      <w:pPr>
        <w:numPr>
          <w:ilvl w:val="1"/>
          <w:numId w:val="5"/>
        </w:numPr>
        <w:spacing w:line="360" w:lineRule="auto"/>
        <w:jc w:val="center"/>
        <w:rPr>
          <w:b/>
          <w:bCs/>
          <w:sz w:val="28"/>
          <w:szCs w:val="28"/>
        </w:rPr>
      </w:pPr>
      <w:r>
        <w:rPr>
          <w:b/>
          <w:bCs/>
          <w:sz w:val="28"/>
          <w:szCs w:val="28"/>
        </w:rPr>
        <w:t>Горный парк Рускеала: историческая справка</w:t>
      </w:r>
    </w:p>
    <w:p w:rsidR="00605EDC" w:rsidRDefault="00605EDC">
      <w:pPr>
        <w:spacing w:line="360" w:lineRule="auto"/>
        <w:ind w:firstLine="540"/>
        <w:jc w:val="both"/>
        <w:rPr>
          <w:sz w:val="28"/>
          <w:szCs w:val="28"/>
        </w:rPr>
      </w:pPr>
      <w:r>
        <w:rPr>
          <w:sz w:val="28"/>
          <w:szCs w:val="28"/>
        </w:rPr>
        <w:t>Горный Парк Рускеала - единственный  комплексный памятник природы и истории горного дела трех стран и четырех народов - шведов, русских, карелов и финнов. В 1998 г. этот карьер был внесен в список культурно-исторического наследия РФ. Сейчас комплекс носит официальное название «Мраморные ломки ХVIII-XX вв.».</w:t>
      </w:r>
    </w:p>
    <w:p w:rsidR="00605EDC" w:rsidRDefault="00605EDC">
      <w:pPr>
        <w:spacing w:line="360" w:lineRule="auto"/>
        <w:ind w:firstLine="540"/>
        <w:jc w:val="both"/>
        <w:rPr>
          <w:sz w:val="28"/>
          <w:szCs w:val="28"/>
        </w:rPr>
      </w:pPr>
      <w:r>
        <w:rPr>
          <w:sz w:val="28"/>
          <w:szCs w:val="28"/>
        </w:rPr>
        <w:t>Жемчужина Горного парка - Мраморный каньон, образовавшийся на месте карьера, где добыча камня началась еще в XVII в., в котором долгое время добывался мрамор для соборов и дворцов Санкт-Петербурга и других городов.  Самые первые разработчики Рускеальских залежей мрамора - шведы.</w:t>
      </w:r>
    </w:p>
    <w:p w:rsidR="00605EDC" w:rsidRDefault="00605EDC">
      <w:pPr>
        <w:spacing w:line="360" w:lineRule="auto"/>
        <w:ind w:firstLine="540"/>
        <w:jc w:val="both"/>
        <w:rPr>
          <w:sz w:val="28"/>
          <w:szCs w:val="28"/>
        </w:rPr>
      </w:pPr>
      <w:r>
        <w:rPr>
          <w:sz w:val="28"/>
          <w:szCs w:val="28"/>
        </w:rPr>
        <w:t xml:space="preserve">С окончанием Северной войны князь Бутурлин, получивший от Петра земли местного церковного прихода, поселил здесь крестьян из центральных районов России. Однако разработка карьера не велась до 1769 года. Именно тогда Екатериной II был подписан специальный указ, положивший начало возобновлению работ. Столице нужен был мрамор для строительства соборов и дворцов. </w:t>
      </w:r>
    </w:p>
    <w:p w:rsidR="00605EDC" w:rsidRDefault="00605EDC">
      <w:pPr>
        <w:spacing w:line="360" w:lineRule="auto"/>
        <w:ind w:firstLine="540"/>
        <w:jc w:val="both"/>
        <w:rPr>
          <w:sz w:val="28"/>
          <w:szCs w:val="28"/>
        </w:rPr>
      </w:pPr>
      <w:r>
        <w:rPr>
          <w:sz w:val="28"/>
          <w:szCs w:val="28"/>
        </w:rPr>
        <w:t xml:space="preserve">Из Рускеальских каменоломен  мрамор был привезен в Санкт-Петербург, из которого сделан Чесменский обелиск и Орловские ворота Царского Села, колонны Гатчинского дворца и памятник победам Румянцева на набережной Невы, столбы ограды и Римские фонтаны Петергофа. Трудами питерских мастеровых были облицованы полы и стены  Зимнего и Мраморного дворцов, Михайловского замка, Казанского собора.  Но самым величественным и знаменитым памятником мрамору Рускеалы стал Исаакиевский собор, возведенный Огюстом Монферраном в 1818-1850 гг. Здесь, в Рускеальских каменоломнях на горах Белой и Зеленой, неоднократно бывал и сам архитектор, отбирая наиболее красивый и прочный камень.  Полы Исаакиевского собора также частично выложены рускеальским мрамором. </w:t>
      </w:r>
    </w:p>
    <w:p w:rsidR="00605EDC" w:rsidRDefault="00605EDC">
      <w:pPr>
        <w:spacing w:line="360" w:lineRule="auto"/>
        <w:ind w:firstLine="540"/>
        <w:jc w:val="both"/>
        <w:rPr>
          <w:sz w:val="28"/>
          <w:szCs w:val="28"/>
        </w:rPr>
      </w:pPr>
      <w:r>
        <w:rPr>
          <w:sz w:val="28"/>
          <w:szCs w:val="28"/>
        </w:rPr>
        <w:t>Мраморный каньон - один из фрагментов памятника "Мраморные ломки</w:t>
      </w:r>
    </w:p>
    <w:p w:rsidR="00605EDC" w:rsidRDefault="00605EDC">
      <w:pPr>
        <w:spacing w:line="360" w:lineRule="auto"/>
        <w:ind w:firstLine="540"/>
        <w:jc w:val="center"/>
        <w:rPr>
          <w:sz w:val="20"/>
          <w:szCs w:val="20"/>
        </w:rPr>
      </w:pPr>
      <w:r>
        <w:rPr>
          <w:sz w:val="20"/>
          <w:szCs w:val="20"/>
        </w:rPr>
        <w:t>9</w:t>
      </w:r>
    </w:p>
    <w:p w:rsidR="00605EDC" w:rsidRDefault="00605EDC">
      <w:pPr>
        <w:spacing w:line="360" w:lineRule="auto"/>
        <w:ind w:firstLine="540"/>
        <w:jc w:val="both"/>
        <w:rPr>
          <w:sz w:val="28"/>
          <w:szCs w:val="28"/>
        </w:rPr>
      </w:pPr>
      <w:r>
        <w:rPr>
          <w:sz w:val="28"/>
          <w:szCs w:val="28"/>
        </w:rPr>
        <w:t xml:space="preserve"> Рускеала". Природный памятник техногенного происхождения. Занесен в государственный реестр объектов национального достояния. Он свидетель истории двух государств - России и Финляндии, и труда трех народов - карельского, русского и финского.</w:t>
      </w:r>
    </w:p>
    <w:p w:rsidR="00605EDC" w:rsidRDefault="00605EDC">
      <w:pPr>
        <w:spacing w:line="360" w:lineRule="auto"/>
        <w:ind w:firstLine="555"/>
        <w:jc w:val="both"/>
        <w:rPr>
          <w:sz w:val="28"/>
          <w:szCs w:val="28"/>
        </w:rPr>
      </w:pPr>
      <w:r>
        <w:rPr>
          <w:sz w:val="28"/>
          <w:szCs w:val="28"/>
        </w:rPr>
        <w:t>Мраморный каньон — заполненный чистейшими грунтовыми водами бывший карьер добычи разных сортов мраморов. Он разрабатывался с 1765 года. Сегодня его протяженность с севера на юг составляет 460 м, ширина — 100. Расстояние от самой верхней точки до его дна — более 50 м. Прозрачность воды составляет 15-18 м.</w:t>
      </w:r>
    </w:p>
    <w:p w:rsidR="00605EDC" w:rsidRDefault="00605EDC">
      <w:pPr>
        <w:spacing w:line="360" w:lineRule="auto"/>
        <w:ind w:firstLine="555"/>
        <w:jc w:val="both"/>
        <w:rPr>
          <w:sz w:val="28"/>
          <w:szCs w:val="28"/>
        </w:rPr>
      </w:pPr>
      <w:r>
        <w:rPr>
          <w:sz w:val="28"/>
          <w:szCs w:val="28"/>
        </w:rPr>
        <w:t>Стены старого карьера пронизаны целой системой подземных горизонтов - штолен и штреков, соединенных вертикальными шахтами. Общая протяженность горных выработок составляет несколько километров.</w:t>
      </w:r>
    </w:p>
    <w:p w:rsidR="00605EDC" w:rsidRDefault="00605EDC">
      <w:pPr>
        <w:spacing w:line="360" w:lineRule="auto"/>
        <w:ind w:firstLine="555"/>
        <w:jc w:val="both"/>
        <w:rPr>
          <w:sz w:val="28"/>
          <w:szCs w:val="28"/>
        </w:rPr>
      </w:pPr>
      <w:r>
        <w:rPr>
          <w:sz w:val="28"/>
          <w:szCs w:val="28"/>
        </w:rPr>
        <w:t>Здесь растут редкие виды флоры, занесенные в «Красную книгу» Карелии — от мхов и лишайников до высших растений. Среди камней можно встретить представителей охраняемых видов замноводных, пресмыкающихся, птиц, а над водой в ночное время увидеть летучих мышей.</w:t>
      </w:r>
    </w:p>
    <w:p w:rsidR="00605EDC" w:rsidRDefault="00605EDC">
      <w:pPr>
        <w:spacing w:line="360" w:lineRule="auto"/>
        <w:ind w:firstLine="555"/>
        <w:jc w:val="both"/>
        <w:rPr>
          <w:sz w:val="28"/>
          <w:szCs w:val="28"/>
        </w:rPr>
      </w:pPr>
      <w:r>
        <w:rPr>
          <w:sz w:val="28"/>
          <w:szCs w:val="28"/>
        </w:rPr>
        <w:t>Памятник — объект горной и горнозаводской культуры, и уникальный природный феномен.</w:t>
      </w:r>
    </w:p>
    <w:p w:rsidR="00605EDC" w:rsidRDefault="00605EDC">
      <w:pPr>
        <w:spacing w:line="360" w:lineRule="auto"/>
        <w:jc w:val="center"/>
        <w:rPr>
          <w:sz w:val="20"/>
          <w:szCs w:val="20"/>
        </w:rPr>
      </w:pPr>
    </w:p>
    <w:p w:rsidR="00605EDC" w:rsidRDefault="00605EDC">
      <w:pPr>
        <w:spacing w:line="360" w:lineRule="auto"/>
        <w:jc w:val="center"/>
        <w:rPr>
          <w:sz w:val="20"/>
          <w:szCs w:val="20"/>
        </w:rPr>
      </w:pPr>
    </w:p>
    <w:p w:rsidR="00605EDC" w:rsidRDefault="00605EDC">
      <w:pPr>
        <w:spacing w:line="360" w:lineRule="auto"/>
        <w:jc w:val="center"/>
        <w:rPr>
          <w:sz w:val="20"/>
          <w:szCs w:val="20"/>
        </w:rPr>
      </w:pPr>
    </w:p>
    <w:p w:rsidR="00605EDC" w:rsidRDefault="00605EDC">
      <w:pPr>
        <w:spacing w:line="360" w:lineRule="auto"/>
        <w:jc w:val="center"/>
        <w:rPr>
          <w:sz w:val="20"/>
          <w:szCs w:val="20"/>
        </w:rPr>
      </w:pPr>
    </w:p>
    <w:p w:rsidR="00605EDC" w:rsidRDefault="00605EDC">
      <w:pPr>
        <w:spacing w:line="360" w:lineRule="auto"/>
        <w:jc w:val="center"/>
        <w:rPr>
          <w:sz w:val="20"/>
          <w:szCs w:val="20"/>
        </w:rPr>
      </w:pPr>
    </w:p>
    <w:p w:rsidR="00605EDC" w:rsidRDefault="00605EDC">
      <w:pPr>
        <w:spacing w:line="360" w:lineRule="auto"/>
        <w:jc w:val="center"/>
        <w:rPr>
          <w:sz w:val="20"/>
          <w:szCs w:val="20"/>
        </w:rPr>
      </w:pPr>
    </w:p>
    <w:p w:rsidR="00605EDC" w:rsidRDefault="00605EDC">
      <w:pPr>
        <w:spacing w:line="360" w:lineRule="auto"/>
        <w:jc w:val="center"/>
        <w:rPr>
          <w:sz w:val="20"/>
          <w:szCs w:val="20"/>
        </w:rPr>
      </w:pPr>
    </w:p>
    <w:p w:rsidR="00605EDC" w:rsidRDefault="00605EDC">
      <w:pPr>
        <w:spacing w:line="360" w:lineRule="auto"/>
        <w:jc w:val="center"/>
        <w:rPr>
          <w:sz w:val="20"/>
          <w:szCs w:val="20"/>
        </w:rPr>
      </w:pPr>
    </w:p>
    <w:p w:rsidR="00605EDC" w:rsidRDefault="00605EDC">
      <w:pPr>
        <w:spacing w:line="360" w:lineRule="auto"/>
        <w:jc w:val="center"/>
        <w:rPr>
          <w:sz w:val="20"/>
          <w:szCs w:val="20"/>
        </w:rPr>
      </w:pPr>
    </w:p>
    <w:p w:rsidR="00605EDC" w:rsidRDefault="00605EDC">
      <w:pPr>
        <w:spacing w:line="360" w:lineRule="auto"/>
        <w:jc w:val="center"/>
        <w:rPr>
          <w:sz w:val="20"/>
          <w:szCs w:val="20"/>
        </w:rPr>
      </w:pPr>
    </w:p>
    <w:p w:rsidR="00605EDC" w:rsidRDefault="00605EDC">
      <w:pPr>
        <w:spacing w:line="360" w:lineRule="auto"/>
        <w:jc w:val="center"/>
        <w:rPr>
          <w:sz w:val="20"/>
          <w:szCs w:val="20"/>
        </w:rPr>
      </w:pPr>
    </w:p>
    <w:p w:rsidR="00605EDC" w:rsidRDefault="00605EDC">
      <w:pPr>
        <w:spacing w:line="360" w:lineRule="auto"/>
        <w:jc w:val="center"/>
        <w:rPr>
          <w:sz w:val="20"/>
          <w:szCs w:val="20"/>
        </w:rPr>
      </w:pPr>
    </w:p>
    <w:p w:rsidR="00605EDC" w:rsidRDefault="00605EDC">
      <w:pPr>
        <w:spacing w:line="360" w:lineRule="auto"/>
        <w:jc w:val="center"/>
        <w:rPr>
          <w:sz w:val="20"/>
          <w:szCs w:val="20"/>
        </w:rPr>
      </w:pPr>
    </w:p>
    <w:p w:rsidR="00605EDC" w:rsidRDefault="00605EDC">
      <w:pPr>
        <w:spacing w:line="360" w:lineRule="auto"/>
        <w:jc w:val="center"/>
        <w:rPr>
          <w:sz w:val="20"/>
          <w:szCs w:val="20"/>
        </w:rPr>
      </w:pPr>
    </w:p>
    <w:p w:rsidR="00605EDC" w:rsidRDefault="00605EDC">
      <w:pPr>
        <w:spacing w:line="360" w:lineRule="auto"/>
        <w:jc w:val="center"/>
        <w:rPr>
          <w:sz w:val="20"/>
          <w:szCs w:val="20"/>
        </w:rPr>
      </w:pPr>
    </w:p>
    <w:p w:rsidR="00605EDC" w:rsidRDefault="00605EDC">
      <w:pPr>
        <w:spacing w:line="360" w:lineRule="auto"/>
        <w:jc w:val="center"/>
        <w:rPr>
          <w:sz w:val="20"/>
          <w:szCs w:val="20"/>
        </w:rPr>
      </w:pPr>
      <w:r>
        <w:rPr>
          <w:sz w:val="20"/>
          <w:szCs w:val="20"/>
        </w:rPr>
        <w:t>10</w:t>
      </w:r>
    </w:p>
    <w:p w:rsidR="00605EDC" w:rsidRDefault="00605EDC">
      <w:pPr>
        <w:spacing w:line="360" w:lineRule="auto"/>
        <w:jc w:val="center"/>
        <w:rPr>
          <w:b/>
          <w:bCs/>
          <w:sz w:val="28"/>
          <w:szCs w:val="28"/>
        </w:rPr>
      </w:pPr>
      <w:r>
        <w:rPr>
          <w:b/>
          <w:bCs/>
          <w:sz w:val="28"/>
          <w:szCs w:val="28"/>
        </w:rPr>
        <w:t>2.2. Анализ сайтов как предлагаемые маршруты</w:t>
      </w:r>
    </w:p>
    <w:p w:rsidR="00605EDC" w:rsidRDefault="00605EDC">
      <w:pPr>
        <w:spacing w:line="360" w:lineRule="auto"/>
        <w:ind w:firstLine="555"/>
        <w:jc w:val="both"/>
        <w:rPr>
          <w:sz w:val="28"/>
          <w:szCs w:val="28"/>
        </w:rPr>
      </w:pPr>
      <w:r>
        <w:rPr>
          <w:sz w:val="28"/>
          <w:szCs w:val="28"/>
        </w:rPr>
        <w:t xml:space="preserve">Туристические маршруты Карелии в основном водные - это и стремительный рафтинг и сплав, и замечательная рыбалка, и, конечно же, Кижи - Валаам - Соловки. Регион обладает огромным туристическим потенциалом - здесь рек и озер больше 6 тысяч. Однако на сегодняшний день освоены и принимают туристов лишь малая часть рек и водоёмов, таких как - Шуя (сплав), Охта (рафтинг), Чирка - Кемь (сплав) и другие известные реки Карелии. Туристов привлекают на Русский Север естественная красота мест, водные просторы озер, манящая сила порогов на реках, успокаивающий шум вековых лесов и застывшая тишина скал. Это прекрасная возможность уединения от суеты цивилизации и в то же время провести время в своей веселой компании. </w:t>
      </w:r>
    </w:p>
    <w:p w:rsidR="00605EDC" w:rsidRDefault="00605EDC">
      <w:pPr>
        <w:spacing w:line="360" w:lineRule="auto"/>
        <w:ind w:firstLine="555"/>
        <w:jc w:val="both"/>
        <w:rPr>
          <w:sz w:val="28"/>
          <w:szCs w:val="28"/>
        </w:rPr>
      </w:pPr>
      <w:r>
        <w:rPr>
          <w:sz w:val="28"/>
          <w:szCs w:val="28"/>
        </w:rPr>
        <w:t>Туры в Сортавальский район Карелии обещают Вам массу впечатлений. В настоящее время в Сортавальском районе активно развивается туристская инфрастуктура и это свидетельствует о том, что туристские объекты горсовета востребованы и индустрия туризма находится на подъеме. Одним из перспективных путей развития туризма в этом районе является создание природного парка "Валаамский архипелаг", организация природного парка "Ладожские шхеры" и знаменитого Мраморного каньона, что позволило создать предпосылки для увеличения притока туристов на территорию Северного Приладожья и оживления туризма на всей акватории Ладожского озера, а также для круглогодичного развития в республике Карелия разнообразных видов туризма и развития туристской инфраструктуры.</w:t>
      </w:r>
    </w:p>
    <w:p w:rsidR="00605EDC" w:rsidRDefault="00605EDC">
      <w:pPr>
        <w:spacing w:line="360" w:lineRule="auto"/>
        <w:ind w:firstLine="555"/>
        <w:jc w:val="both"/>
        <w:rPr>
          <w:sz w:val="28"/>
          <w:szCs w:val="28"/>
        </w:rPr>
      </w:pPr>
      <w:r>
        <w:rPr>
          <w:sz w:val="28"/>
          <w:szCs w:val="28"/>
        </w:rPr>
        <w:t>В настоящее время внимание туристов привлекают водные погулки. Например - Сортавальский яхт-клуб приглашает на водные круизы по заповедным и историческим местам Ладожских шхер и на о.Валаам.</w:t>
      </w:r>
    </w:p>
    <w:p w:rsidR="00605EDC" w:rsidRDefault="00605EDC">
      <w:pPr>
        <w:spacing w:line="360" w:lineRule="auto"/>
        <w:ind w:firstLine="555"/>
        <w:jc w:val="both"/>
        <w:rPr>
          <w:sz w:val="28"/>
          <w:szCs w:val="28"/>
        </w:rPr>
      </w:pPr>
      <w:r>
        <w:rPr>
          <w:sz w:val="28"/>
          <w:szCs w:val="28"/>
        </w:rPr>
        <w:t>В зависимости от численности группы и выбранной программы круизы проводятся :</w:t>
      </w:r>
    </w:p>
    <w:p w:rsidR="00605EDC" w:rsidRDefault="00605EDC">
      <w:pPr>
        <w:numPr>
          <w:ilvl w:val="0"/>
          <w:numId w:val="8"/>
        </w:numPr>
        <w:spacing w:line="360" w:lineRule="auto"/>
        <w:ind w:left="0" w:firstLine="555"/>
        <w:jc w:val="both"/>
        <w:rPr>
          <w:sz w:val="28"/>
          <w:szCs w:val="28"/>
        </w:rPr>
      </w:pPr>
      <w:r>
        <w:rPr>
          <w:sz w:val="28"/>
          <w:szCs w:val="28"/>
        </w:rPr>
        <w:t>на глиссирующем катере спецназа «БЛ 820» - длина 8,70 м., мощность 350 л.с., скорость до 90 км/час;</w:t>
      </w:r>
    </w:p>
    <w:p w:rsidR="00605EDC" w:rsidRDefault="00605EDC">
      <w:pPr>
        <w:spacing w:line="360" w:lineRule="auto"/>
        <w:ind w:firstLine="555"/>
        <w:jc w:val="center"/>
        <w:rPr>
          <w:sz w:val="20"/>
          <w:szCs w:val="20"/>
        </w:rPr>
      </w:pPr>
      <w:r>
        <w:rPr>
          <w:sz w:val="20"/>
          <w:szCs w:val="20"/>
        </w:rPr>
        <w:t>11</w:t>
      </w:r>
    </w:p>
    <w:p w:rsidR="00605EDC" w:rsidRDefault="00605EDC">
      <w:pPr>
        <w:spacing w:line="360" w:lineRule="auto"/>
        <w:ind w:firstLine="555"/>
        <w:jc w:val="both"/>
        <w:rPr>
          <w:sz w:val="28"/>
          <w:szCs w:val="28"/>
        </w:rPr>
      </w:pPr>
      <w:r>
        <w:rPr>
          <w:sz w:val="28"/>
          <w:szCs w:val="28"/>
        </w:rPr>
        <w:t>- на глиссирующих катерах «Silver» - длина 6,50 м., мощность от 130 до 175 л.с., скорость до 75 км/час;</w:t>
      </w:r>
    </w:p>
    <w:p w:rsidR="00605EDC" w:rsidRDefault="00605EDC">
      <w:pPr>
        <w:spacing w:line="360" w:lineRule="auto"/>
        <w:ind w:firstLine="555"/>
        <w:jc w:val="both"/>
        <w:rPr>
          <w:sz w:val="28"/>
          <w:szCs w:val="28"/>
        </w:rPr>
      </w:pPr>
      <w:r>
        <w:rPr>
          <w:sz w:val="28"/>
          <w:szCs w:val="28"/>
        </w:rPr>
        <w:t>- на водоизмещающем судне «ССП» - длина 15 м., скорость ок. 15 км/час.</w:t>
      </w:r>
    </w:p>
    <w:p w:rsidR="00605EDC" w:rsidRDefault="00605EDC">
      <w:pPr>
        <w:spacing w:line="360" w:lineRule="auto"/>
        <w:ind w:firstLine="555"/>
        <w:jc w:val="both"/>
        <w:rPr>
          <w:sz w:val="28"/>
          <w:szCs w:val="28"/>
        </w:rPr>
      </w:pPr>
      <w:r>
        <w:rPr>
          <w:sz w:val="28"/>
          <w:szCs w:val="28"/>
        </w:rPr>
        <w:t>Варианты групповых и индивидуальных круизов:</w:t>
      </w:r>
    </w:p>
    <w:p w:rsidR="00605EDC" w:rsidRDefault="00605EDC">
      <w:pPr>
        <w:spacing w:line="360" w:lineRule="auto"/>
        <w:ind w:firstLine="555"/>
        <w:jc w:val="both"/>
        <w:rPr>
          <w:i/>
          <w:iCs/>
          <w:sz w:val="28"/>
          <w:szCs w:val="28"/>
        </w:rPr>
      </w:pPr>
      <w:r>
        <w:rPr>
          <w:sz w:val="28"/>
          <w:szCs w:val="28"/>
        </w:rPr>
        <w:t xml:space="preserve">1. </w:t>
      </w:r>
      <w:r>
        <w:rPr>
          <w:i/>
          <w:iCs/>
          <w:sz w:val="28"/>
          <w:szCs w:val="28"/>
        </w:rPr>
        <w:t>«Памятники берегов залива Ляппяярви»</w:t>
      </w:r>
    </w:p>
    <w:p w:rsidR="00605EDC" w:rsidRDefault="00605EDC">
      <w:pPr>
        <w:spacing w:line="360" w:lineRule="auto"/>
        <w:ind w:firstLine="555"/>
        <w:jc w:val="both"/>
        <w:rPr>
          <w:sz w:val="28"/>
          <w:szCs w:val="28"/>
        </w:rPr>
      </w:pPr>
      <w:r>
        <w:rPr>
          <w:sz w:val="28"/>
          <w:szCs w:val="28"/>
        </w:rPr>
        <w:t xml:space="preserve">Водная прогулка по проливу Маркатсимансалми и в заливе Ляппяярви  до высоких скал о. Хавус. Исторические памятники старого города – взгляд с воды.  Сортавала сегодня. </w:t>
      </w:r>
    </w:p>
    <w:p w:rsidR="00605EDC" w:rsidRDefault="00605EDC">
      <w:pPr>
        <w:spacing w:line="360" w:lineRule="auto"/>
        <w:ind w:firstLine="555"/>
        <w:jc w:val="both"/>
        <w:rPr>
          <w:i/>
          <w:iCs/>
          <w:sz w:val="28"/>
          <w:szCs w:val="28"/>
        </w:rPr>
      </w:pPr>
      <w:r>
        <w:rPr>
          <w:sz w:val="28"/>
          <w:szCs w:val="28"/>
        </w:rPr>
        <w:t xml:space="preserve">2. </w:t>
      </w:r>
      <w:r>
        <w:rPr>
          <w:i/>
          <w:iCs/>
          <w:sz w:val="28"/>
          <w:szCs w:val="28"/>
        </w:rPr>
        <w:t>«На пути древних викингов-завоевателей. Шхеры пролива Маркатсимансалми»</w:t>
      </w:r>
    </w:p>
    <w:p w:rsidR="00605EDC" w:rsidRDefault="00605EDC">
      <w:pPr>
        <w:spacing w:line="360" w:lineRule="auto"/>
        <w:ind w:firstLine="555"/>
        <w:jc w:val="both"/>
        <w:rPr>
          <w:sz w:val="28"/>
          <w:szCs w:val="28"/>
        </w:rPr>
      </w:pPr>
      <w:r>
        <w:rPr>
          <w:sz w:val="28"/>
          <w:szCs w:val="28"/>
        </w:rPr>
        <w:t>В дополнение к маршруту № 1 - живописная бухта Катерлакс на о. Риеккаланссари и бухта Александра на о.Маркатсимансаари – укрытия древних карел от набегов викингов.</w:t>
      </w:r>
    </w:p>
    <w:p w:rsidR="00605EDC" w:rsidRDefault="00605EDC">
      <w:pPr>
        <w:spacing w:line="360" w:lineRule="auto"/>
        <w:ind w:firstLine="555"/>
        <w:jc w:val="both"/>
        <w:rPr>
          <w:i/>
          <w:iCs/>
          <w:sz w:val="28"/>
          <w:szCs w:val="28"/>
        </w:rPr>
      </w:pPr>
      <w:r>
        <w:rPr>
          <w:sz w:val="28"/>
          <w:szCs w:val="28"/>
        </w:rPr>
        <w:t xml:space="preserve">3. </w:t>
      </w:r>
      <w:r>
        <w:rPr>
          <w:i/>
          <w:iCs/>
          <w:sz w:val="28"/>
          <w:szCs w:val="28"/>
        </w:rPr>
        <w:t>«Неразгаданные тайны Ладоги. Сейд у пещеры о. Карнетсаари. Люди-великаны Мышиного острова»</w:t>
      </w:r>
    </w:p>
    <w:p w:rsidR="00605EDC" w:rsidRDefault="00605EDC">
      <w:pPr>
        <w:spacing w:line="360" w:lineRule="auto"/>
        <w:ind w:firstLine="555"/>
        <w:jc w:val="both"/>
        <w:rPr>
          <w:i/>
          <w:iCs/>
          <w:sz w:val="28"/>
          <w:szCs w:val="28"/>
        </w:rPr>
      </w:pPr>
      <w:r>
        <w:rPr>
          <w:sz w:val="28"/>
          <w:szCs w:val="28"/>
        </w:rPr>
        <w:t xml:space="preserve">4. </w:t>
      </w:r>
      <w:r>
        <w:rPr>
          <w:i/>
          <w:iCs/>
          <w:sz w:val="28"/>
          <w:szCs w:val="28"/>
        </w:rPr>
        <w:t>«Святыни древнего Валаама»</w:t>
      </w:r>
    </w:p>
    <w:p w:rsidR="00605EDC" w:rsidRDefault="00605EDC">
      <w:pPr>
        <w:spacing w:line="360" w:lineRule="auto"/>
        <w:ind w:firstLine="555"/>
        <w:jc w:val="both"/>
        <w:rPr>
          <w:sz w:val="28"/>
          <w:szCs w:val="28"/>
        </w:rPr>
      </w:pPr>
      <w:r>
        <w:rPr>
          <w:sz w:val="28"/>
          <w:szCs w:val="28"/>
        </w:rPr>
        <w:t xml:space="preserve">Существует еще масса предлагаемых водных маршрутов. Но мы обратили внимание именно на приглашения посетить в Карелии Мраморный каньон. Общая протяженность доступных и подготовленных для обозрения выработок достигает нескольких сотен метров. Штольни (настоящий подземный город с галереями туннелей) находятся на суше и под водой. Осмотр последних возможен только подготовленными дайверами. </w:t>
      </w:r>
    </w:p>
    <w:p w:rsidR="00605EDC" w:rsidRDefault="00605EDC">
      <w:pPr>
        <w:spacing w:line="360" w:lineRule="auto"/>
        <w:ind w:firstLine="555"/>
        <w:jc w:val="both"/>
        <w:rPr>
          <w:sz w:val="28"/>
          <w:szCs w:val="28"/>
        </w:rPr>
      </w:pPr>
      <w:r>
        <w:rPr>
          <w:sz w:val="28"/>
          <w:szCs w:val="28"/>
        </w:rPr>
        <w:t xml:space="preserve">Экскурсионные маршруты по Горному парку Рускеала разделены на две части: водная и наземная. Туристов распределяют на группы. В пешеходной группе должно быть не более 10-20 человек, т.к. маршрут проходит по краю обрыва и экскурсовод должен следить за каждым человеком. </w:t>
      </w:r>
    </w:p>
    <w:p w:rsidR="00605EDC" w:rsidRDefault="00605EDC">
      <w:pPr>
        <w:spacing w:line="360" w:lineRule="auto"/>
        <w:ind w:firstLine="555"/>
        <w:jc w:val="both"/>
        <w:rPr>
          <w:sz w:val="28"/>
          <w:szCs w:val="28"/>
        </w:rPr>
      </w:pPr>
      <w:r>
        <w:rPr>
          <w:sz w:val="28"/>
          <w:szCs w:val="28"/>
        </w:rPr>
        <w:t xml:space="preserve">Пешеходный маршрут выглядит следующем образом. Вначале экскурсовод приводит туристов к смотровой площадке №1 на восточном борту карьера, где он  кратко   рассказывает  историю   здешней  выработки.   Там   туристы   видят </w:t>
      </w:r>
    </w:p>
    <w:p w:rsidR="00605EDC" w:rsidRDefault="00605EDC">
      <w:pPr>
        <w:spacing w:line="360" w:lineRule="auto"/>
        <w:ind w:firstLine="555"/>
        <w:jc w:val="center"/>
        <w:rPr>
          <w:sz w:val="20"/>
          <w:szCs w:val="20"/>
        </w:rPr>
      </w:pPr>
      <w:r>
        <w:rPr>
          <w:sz w:val="20"/>
          <w:szCs w:val="20"/>
        </w:rPr>
        <w:t>12</w:t>
      </w:r>
    </w:p>
    <w:p w:rsidR="00605EDC" w:rsidRDefault="00605EDC">
      <w:pPr>
        <w:spacing w:line="360" w:lineRule="auto"/>
        <w:jc w:val="both"/>
        <w:rPr>
          <w:sz w:val="28"/>
          <w:szCs w:val="28"/>
        </w:rPr>
      </w:pPr>
      <w:r>
        <w:rPr>
          <w:sz w:val="28"/>
          <w:szCs w:val="28"/>
        </w:rPr>
        <w:t>обрывистый западный борт карьера, который усыпан отверстиями штолен и штреков. Далее маршрут поворачевает в лес к дороге, теряя из виду карьер.  Вниз по дороге туристы доходят до развалин завода «Лоухос» и оттуда, через траншею и «Восточную штольню» попадают к стволу шахты №2.  Близко к шахте туристов не подпускают, этому препятствуют леерные ограждения, которые предотвращают организацию от несчастных случаев. Дальше группа спускается вниз, огибает горку и попадает к той же самой шахте только через другую штольню - «Западную». Оттуда, двигаясь вдоль западного борта - на смотровую площадку №2 и возвращаются на базу.  Протяженность основного пешеходного кругового маршрута - 1,3 км. «Кольцо» проложено по бортам бывшего карьера. На маршруте оборудованы смотровые площадки, скамьи для отдыха, установлены переходы, мостки, перила. Время наземной экскурсии 1,5-2 часа.</w:t>
      </w:r>
    </w:p>
    <w:p w:rsidR="00605EDC" w:rsidRDefault="00605EDC">
      <w:pPr>
        <w:spacing w:line="360" w:lineRule="auto"/>
        <w:ind w:firstLine="555"/>
        <w:jc w:val="both"/>
        <w:rPr>
          <w:sz w:val="28"/>
          <w:szCs w:val="28"/>
        </w:rPr>
      </w:pPr>
      <w:r>
        <w:rPr>
          <w:sz w:val="28"/>
          <w:szCs w:val="28"/>
        </w:rPr>
        <w:t>Водный маршрут - это плавание на лодках  по Мраморному озеру. Туристы объезжают все выходы штреков и наслаждаются красотой увиденного. В одной из стен карьера находится мраморный грот,  попасть в который можно только с воды, подплыв на лодке. Туристам предлагают выйти на берег у штрека первого подземного горизонта, и конечно посетить его. Толщина мраморного пласта, нависающего над водой в гроте - около 20 метров. Время экскурсии по воде - 1-2 часа.</w:t>
      </w:r>
    </w:p>
    <w:p w:rsidR="00605EDC" w:rsidRDefault="00605EDC">
      <w:pPr>
        <w:spacing w:line="360" w:lineRule="auto"/>
        <w:ind w:firstLine="555"/>
        <w:jc w:val="both"/>
        <w:rPr>
          <w:sz w:val="28"/>
          <w:szCs w:val="28"/>
        </w:rPr>
      </w:pPr>
      <w:r>
        <w:rPr>
          <w:sz w:val="28"/>
          <w:szCs w:val="28"/>
        </w:rPr>
        <w:t>Стоимость экскурсий:</w:t>
      </w:r>
    </w:p>
    <w:p w:rsidR="00605EDC" w:rsidRDefault="00605EDC">
      <w:pPr>
        <w:spacing w:line="360" w:lineRule="auto"/>
        <w:ind w:firstLine="555"/>
        <w:jc w:val="both"/>
        <w:rPr>
          <w:sz w:val="28"/>
          <w:szCs w:val="28"/>
        </w:rPr>
      </w:pPr>
      <w:r>
        <w:rPr>
          <w:sz w:val="28"/>
          <w:szCs w:val="28"/>
        </w:rPr>
        <w:t xml:space="preserve">1. Организованные экскурсии - 180 руб/1 чел, группа от 2 до 20 человек </w:t>
      </w:r>
    </w:p>
    <w:p w:rsidR="00605EDC" w:rsidRDefault="00605EDC">
      <w:pPr>
        <w:spacing w:line="360" w:lineRule="auto"/>
        <w:ind w:firstLine="555"/>
        <w:jc w:val="both"/>
        <w:rPr>
          <w:sz w:val="28"/>
          <w:szCs w:val="28"/>
        </w:rPr>
      </w:pPr>
      <w:r>
        <w:rPr>
          <w:sz w:val="28"/>
          <w:szCs w:val="28"/>
        </w:rPr>
        <w:t>2. Водная прогулка на мраморном озере с экскурсией - 70 руб/1 час/1 чел.</w:t>
      </w:r>
    </w:p>
    <w:p w:rsidR="00605EDC" w:rsidRDefault="00605EDC">
      <w:pPr>
        <w:spacing w:line="360" w:lineRule="auto"/>
        <w:ind w:firstLine="555"/>
        <w:jc w:val="both"/>
        <w:rPr>
          <w:sz w:val="28"/>
          <w:szCs w:val="28"/>
        </w:rPr>
      </w:pPr>
      <w:r>
        <w:rPr>
          <w:sz w:val="28"/>
          <w:szCs w:val="28"/>
        </w:rPr>
        <w:t xml:space="preserve">3. Стоимость обслуживания для индивидуалов - 45 руб/ 1 чел. </w:t>
      </w:r>
    </w:p>
    <w:p w:rsidR="00605EDC" w:rsidRDefault="00605EDC">
      <w:pPr>
        <w:numPr>
          <w:ilvl w:val="1"/>
          <w:numId w:val="6"/>
        </w:numPr>
        <w:spacing w:line="360" w:lineRule="auto"/>
        <w:ind w:left="0" w:firstLine="555"/>
        <w:jc w:val="both"/>
        <w:rPr>
          <w:sz w:val="28"/>
          <w:szCs w:val="28"/>
        </w:rPr>
      </w:pPr>
      <w:r>
        <w:rPr>
          <w:sz w:val="28"/>
          <w:szCs w:val="28"/>
        </w:rPr>
        <w:t>Обзорная экскурсия 180 руб./чел.</w:t>
      </w:r>
    </w:p>
    <w:p w:rsidR="00605EDC" w:rsidRDefault="00605EDC">
      <w:pPr>
        <w:spacing w:line="360" w:lineRule="auto"/>
        <w:ind w:firstLine="555"/>
        <w:jc w:val="both"/>
        <w:rPr>
          <w:sz w:val="28"/>
          <w:szCs w:val="28"/>
        </w:rPr>
      </w:pPr>
      <w:r>
        <w:rPr>
          <w:sz w:val="28"/>
          <w:szCs w:val="28"/>
        </w:rPr>
        <w:t>Также к экскурсиям предлагаются дополнительные услуги:</w:t>
      </w:r>
    </w:p>
    <w:p w:rsidR="00605EDC" w:rsidRDefault="00605EDC">
      <w:pPr>
        <w:spacing w:line="360" w:lineRule="auto"/>
        <w:ind w:firstLine="555"/>
        <w:jc w:val="both"/>
        <w:rPr>
          <w:sz w:val="28"/>
          <w:szCs w:val="28"/>
        </w:rPr>
      </w:pPr>
      <w:r>
        <w:rPr>
          <w:sz w:val="28"/>
          <w:szCs w:val="28"/>
        </w:rPr>
        <w:t xml:space="preserve">1. Парковка машин: </w:t>
      </w:r>
    </w:p>
    <w:p w:rsidR="00605EDC" w:rsidRDefault="00605EDC">
      <w:pPr>
        <w:spacing w:line="360" w:lineRule="auto"/>
        <w:ind w:firstLine="555"/>
        <w:jc w:val="both"/>
        <w:rPr>
          <w:sz w:val="28"/>
          <w:szCs w:val="28"/>
        </w:rPr>
      </w:pPr>
      <w:r>
        <w:rPr>
          <w:sz w:val="28"/>
          <w:szCs w:val="28"/>
        </w:rPr>
        <w:t xml:space="preserve">- легковых, микроавтобусов (до 8 чел.) - 25 руб/4 часа. </w:t>
      </w:r>
    </w:p>
    <w:p w:rsidR="00605EDC" w:rsidRDefault="00605EDC">
      <w:pPr>
        <w:numPr>
          <w:ilvl w:val="0"/>
          <w:numId w:val="9"/>
        </w:numPr>
        <w:spacing w:line="360" w:lineRule="auto"/>
        <w:ind w:left="0" w:firstLine="555"/>
        <w:jc w:val="both"/>
        <w:rPr>
          <w:sz w:val="28"/>
          <w:szCs w:val="28"/>
        </w:rPr>
      </w:pPr>
      <w:r>
        <w:rPr>
          <w:sz w:val="28"/>
          <w:szCs w:val="28"/>
        </w:rPr>
        <w:t>автобусы, вместительностью более 17 человек и транспорт, доставивший</w:t>
      </w:r>
    </w:p>
    <w:p w:rsidR="00605EDC" w:rsidRDefault="00605EDC">
      <w:pPr>
        <w:spacing w:line="360" w:lineRule="auto"/>
        <w:ind w:firstLine="555"/>
        <w:jc w:val="center"/>
        <w:rPr>
          <w:sz w:val="20"/>
          <w:szCs w:val="20"/>
        </w:rPr>
      </w:pPr>
      <w:r>
        <w:rPr>
          <w:sz w:val="20"/>
          <w:szCs w:val="20"/>
        </w:rPr>
        <w:t>13</w:t>
      </w:r>
    </w:p>
    <w:p w:rsidR="00605EDC" w:rsidRDefault="00605EDC">
      <w:pPr>
        <w:spacing w:line="360" w:lineRule="auto"/>
        <w:jc w:val="both"/>
        <w:rPr>
          <w:sz w:val="28"/>
          <w:szCs w:val="28"/>
        </w:rPr>
      </w:pPr>
      <w:r>
        <w:rPr>
          <w:sz w:val="28"/>
          <w:szCs w:val="28"/>
        </w:rPr>
        <w:t>организованные группы - бесплатно.</w:t>
      </w:r>
    </w:p>
    <w:p w:rsidR="00605EDC" w:rsidRDefault="00605EDC">
      <w:pPr>
        <w:spacing w:line="360" w:lineRule="auto"/>
        <w:ind w:firstLine="555"/>
        <w:jc w:val="both"/>
        <w:rPr>
          <w:sz w:val="28"/>
          <w:szCs w:val="28"/>
        </w:rPr>
      </w:pPr>
      <w:r>
        <w:rPr>
          <w:sz w:val="28"/>
          <w:szCs w:val="28"/>
        </w:rPr>
        <w:t xml:space="preserve">2. Прокат оборудования и инвентаря: </w:t>
      </w:r>
    </w:p>
    <w:p w:rsidR="00605EDC" w:rsidRDefault="00605EDC">
      <w:pPr>
        <w:spacing w:line="360" w:lineRule="auto"/>
        <w:ind w:firstLine="555"/>
        <w:jc w:val="both"/>
        <w:rPr>
          <w:sz w:val="28"/>
          <w:szCs w:val="28"/>
        </w:rPr>
      </w:pPr>
      <w:r>
        <w:rPr>
          <w:sz w:val="28"/>
          <w:szCs w:val="28"/>
        </w:rPr>
        <w:t xml:space="preserve">- лодка весельная 2-х местная (спасательные жилеты), 3-х местная (спасательные жилеты) - 150 руб /лодка /1 час </w:t>
      </w:r>
    </w:p>
    <w:p w:rsidR="00605EDC" w:rsidRDefault="00605EDC">
      <w:pPr>
        <w:spacing w:line="360" w:lineRule="auto"/>
        <w:ind w:firstLine="555"/>
        <w:jc w:val="both"/>
        <w:rPr>
          <w:sz w:val="28"/>
          <w:szCs w:val="28"/>
        </w:rPr>
      </w:pPr>
      <w:r>
        <w:rPr>
          <w:sz w:val="28"/>
          <w:szCs w:val="28"/>
        </w:rPr>
        <w:t>Сроки проката: с 20 мая по 20 сентября (световой день).</w:t>
      </w:r>
    </w:p>
    <w:p w:rsidR="00605EDC" w:rsidRDefault="00605EDC">
      <w:pPr>
        <w:spacing w:line="360" w:lineRule="auto"/>
        <w:ind w:firstLine="555"/>
        <w:jc w:val="both"/>
        <w:rPr>
          <w:sz w:val="28"/>
          <w:szCs w:val="28"/>
        </w:rPr>
      </w:pPr>
      <w:r>
        <w:rPr>
          <w:sz w:val="28"/>
          <w:szCs w:val="28"/>
        </w:rPr>
        <w:t xml:space="preserve">3. Услуги, предоставляемые по заказу: </w:t>
      </w:r>
    </w:p>
    <w:p w:rsidR="00605EDC" w:rsidRDefault="00605EDC">
      <w:pPr>
        <w:spacing w:line="360" w:lineRule="auto"/>
        <w:ind w:firstLine="555"/>
        <w:jc w:val="both"/>
        <w:rPr>
          <w:sz w:val="28"/>
          <w:szCs w:val="28"/>
        </w:rPr>
      </w:pPr>
      <w:r>
        <w:rPr>
          <w:sz w:val="28"/>
          <w:szCs w:val="28"/>
        </w:rPr>
        <w:t>- музыкальное сопровождение (ретрансляция) в штольне, шахте, гроте;</w:t>
      </w:r>
    </w:p>
    <w:p w:rsidR="00605EDC" w:rsidRDefault="00605EDC">
      <w:pPr>
        <w:spacing w:line="360" w:lineRule="auto"/>
        <w:ind w:firstLine="555"/>
        <w:jc w:val="both"/>
        <w:rPr>
          <w:sz w:val="28"/>
          <w:szCs w:val="28"/>
        </w:rPr>
      </w:pPr>
      <w:r>
        <w:rPr>
          <w:sz w:val="28"/>
          <w:szCs w:val="28"/>
        </w:rPr>
        <w:t xml:space="preserve">- концерты «живой» музыки со световым «антуражем» в каньоне и в штольне; </w:t>
      </w:r>
    </w:p>
    <w:p w:rsidR="00605EDC" w:rsidRDefault="00605EDC">
      <w:pPr>
        <w:spacing w:line="360" w:lineRule="auto"/>
        <w:ind w:firstLine="555"/>
        <w:jc w:val="both"/>
        <w:rPr>
          <w:sz w:val="28"/>
          <w:szCs w:val="28"/>
        </w:rPr>
      </w:pPr>
      <w:r>
        <w:rPr>
          <w:sz w:val="28"/>
          <w:szCs w:val="28"/>
        </w:rPr>
        <w:t xml:space="preserve">- организация спецпрограмм: корпоративных мероприятий, торжеств, свадеб, и др; </w:t>
      </w:r>
    </w:p>
    <w:p w:rsidR="00605EDC" w:rsidRDefault="00605EDC">
      <w:pPr>
        <w:numPr>
          <w:ilvl w:val="0"/>
          <w:numId w:val="7"/>
        </w:numPr>
        <w:spacing w:line="360" w:lineRule="auto"/>
        <w:ind w:left="0" w:firstLine="555"/>
        <w:jc w:val="both"/>
        <w:rPr>
          <w:sz w:val="28"/>
          <w:szCs w:val="28"/>
        </w:rPr>
      </w:pPr>
      <w:r>
        <w:rPr>
          <w:sz w:val="28"/>
          <w:szCs w:val="28"/>
        </w:rPr>
        <w:t>анимационно - фольклорные представления, связанные с народной мифологией Северной Европы о жизни «горных народцев» - гномов, троллей, эльфов.</w:t>
      </w:r>
    </w:p>
    <w:p w:rsidR="00605EDC" w:rsidRDefault="00605EDC">
      <w:pPr>
        <w:spacing w:line="360" w:lineRule="auto"/>
        <w:ind w:firstLine="555"/>
        <w:jc w:val="both"/>
        <w:rPr>
          <w:sz w:val="28"/>
          <w:szCs w:val="28"/>
        </w:rPr>
      </w:pPr>
    </w:p>
    <w:p w:rsidR="00605EDC" w:rsidRDefault="00605EDC">
      <w:pPr>
        <w:spacing w:line="360" w:lineRule="auto"/>
        <w:jc w:val="center"/>
        <w:rPr>
          <w:sz w:val="20"/>
          <w:szCs w:val="20"/>
        </w:rPr>
      </w:pPr>
    </w:p>
    <w:p w:rsidR="00605EDC" w:rsidRDefault="00605EDC">
      <w:pPr>
        <w:spacing w:line="360" w:lineRule="auto"/>
        <w:jc w:val="center"/>
        <w:rPr>
          <w:sz w:val="20"/>
          <w:szCs w:val="20"/>
        </w:rPr>
      </w:pPr>
    </w:p>
    <w:p w:rsidR="00605EDC" w:rsidRDefault="00605EDC">
      <w:pPr>
        <w:spacing w:line="360" w:lineRule="auto"/>
        <w:jc w:val="center"/>
        <w:rPr>
          <w:sz w:val="20"/>
          <w:szCs w:val="20"/>
        </w:rPr>
      </w:pPr>
    </w:p>
    <w:p w:rsidR="00605EDC" w:rsidRDefault="00605EDC">
      <w:pPr>
        <w:spacing w:line="360" w:lineRule="auto"/>
        <w:jc w:val="center"/>
        <w:rPr>
          <w:sz w:val="20"/>
          <w:szCs w:val="20"/>
        </w:rPr>
      </w:pPr>
    </w:p>
    <w:p w:rsidR="00605EDC" w:rsidRDefault="00605EDC">
      <w:pPr>
        <w:spacing w:line="360" w:lineRule="auto"/>
        <w:jc w:val="center"/>
        <w:rPr>
          <w:sz w:val="20"/>
          <w:szCs w:val="20"/>
        </w:rPr>
      </w:pPr>
    </w:p>
    <w:p w:rsidR="00605EDC" w:rsidRDefault="00605EDC">
      <w:pPr>
        <w:spacing w:line="360" w:lineRule="auto"/>
        <w:jc w:val="center"/>
        <w:rPr>
          <w:sz w:val="20"/>
          <w:szCs w:val="20"/>
        </w:rPr>
      </w:pPr>
    </w:p>
    <w:p w:rsidR="00605EDC" w:rsidRDefault="00605EDC">
      <w:pPr>
        <w:spacing w:line="360" w:lineRule="auto"/>
        <w:jc w:val="center"/>
        <w:rPr>
          <w:sz w:val="20"/>
          <w:szCs w:val="20"/>
        </w:rPr>
      </w:pPr>
    </w:p>
    <w:p w:rsidR="00605EDC" w:rsidRDefault="00605EDC">
      <w:pPr>
        <w:spacing w:line="360" w:lineRule="auto"/>
        <w:jc w:val="center"/>
        <w:rPr>
          <w:sz w:val="20"/>
          <w:szCs w:val="20"/>
        </w:rPr>
      </w:pPr>
    </w:p>
    <w:p w:rsidR="00605EDC" w:rsidRDefault="00605EDC">
      <w:pPr>
        <w:spacing w:line="360" w:lineRule="auto"/>
        <w:jc w:val="center"/>
        <w:rPr>
          <w:sz w:val="20"/>
          <w:szCs w:val="20"/>
        </w:rPr>
      </w:pPr>
    </w:p>
    <w:p w:rsidR="00605EDC" w:rsidRDefault="00605EDC">
      <w:pPr>
        <w:spacing w:line="360" w:lineRule="auto"/>
        <w:jc w:val="center"/>
        <w:rPr>
          <w:sz w:val="20"/>
          <w:szCs w:val="20"/>
        </w:rPr>
      </w:pPr>
    </w:p>
    <w:p w:rsidR="00605EDC" w:rsidRDefault="00605EDC">
      <w:pPr>
        <w:spacing w:line="360" w:lineRule="auto"/>
        <w:jc w:val="center"/>
        <w:rPr>
          <w:sz w:val="20"/>
          <w:szCs w:val="20"/>
        </w:rPr>
      </w:pPr>
    </w:p>
    <w:p w:rsidR="00605EDC" w:rsidRDefault="00605EDC">
      <w:pPr>
        <w:spacing w:line="360" w:lineRule="auto"/>
        <w:jc w:val="center"/>
        <w:rPr>
          <w:sz w:val="20"/>
          <w:szCs w:val="20"/>
        </w:rPr>
      </w:pPr>
    </w:p>
    <w:p w:rsidR="00605EDC" w:rsidRDefault="00605EDC">
      <w:pPr>
        <w:spacing w:line="360" w:lineRule="auto"/>
        <w:jc w:val="center"/>
        <w:rPr>
          <w:sz w:val="20"/>
          <w:szCs w:val="20"/>
        </w:rPr>
      </w:pPr>
    </w:p>
    <w:p w:rsidR="00605EDC" w:rsidRDefault="00605EDC">
      <w:pPr>
        <w:spacing w:line="360" w:lineRule="auto"/>
        <w:jc w:val="center"/>
        <w:rPr>
          <w:sz w:val="20"/>
          <w:szCs w:val="20"/>
        </w:rPr>
      </w:pPr>
    </w:p>
    <w:p w:rsidR="00605EDC" w:rsidRDefault="00605EDC">
      <w:pPr>
        <w:spacing w:line="360" w:lineRule="auto"/>
        <w:jc w:val="center"/>
        <w:rPr>
          <w:sz w:val="20"/>
          <w:szCs w:val="20"/>
        </w:rPr>
      </w:pPr>
    </w:p>
    <w:p w:rsidR="00605EDC" w:rsidRDefault="00605EDC">
      <w:pPr>
        <w:spacing w:line="360" w:lineRule="auto"/>
        <w:jc w:val="center"/>
        <w:rPr>
          <w:sz w:val="20"/>
          <w:szCs w:val="20"/>
        </w:rPr>
      </w:pPr>
    </w:p>
    <w:p w:rsidR="00605EDC" w:rsidRDefault="00605EDC">
      <w:pPr>
        <w:spacing w:line="360" w:lineRule="auto"/>
        <w:jc w:val="center"/>
        <w:rPr>
          <w:sz w:val="20"/>
          <w:szCs w:val="20"/>
        </w:rPr>
      </w:pPr>
    </w:p>
    <w:p w:rsidR="00605EDC" w:rsidRDefault="00605EDC">
      <w:pPr>
        <w:spacing w:line="360" w:lineRule="auto"/>
        <w:jc w:val="center"/>
        <w:rPr>
          <w:sz w:val="20"/>
          <w:szCs w:val="20"/>
        </w:rPr>
      </w:pPr>
    </w:p>
    <w:p w:rsidR="00605EDC" w:rsidRDefault="00605EDC">
      <w:pPr>
        <w:spacing w:line="360" w:lineRule="auto"/>
        <w:jc w:val="center"/>
        <w:rPr>
          <w:sz w:val="20"/>
          <w:szCs w:val="20"/>
        </w:rPr>
      </w:pPr>
    </w:p>
    <w:p w:rsidR="00605EDC" w:rsidRDefault="00605EDC">
      <w:pPr>
        <w:spacing w:line="360" w:lineRule="auto"/>
        <w:jc w:val="center"/>
        <w:rPr>
          <w:sz w:val="20"/>
          <w:szCs w:val="20"/>
        </w:rPr>
      </w:pPr>
      <w:r>
        <w:rPr>
          <w:sz w:val="20"/>
          <w:szCs w:val="20"/>
        </w:rPr>
        <w:t>14</w:t>
      </w:r>
    </w:p>
    <w:p w:rsidR="00605EDC" w:rsidRDefault="00605EDC">
      <w:pPr>
        <w:spacing w:line="360" w:lineRule="auto"/>
        <w:jc w:val="center"/>
        <w:rPr>
          <w:b/>
          <w:bCs/>
          <w:sz w:val="28"/>
          <w:szCs w:val="28"/>
        </w:rPr>
      </w:pPr>
      <w:r>
        <w:rPr>
          <w:b/>
          <w:bCs/>
          <w:sz w:val="28"/>
          <w:szCs w:val="28"/>
        </w:rPr>
        <w:t>Список литературы</w:t>
      </w:r>
    </w:p>
    <w:p w:rsidR="00605EDC" w:rsidRDefault="00605EDC">
      <w:pPr>
        <w:numPr>
          <w:ilvl w:val="0"/>
          <w:numId w:val="4"/>
        </w:numPr>
        <w:spacing w:line="360" w:lineRule="auto"/>
        <w:ind w:left="0" w:firstLine="285"/>
        <w:jc w:val="both"/>
        <w:rPr>
          <w:sz w:val="28"/>
          <w:szCs w:val="28"/>
        </w:rPr>
      </w:pPr>
      <w:r>
        <w:rPr>
          <w:sz w:val="28"/>
          <w:szCs w:val="28"/>
        </w:rPr>
        <w:t xml:space="preserve">Бабушкин, М. «История в камне», 2003. </w:t>
      </w:r>
    </w:p>
    <w:p w:rsidR="00605EDC" w:rsidRDefault="00605EDC">
      <w:pPr>
        <w:numPr>
          <w:ilvl w:val="0"/>
          <w:numId w:val="4"/>
        </w:numPr>
        <w:spacing w:line="360" w:lineRule="auto"/>
        <w:ind w:left="0" w:firstLine="285"/>
        <w:jc w:val="both"/>
        <w:rPr>
          <w:sz w:val="28"/>
          <w:szCs w:val="28"/>
        </w:rPr>
      </w:pPr>
      <w:r>
        <w:rPr>
          <w:sz w:val="28"/>
          <w:szCs w:val="28"/>
        </w:rPr>
        <w:t>Борисов, И. «Тайны Рускеальского мрамора», 2003.</w:t>
      </w:r>
    </w:p>
    <w:p w:rsidR="00605EDC" w:rsidRDefault="00605EDC">
      <w:pPr>
        <w:numPr>
          <w:ilvl w:val="0"/>
          <w:numId w:val="4"/>
        </w:numPr>
        <w:spacing w:line="360" w:lineRule="auto"/>
        <w:ind w:left="0" w:firstLine="285"/>
        <w:jc w:val="both"/>
        <w:rPr>
          <w:sz w:val="28"/>
          <w:szCs w:val="28"/>
        </w:rPr>
      </w:pPr>
      <w:r>
        <w:rPr>
          <w:sz w:val="28"/>
          <w:szCs w:val="28"/>
        </w:rPr>
        <w:t>Власов, П.Н. «Сортавала» - 2-е издание, исправленное и дополненное - Петрозаводск : Карелия, 1985.</w:t>
      </w:r>
    </w:p>
    <w:p w:rsidR="00605EDC" w:rsidRDefault="00605EDC">
      <w:pPr>
        <w:numPr>
          <w:ilvl w:val="0"/>
          <w:numId w:val="4"/>
        </w:numPr>
        <w:spacing w:line="360" w:lineRule="auto"/>
        <w:ind w:left="0" w:firstLine="285"/>
        <w:jc w:val="both"/>
        <w:rPr>
          <w:sz w:val="28"/>
          <w:szCs w:val="28"/>
        </w:rPr>
      </w:pPr>
      <w:r>
        <w:rPr>
          <w:sz w:val="28"/>
          <w:szCs w:val="28"/>
        </w:rPr>
        <w:t xml:space="preserve"> Артемьев, А. «Колдовское очарование мрамора : мрамор. каньон турист. объекта "Гор. парк "Рускеала" - один из самых величеств. памятников истории, природы и горнозавод. дела, связ. с добычей природ. камня в Приладожье», 2005.</w:t>
      </w:r>
    </w:p>
    <w:p w:rsidR="00605EDC" w:rsidRDefault="00605EDC">
      <w:pPr>
        <w:numPr>
          <w:ilvl w:val="0"/>
          <w:numId w:val="4"/>
        </w:numPr>
        <w:spacing w:line="360" w:lineRule="auto"/>
        <w:ind w:left="0" w:firstLine="285"/>
        <w:jc w:val="both"/>
        <w:rPr>
          <w:sz w:val="28"/>
          <w:szCs w:val="28"/>
        </w:rPr>
      </w:pPr>
      <w:r>
        <w:rPr>
          <w:sz w:val="28"/>
          <w:szCs w:val="28"/>
        </w:rPr>
        <w:t>http://ru.wikipedia.org/wiki/Файл:Мраморный_каньон_рускеала.JPG</w:t>
      </w:r>
    </w:p>
    <w:p w:rsidR="00605EDC" w:rsidRDefault="00605EDC">
      <w:pPr>
        <w:numPr>
          <w:ilvl w:val="0"/>
          <w:numId w:val="4"/>
        </w:numPr>
        <w:spacing w:line="360" w:lineRule="auto"/>
        <w:ind w:left="0" w:firstLine="285"/>
        <w:jc w:val="both"/>
        <w:rPr>
          <w:sz w:val="28"/>
          <w:szCs w:val="28"/>
        </w:rPr>
      </w:pPr>
      <w:r>
        <w:rPr>
          <w:sz w:val="28"/>
          <w:szCs w:val="28"/>
        </w:rPr>
        <w:t>http://www.kurortmag.ru/description/10088069/</w:t>
      </w:r>
    </w:p>
    <w:p w:rsidR="00605EDC" w:rsidRDefault="00605EDC">
      <w:pPr>
        <w:numPr>
          <w:ilvl w:val="0"/>
          <w:numId w:val="4"/>
        </w:numPr>
        <w:spacing w:line="360" w:lineRule="auto"/>
        <w:ind w:left="0" w:firstLine="285"/>
        <w:jc w:val="both"/>
        <w:rPr>
          <w:sz w:val="28"/>
          <w:szCs w:val="28"/>
        </w:rPr>
      </w:pPr>
      <w:r>
        <w:rPr>
          <w:sz w:val="28"/>
          <w:szCs w:val="28"/>
        </w:rPr>
        <w:t>http://www.sortavala-tour.ru/?Informaciya_o_raione</w:t>
      </w:r>
    </w:p>
    <w:p w:rsidR="00605EDC" w:rsidRDefault="00605EDC">
      <w:pPr>
        <w:numPr>
          <w:ilvl w:val="0"/>
          <w:numId w:val="4"/>
        </w:numPr>
        <w:spacing w:line="360" w:lineRule="auto"/>
        <w:ind w:left="0" w:firstLine="285"/>
        <w:jc w:val="both"/>
        <w:rPr>
          <w:sz w:val="28"/>
          <w:szCs w:val="28"/>
        </w:rPr>
      </w:pPr>
      <w:r>
        <w:rPr>
          <w:sz w:val="28"/>
          <w:szCs w:val="28"/>
        </w:rPr>
        <w:t>http://russkiy-sever.ru/ruskeala_gornyy_park</w:t>
      </w:r>
    </w:p>
    <w:p w:rsidR="00605EDC" w:rsidRDefault="00605EDC">
      <w:pPr>
        <w:spacing w:line="360" w:lineRule="auto"/>
        <w:ind w:firstLine="285"/>
        <w:jc w:val="both"/>
        <w:rPr>
          <w:sz w:val="28"/>
          <w:szCs w:val="28"/>
        </w:rPr>
      </w:pPr>
    </w:p>
    <w:p w:rsidR="00605EDC" w:rsidRDefault="00605EDC">
      <w:pPr>
        <w:spacing w:line="360" w:lineRule="auto"/>
        <w:ind w:firstLine="285"/>
        <w:jc w:val="both"/>
        <w:rPr>
          <w:sz w:val="28"/>
          <w:szCs w:val="28"/>
        </w:rPr>
      </w:pPr>
    </w:p>
    <w:p w:rsidR="00605EDC" w:rsidRDefault="00605EDC">
      <w:pPr>
        <w:spacing w:line="360" w:lineRule="auto"/>
        <w:ind w:firstLine="285"/>
        <w:jc w:val="both"/>
        <w:rPr>
          <w:sz w:val="28"/>
          <w:szCs w:val="28"/>
        </w:rPr>
      </w:pPr>
    </w:p>
    <w:p w:rsidR="00605EDC" w:rsidRDefault="00605EDC">
      <w:pPr>
        <w:spacing w:line="360" w:lineRule="auto"/>
        <w:ind w:firstLine="285"/>
        <w:jc w:val="both"/>
        <w:rPr>
          <w:sz w:val="28"/>
          <w:szCs w:val="28"/>
        </w:rPr>
      </w:pPr>
    </w:p>
    <w:p w:rsidR="00605EDC" w:rsidRDefault="00605EDC">
      <w:pPr>
        <w:spacing w:line="360" w:lineRule="auto"/>
        <w:ind w:firstLine="285"/>
        <w:jc w:val="both"/>
        <w:rPr>
          <w:sz w:val="28"/>
          <w:szCs w:val="28"/>
        </w:rPr>
      </w:pPr>
    </w:p>
    <w:p w:rsidR="00605EDC" w:rsidRDefault="00605EDC">
      <w:pPr>
        <w:spacing w:line="360" w:lineRule="auto"/>
        <w:ind w:firstLine="285"/>
        <w:jc w:val="both"/>
        <w:rPr>
          <w:sz w:val="28"/>
          <w:szCs w:val="28"/>
        </w:rPr>
      </w:pPr>
    </w:p>
    <w:p w:rsidR="00605EDC" w:rsidRDefault="00605EDC">
      <w:pPr>
        <w:spacing w:line="360" w:lineRule="auto"/>
        <w:ind w:firstLine="285"/>
        <w:jc w:val="both"/>
        <w:rPr>
          <w:sz w:val="28"/>
          <w:szCs w:val="28"/>
        </w:rPr>
      </w:pPr>
    </w:p>
    <w:p w:rsidR="00605EDC" w:rsidRDefault="00605EDC">
      <w:pPr>
        <w:spacing w:line="360" w:lineRule="auto"/>
        <w:ind w:firstLine="285"/>
        <w:jc w:val="both"/>
        <w:rPr>
          <w:sz w:val="28"/>
          <w:szCs w:val="28"/>
        </w:rPr>
      </w:pPr>
    </w:p>
    <w:p w:rsidR="00605EDC" w:rsidRDefault="00605EDC">
      <w:pPr>
        <w:spacing w:line="360" w:lineRule="auto"/>
        <w:ind w:firstLine="285"/>
        <w:jc w:val="both"/>
        <w:rPr>
          <w:sz w:val="28"/>
          <w:szCs w:val="28"/>
        </w:rPr>
      </w:pPr>
    </w:p>
    <w:p w:rsidR="00605EDC" w:rsidRDefault="00605EDC">
      <w:pPr>
        <w:spacing w:line="360" w:lineRule="auto"/>
        <w:ind w:firstLine="285"/>
        <w:jc w:val="both"/>
        <w:rPr>
          <w:sz w:val="28"/>
          <w:szCs w:val="28"/>
        </w:rPr>
      </w:pPr>
    </w:p>
    <w:p w:rsidR="00605EDC" w:rsidRDefault="00605EDC">
      <w:pPr>
        <w:spacing w:line="360" w:lineRule="auto"/>
        <w:ind w:firstLine="285"/>
        <w:jc w:val="both"/>
        <w:rPr>
          <w:sz w:val="28"/>
          <w:szCs w:val="28"/>
        </w:rPr>
      </w:pPr>
    </w:p>
    <w:p w:rsidR="00605EDC" w:rsidRDefault="00605EDC">
      <w:pPr>
        <w:spacing w:line="360" w:lineRule="auto"/>
        <w:ind w:firstLine="285"/>
        <w:jc w:val="both"/>
        <w:rPr>
          <w:sz w:val="28"/>
          <w:szCs w:val="28"/>
        </w:rPr>
      </w:pPr>
    </w:p>
    <w:p w:rsidR="00605EDC" w:rsidRDefault="00605EDC">
      <w:pPr>
        <w:spacing w:line="360" w:lineRule="auto"/>
        <w:ind w:firstLine="285"/>
        <w:jc w:val="both"/>
        <w:rPr>
          <w:sz w:val="28"/>
          <w:szCs w:val="28"/>
        </w:rPr>
      </w:pPr>
    </w:p>
    <w:p w:rsidR="00605EDC" w:rsidRDefault="00605EDC">
      <w:pPr>
        <w:spacing w:line="360" w:lineRule="auto"/>
        <w:ind w:firstLine="285"/>
        <w:jc w:val="both"/>
        <w:rPr>
          <w:sz w:val="28"/>
          <w:szCs w:val="28"/>
        </w:rPr>
      </w:pPr>
    </w:p>
    <w:p w:rsidR="00605EDC" w:rsidRDefault="00605EDC">
      <w:pPr>
        <w:spacing w:line="360" w:lineRule="auto"/>
        <w:ind w:firstLine="285"/>
        <w:jc w:val="both"/>
        <w:rPr>
          <w:sz w:val="28"/>
          <w:szCs w:val="28"/>
        </w:rPr>
      </w:pPr>
    </w:p>
    <w:p w:rsidR="00605EDC" w:rsidRDefault="00605EDC">
      <w:pPr>
        <w:spacing w:line="360" w:lineRule="auto"/>
        <w:ind w:firstLine="285"/>
        <w:jc w:val="both"/>
        <w:rPr>
          <w:sz w:val="20"/>
          <w:szCs w:val="20"/>
        </w:rPr>
      </w:pPr>
    </w:p>
    <w:p w:rsidR="00605EDC" w:rsidRDefault="00605EDC">
      <w:pPr>
        <w:spacing w:line="360" w:lineRule="auto"/>
        <w:ind w:firstLine="285"/>
        <w:jc w:val="center"/>
        <w:rPr>
          <w:sz w:val="20"/>
          <w:szCs w:val="20"/>
        </w:rPr>
      </w:pPr>
      <w:r>
        <w:rPr>
          <w:sz w:val="20"/>
          <w:szCs w:val="20"/>
        </w:rPr>
        <w:t>16</w:t>
      </w:r>
    </w:p>
    <w:p w:rsidR="00605EDC" w:rsidRDefault="00605EDC">
      <w:pPr>
        <w:spacing w:line="360" w:lineRule="auto"/>
        <w:ind w:firstLine="285"/>
        <w:jc w:val="center"/>
        <w:rPr>
          <w:b/>
          <w:bCs/>
          <w:sz w:val="28"/>
          <w:szCs w:val="28"/>
        </w:rPr>
      </w:pPr>
      <w:r>
        <w:rPr>
          <w:b/>
          <w:bCs/>
          <w:sz w:val="28"/>
          <w:szCs w:val="28"/>
        </w:rPr>
        <w:t>Заключение</w:t>
      </w:r>
    </w:p>
    <w:p w:rsidR="00605EDC" w:rsidRDefault="00605EDC">
      <w:pPr>
        <w:spacing w:line="360" w:lineRule="auto"/>
        <w:ind w:firstLine="555"/>
        <w:jc w:val="both"/>
        <w:rPr>
          <w:sz w:val="28"/>
          <w:szCs w:val="28"/>
        </w:rPr>
      </w:pPr>
      <w:r>
        <w:rPr>
          <w:sz w:val="28"/>
          <w:szCs w:val="28"/>
        </w:rPr>
        <w:t>Туристский объект "Горный парк Рускеала" был создан и открыт для массового посещения 19 мая 2005 г. Обустройство памятника "Мраморные ломки Рускеала XVII - нач. ХХ вв." - нечасто встречающийся в современной России пример вложения частных средств в объект культурного наследия. В планах "Колмас Карелия" - дальнейшее расширение туробъекта, его обустройство, пропаганда и популяризация. Хотя можно отметить, что уже сейчас он известен в Карелии, Санкт-Петербурге и Северо-Западе России. Основой Горного парка является Мраморный каньон.</w:t>
      </w:r>
    </w:p>
    <w:p w:rsidR="00605EDC" w:rsidRDefault="00605EDC">
      <w:pPr>
        <w:spacing w:line="360" w:lineRule="auto"/>
        <w:ind w:firstLine="555"/>
        <w:jc w:val="both"/>
        <w:rPr>
          <w:sz w:val="28"/>
          <w:szCs w:val="28"/>
        </w:rPr>
      </w:pPr>
      <w:r>
        <w:rPr>
          <w:sz w:val="28"/>
          <w:szCs w:val="28"/>
        </w:rPr>
        <w:t>Рускеальские каменоломни — это памятник природы и горного дела. Летом здесь вода - цвета неземной красоты.</w:t>
      </w:r>
    </w:p>
    <w:p w:rsidR="00605EDC" w:rsidRDefault="00605EDC">
      <w:pPr>
        <w:spacing w:line="360" w:lineRule="auto"/>
        <w:ind w:firstLine="555"/>
        <w:jc w:val="both"/>
        <w:rPr>
          <w:sz w:val="28"/>
          <w:szCs w:val="28"/>
        </w:rPr>
      </w:pPr>
      <w:r>
        <w:rPr>
          <w:sz w:val="28"/>
          <w:szCs w:val="28"/>
        </w:rPr>
        <w:t>Нить, соединяющая Рускеала и Санкт-Петербург — мрамор, использованный при облицовке замков и соборов Санкт-Петербурга. Например, им облицован Исаакиевский собор, выложены полы в Казанском соборе. Мрамор из рускеальских месторождений использован в оформлении Эрмитажа, Мраморного Дворца, фасада Михайловского замка, а также для подземных залов станций «Приморская» и «Ладожская» метрополитена в Санкт-Петербурге.</w:t>
      </w:r>
    </w:p>
    <w:p w:rsidR="00605EDC" w:rsidRDefault="00605EDC">
      <w:pPr>
        <w:spacing w:line="360" w:lineRule="auto"/>
        <w:ind w:firstLine="555"/>
        <w:jc w:val="both"/>
        <w:rPr>
          <w:sz w:val="28"/>
          <w:szCs w:val="28"/>
        </w:rPr>
      </w:pPr>
      <w:r>
        <w:rPr>
          <w:sz w:val="28"/>
          <w:szCs w:val="28"/>
        </w:rPr>
        <w:t>Природа и человек создали неповторимую по красоте картину, но кроме старинных мраморных карьеров на территории Горного парка сохранились другие исторические объекты. Интересен внешний облик старого административного здания, выполненного полностью из рускеальского мрамора, в стиле классицизма. Примером промышленной архитектуры ХIХ века являются печи для обжига извести с кирпичными трубами конической формы. Интерес представляет действующий карьер, где можно увидеть процесс добычи крупных блоков мрамора.</w:t>
      </w:r>
    </w:p>
    <w:p w:rsidR="00605EDC" w:rsidRDefault="00605EDC">
      <w:pPr>
        <w:spacing w:line="360" w:lineRule="auto"/>
        <w:ind w:firstLine="555"/>
        <w:jc w:val="both"/>
        <w:rPr>
          <w:sz w:val="28"/>
          <w:szCs w:val="28"/>
        </w:rPr>
      </w:pPr>
    </w:p>
    <w:p w:rsidR="00605EDC" w:rsidRDefault="00605EDC">
      <w:pPr>
        <w:spacing w:line="360" w:lineRule="auto"/>
        <w:ind w:firstLine="555"/>
        <w:jc w:val="both"/>
        <w:rPr>
          <w:sz w:val="28"/>
          <w:szCs w:val="28"/>
        </w:rPr>
      </w:pPr>
    </w:p>
    <w:p w:rsidR="00605EDC" w:rsidRDefault="00605EDC">
      <w:pPr>
        <w:spacing w:line="360" w:lineRule="auto"/>
        <w:ind w:firstLine="555"/>
        <w:jc w:val="both"/>
        <w:rPr>
          <w:sz w:val="20"/>
          <w:szCs w:val="20"/>
        </w:rPr>
      </w:pPr>
    </w:p>
    <w:p w:rsidR="00605EDC" w:rsidRDefault="00605EDC">
      <w:pPr>
        <w:spacing w:line="360" w:lineRule="auto"/>
        <w:ind w:firstLine="555"/>
        <w:jc w:val="center"/>
        <w:rPr>
          <w:sz w:val="20"/>
          <w:szCs w:val="20"/>
        </w:rPr>
      </w:pPr>
      <w:r>
        <w:rPr>
          <w:sz w:val="20"/>
          <w:szCs w:val="20"/>
        </w:rPr>
        <w:t>15</w:t>
      </w:r>
    </w:p>
    <w:sectPr w:rsidR="00605EDC">
      <w:pgSz w:w="11905" w:h="16837"/>
      <w:pgMar w:top="1134" w:right="567" w:bottom="1417"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OpenSymbol">
    <w:altName w:val="Courier New"/>
    <w:panose1 w:val="00000000000000000000"/>
    <w:charset w:val="00"/>
    <w:family w:val="auto"/>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Arial">
    <w:panose1 w:val="020B0604020202020204"/>
    <w:charset w:val="CC"/>
    <w:family w:val="swiss"/>
    <w:pitch w:val="variable"/>
    <w:sig w:usb0="20002A87" w:usb1="00000000" w:usb2="00000000"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
    <w:nsid w:val="00000002"/>
    <w:multiLevelType w:val="multilevel"/>
    <w:tmpl w:val="00000002"/>
    <w:name w:val="WW8Num2"/>
    <w:lvl w:ilvl="0">
      <w:start w:val="1"/>
      <w:numFmt w:val="decimal"/>
      <w:lvlText w:val="%1."/>
      <w:lvlJc w:val="left"/>
      <w:pPr>
        <w:tabs>
          <w:tab w:val="num" w:pos="720"/>
        </w:tabs>
        <w:ind w:left="720" w:hanging="360"/>
      </w:pPr>
    </w:lvl>
    <w:lvl w:ilvl="1">
      <w:start w:val="3"/>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2">
    <w:nsid w:val="00000003"/>
    <w:multiLevelType w:val="multilevel"/>
    <w:tmpl w:val="00000003"/>
    <w:name w:val="WW8Num3"/>
    <w:lvl w:ilvl="0">
      <w:start w:val="1"/>
      <w:numFmt w:val="decimal"/>
      <w:lvlText w:val="%1."/>
      <w:lvlJc w:val="left"/>
      <w:pPr>
        <w:tabs>
          <w:tab w:val="num" w:pos="720"/>
        </w:tabs>
        <w:ind w:left="720" w:hanging="360"/>
      </w:pPr>
    </w:lvl>
    <w:lvl w:ilvl="1">
      <w:start w:val="2"/>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3">
    <w:nsid w:val="00000004"/>
    <w:multiLevelType w:val="multilevel"/>
    <w:tmpl w:val="00000004"/>
    <w:name w:val="WW8Num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00000005"/>
    <w:multiLevelType w:val="multilevel"/>
    <w:tmpl w:val="00000005"/>
    <w:name w:val="WW8Num5"/>
    <w:lvl w:ilvl="0">
      <w:start w:val="2"/>
      <w:numFmt w:val="decimal"/>
      <w:lvlText w:val="%1."/>
      <w:lvlJc w:val="left"/>
      <w:pPr>
        <w:tabs>
          <w:tab w:val="num" w:pos="720"/>
        </w:tabs>
        <w:ind w:left="720" w:hanging="360"/>
      </w:pPr>
    </w:lvl>
    <w:lvl w:ilvl="1">
      <w:start w:val="1"/>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5">
    <w:nsid w:val="00000006"/>
    <w:multiLevelType w:val="multilevel"/>
    <w:tmpl w:val="00000006"/>
    <w:name w:val="WW8Num6"/>
    <w:lvl w:ilvl="0">
      <w:start w:val="1"/>
      <w:numFmt w:val="decimal"/>
      <w:lvlText w:val="%1."/>
      <w:lvlJc w:val="left"/>
      <w:pPr>
        <w:tabs>
          <w:tab w:val="num" w:pos="720"/>
        </w:tabs>
        <w:ind w:left="720" w:hanging="360"/>
      </w:pPr>
    </w:lvl>
    <w:lvl w:ilvl="1">
      <w:start w:val="4"/>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00007"/>
    <w:multiLevelType w:val="multilevel"/>
    <w:tmpl w:val="00000007"/>
    <w:name w:val="WW8Num7"/>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7">
    <w:nsid w:val="00000008"/>
    <w:multiLevelType w:val="multilevel"/>
    <w:tmpl w:val="00000008"/>
    <w:name w:val="WW8Num8"/>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8">
    <w:nsid w:val="00000009"/>
    <w:multiLevelType w:val="multilevel"/>
    <w:tmpl w:val="00000009"/>
    <w:name w:val="WW8Num9"/>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9">
    <w:nsid w:val="0000000A"/>
    <w:multiLevelType w:val="multilevel"/>
    <w:tmpl w:val="0000000A"/>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oNotTrackFormatting/>
  <w:defaultTabStop w:val="709"/>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05EDC"/>
    <w:rsid w:val="00487F64"/>
    <w:rsid w:val="00521358"/>
    <w:rsid w:val="00605EDC"/>
    <w:rsid w:val="00CD1A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suppressAutoHyphens/>
    </w:pPr>
    <w:rPr>
      <w:rFonts w:eastAsia="Lucida Sans Unicode"/>
      <w:kern w:val="1"/>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7z0">
    <w:name w:val="WW8Num7z0"/>
    <w:rPr>
      <w:rFonts w:ascii="Symbol" w:hAnsi="Symbol" w:cs="OpenSymbol"/>
    </w:rPr>
  </w:style>
  <w:style w:type="character" w:customStyle="1" w:styleId="WW8Num8z0">
    <w:name w:val="WW8Num8z0"/>
    <w:rPr>
      <w:rFonts w:ascii="Symbol" w:hAnsi="Symbol" w:cs="OpenSymbol"/>
    </w:rPr>
  </w:style>
  <w:style w:type="character" w:customStyle="1" w:styleId="WW8Num9z0">
    <w:name w:val="WW8Num9z0"/>
    <w:rPr>
      <w:rFonts w:ascii="Symbol" w:hAnsi="Symbol" w:cs="OpenSymbol"/>
    </w:rPr>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8Num3z0">
    <w:name w:val="WW8Num3z0"/>
    <w:rPr>
      <w:rFonts w:ascii="Symbol" w:hAnsi="Symbol" w:cs="OpenSymbol"/>
    </w:rPr>
  </w:style>
  <w:style w:type="character" w:customStyle="1" w:styleId="WW8Num4z0">
    <w:name w:val="WW8Num4z0"/>
    <w:rPr>
      <w:rFonts w:ascii="Symbol" w:hAnsi="Symbol" w:cs="OpenSymbol"/>
    </w:rPr>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8Num1z0">
    <w:name w:val="WW8Num1z0"/>
    <w:rPr>
      <w:rFonts w:ascii="Symbol" w:hAnsi="Symbol" w:cs="OpenSymbol"/>
    </w:rPr>
  </w:style>
  <w:style w:type="character" w:customStyle="1" w:styleId="WW-Absatz-Standardschriftart11111111">
    <w:name w:val="WW-Absatz-Standardschriftart11111111"/>
  </w:style>
  <w:style w:type="character" w:customStyle="1" w:styleId="a3">
    <w:name w:val="Маркеры списка"/>
    <w:rPr>
      <w:rFonts w:ascii="OpenSymbol" w:eastAsia="OpenSymbol" w:hAnsi="OpenSymbol" w:cs="OpenSymbol"/>
    </w:rPr>
  </w:style>
  <w:style w:type="character" w:customStyle="1" w:styleId="a4">
    <w:name w:val="Символ нумерации"/>
  </w:style>
  <w:style w:type="paragraph" w:customStyle="1" w:styleId="a5">
    <w:name w:val="Заголовок"/>
    <w:basedOn w:val="a"/>
    <w:next w:val="a6"/>
    <w:pPr>
      <w:keepNext/>
      <w:spacing w:before="240" w:after="120"/>
    </w:pPr>
    <w:rPr>
      <w:rFonts w:ascii="Arial" w:eastAsia="MS Mincho" w:hAnsi="Arial" w:cs="Tahoma"/>
      <w:sz w:val="28"/>
      <w:szCs w:val="28"/>
    </w:rPr>
  </w:style>
  <w:style w:type="paragraph" w:styleId="a6">
    <w:name w:val="Body Text"/>
    <w:basedOn w:val="a"/>
    <w:pPr>
      <w:spacing w:after="120"/>
    </w:pPr>
  </w:style>
  <w:style w:type="paragraph" w:styleId="a7">
    <w:name w:val="List"/>
    <w:basedOn w:val="a6"/>
    <w:rPr>
      <w:rFonts w:cs="Tahoma"/>
    </w:rPr>
  </w:style>
  <w:style w:type="paragraph" w:customStyle="1" w:styleId="1">
    <w:name w:val="Название1"/>
    <w:basedOn w:val="a"/>
    <w:pPr>
      <w:suppressLineNumbers/>
      <w:spacing w:before="120" w:after="120"/>
    </w:pPr>
    <w:rPr>
      <w:rFonts w:cs="Tahoma"/>
      <w:i/>
      <w:iCs/>
    </w:rPr>
  </w:style>
  <w:style w:type="paragraph" w:customStyle="1" w:styleId="10">
    <w:name w:val="Указатель1"/>
    <w:basedOn w:val="a"/>
    <w:pPr>
      <w:suppressLineNumbers/>
    </w:pPr>
    <w:rPr>
      <w:rFonts w:cs="Tahom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2964</Words>
  <Characters>20232</Characters>
  <Application>Microsoft Office Word</Application>
  <DocSecurity>0</DocSecurity>
  <Lines>490</Lines>
  <Paragraphs>144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23163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cp:lastPrinted>2010-02-18T22:05:00Z</cp:lastPrinted>
  <dcterms:created xsi:type="dcterms:W3CDTF">2016-12-17T15:34:00Z</dcterms:created>
  <dcterms:modified xsi:type="dcterms:W3CDTF">2016-12-17T15:34:00Z</dcterms:modified>
</cp:coreProperties>
</file>