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25B" w:rsidRDefault="001C325B" w:rsidP="003A6A01">
      <w:pPr>
        <w:spacing w:after="0" w:line="240" w:lineRule="auto"/>
        <w:ind w:left="-993" w:right="-143" w:firstLine="510"/>
        <w:contextualSpacing/>
        <w:rPr>
          <w:b/>
        </w:rPr>
      </w:pPr>
      <w:bookmarkStart w:id="0" w:name="_GoBack"/>
      <w:bookmarkEnd w:id="0"/>
    </w:p>
    <w:p w:rsidR="00E21B7B" w:rsidRPr="003A6A01" w:rsidRDefault="00E21B7B" w:rsidP="003A6A01">
      <w:pPr>
        <w:spacing w:after="0" w:line="240" w:lineRule="auto"/>
        <w:ind w:left="-993" w:right="-143" w:firstLine="510"/>
        <w:contextualSpacing/>
        <w:rPr>
          <w:b/>
        </w:rPr>
      </w:pPr>
      <w:r w:rsidRPr="003A6A01">
        <w:rPr>
          <w:b/>
        </w:rPr>
        <w:t>Современное состояние и проблемы развития туризма в РБ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Современное состояние сферы туризма в Республике Беларусь свидетельствует о том, что она ещё не занимает такого положения в экономике страны, как в развитых странах. Несмотря на имеющийся туристский потенциал, выгодное геополитическое положение, наличие богатого культурного и природного наследия, республика занимает весьма скромное место на мировом туристском рынке и существенно отстаёт от соседних государств. Из 15 тысяч объектов культурного и природного наследия в туристских целях используется менее 5 процентов. Сохраняется тенденция к преобладанию выездного туризма над въездным. Так, в 1999 году число туристов, выезжавших за пределы республики, составило 934 тысячи человек, а число иностранных туристов, посетивших республику Беларусь, - всего 76 тысяч.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В экономике Беларуси туризм играет не первостепенную роль: доходы от него в структуре ВВП составляют лишь 0,5 %, в общем товарообороте сферы услуг -- около 10 %. Эти же показатели во многих развитых странах в среднем составляют 7 и 25 % соответственно. Тем не менее, в последние годы в стране отчетливо складывается рынок туристских услуг.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В настоящее время Республика Беларусь мало известна на мировом туристском рынке как самостоятельное государство, имеющее древнюю историю, богатую культуру, разнообразную природу. Слабо развита система маркетинга национального туристского продукта и его продвижение на мировом и внутреннем рынке, низок туристский рейтинг Республики Беларусь, отсутствует реальное сотрудничество с зарубежными фирмами и международными туристскими организациями.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По большинству компонентов и характеристик системы туристского обслуживания( уровень качества услуг, соотношение цена- качество, количество предприятий размещения и питания, состояние производства и торговли товарами для туристов, инфраструктура, кадровый потенциал, нормативная правовая база, характер и объём финансирования туризма и т.д.) Республика Беларусь не достигла сколько-нибудь приемлемого уровня в соответствии с международной практикой.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Преодоление негативных тенденций в развитии туризма предполагает активизацию государственной политики в этой сфере, придание туризму статуса приоритетного направления экономики, создание правовых, организационных и экономических основ формирования в Республике Беларусь современного конкурентоспособного туристского комплекса, который при активной поддержке и непосредственной помощи государства: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выполняет важнейшие социальные функции, обеспечивая возможность восстановления и пополнения физических, духовных и эмоциональных сил человека, приобретения знаний и повышения культурного уровня населения;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обеспечивает сохранение и рациональное использование культурно- исторического и природного наследия;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оказывает стимулирующее воздействие на отрасли, обслуживающие сферу туризма;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повышает привлекательность страны как сферы международного предпринимательства и делового сотрудничества;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создаёт стимулы для притока в национальную экономику иностранного капитала;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является источником валютных поступлений в страну и средством обеспечения занятости населения.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Развитие туризма в Республике Беларусь должно основываться преимущественно на тех видах и формах туризма, которые позволяют максимально и комплексно использовать имеющийся туристский потенциал.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В существенном упадке находится внутренний туризм. Отсутствует чёткий механизм привлечения внутренних и внешних инвестиций в развитие туризма, система научного и рекламно-информационного обеспечения продвижения национального туристского продукта на внутреннем и внешнем рынках услуг. Низкая покупательная способность населения, рост стоимости транспортных услуг оказывает негативное воздействие на развитие детского, молодёжного, самодеятельного, спортивного и экологического туризма. Недостаток бюджетных средств на дотации в социальный туризм приводит к недоступности участия в путешествиях основной массы населения, особенно социально незащищённых слоёв.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Туристский бизнес - высокорентабельная сфера. Однако в условиях значительной бюджетной нагрузки на турфирмы (обязательная продажа валюты, косвенные налоги) и сложности, зарегулированности процесса организации туров у турфирм нет стимулов для легализации части совершаемых сделок. По экспертным оценкам, около 30% сделок совершается « в тени», и соответственно, не учитывается в официальной статистике. Из-за сложности выделения самостоятельного, неорганизованного туризма из общего потока пассажиров и несовершенства существующей системы статистического учёта туризма трудно оценить его реальный вклад в формирование бюджета и создание валового внутреннего продукта. Развитие туризма не обеспечено достаточно эффективной правовой базой, крайне медленно осуществляется переход на мировые стандарты качества туристских услуг.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Состояние материально- технической базы (от гостиничного до транспортного хозяйства) - одна из самых существенных проблем в современном туризме. Например, расходы на аренду транспорта для турфирм составляют до 50% себестоимости. Государство не может осуществлять значительных инвестиций в отрасль, частный капитал не рискует вкладывать средства, что отрицательно сказывается на развитости инфраструктуры туризма в крупных городах, резко снижает там качество туристских услуг.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Имеет место завышенный уровень цен для иностранных посетителей на предоставленный турпродукт (получение визы, гостиницы, транспортное обслуживание, экскурсионные услуги и др.).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Актуальной стала проблема доминирования выездного туризма, усугубляющаяся утечкой денежных средств. В связи с этим одной из приоритетных задач должно стать развитие въездного туризма, в том числе и с целью активизации платёжного баланса страны.</w:t>
      </w:r>
    </w:p>
    <w:p w:rsidR="00E21B7B" w:rsidRDefault="00E21B7B" w:rsidP="003A6A01">
      <w:pPr>
        <w:spacing w:after="0" w:line="240" w:lineRule="auto"/>
        <w:ind w:left="-993" w:right="-143" w:firstLine="510"/>
        <w:contextualSpacing/>
      </w:pPr>
      <w:r>
        <w:t>Решение части проблем развития туризма связано с кадровым обеспечением отрасли. Уже начинает сказываться недостаток «узких» специалистов с хорошими знаниями в области финансов, страноведения, компьютерной технологии, работы с персоналом, культурологии и др. направлениях</w:t>
      </w:r>
    </w:p>
    <w:sectPr w:rsidR="00E21B7B" w:rsidSect="00EB46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6A01"/>
    <w:rsid w:val="001C325B"/>
    <w:rsid w:val="003822B0"/>
    <w:rsid w:val="003A6A01"/>
    <w:rsid w:val="0072356F"/>
    <w:rsid w:val="00930882"/>
    <w:rsid w:val="00B504D3"/>
    <w:rsid w:val="00CA299B"/>
    <w:rsid w:val="00E21B7B"/>
    <w:rsid w:val="00EB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65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715</Words>
  <Characters>5242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Современное состояние и проблемы развития туризма в РБ</vt:lpstr>
    </vt:vector>
  </TitlesOfParts>
  <Company/>
  <LinksUpToDate>false</LinksUpToDate>
  <CharactersWithSpaces>5938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Современное состояние и проблемы развития туризма в РБ</dc:title>
  <dc:subject/>
  <dc:creator/>
  <cp:keywords/>
  <dc:description/>
  <cp:lastModifiedBy>Alex</cp:lastModifiedBy>
  <cp:revision>2</cp:revision>
  <dcterms:created xsi:type="dcterms:W3CDTF">2016-12-18T01:33:00Z</dcterms:created>
  <dcterms:modified xsi:type="dcterms:W3CDTF">2016-12-18T01:33:00Z</dcterms:modified>
</cp:coreProperties>
</file>