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4289" w:rsidRPr="00FB202D" w:rsidRDefault="009B4289" w:rsidP="00FB202D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FB202D">
        <w:rPr>
          <w:rFonts w:ascii="Times New Roman" w:hAnsi="Times New Roman" w:cs="Times New Roman"/>
          <w:sz w:val="28"/>
          <w:szCs w:val="28"/>
        </w:rPr>
        <w:t>СОДЕРЖАНИЕ</w:t>
      </w:r>
    </w:p>
    <w:p w:rsidR="009B4289" w:rsidRPr="00FB202D" w:rsidRDefault="009B4289" w:rsidP="00FB202D">
      <w:pPr>
        <w:spacing w:line="360" w:lineRule="auto"/>
        <w:ind w:firstLine="709"/>
        <w:jc w:val="both"/>
        <w:rPr>
          <w:sz w:val="28"/>
        </w:rPr>
      </w:pPr>
    </w:p>
    <w:p w:rsidR="00FB202D" w:rsidRPr="00FB202D" w:rsidRDefault="00FB202D" w:rsidP="00FB202D">
      <w:pPr>
        <w:pStyle w:val="11"/>
        <w:spacing w:line="360" w:lineRule="auto"/>
        <w:rPr>
          <w:sz w:val="28"/>
          <w:szCs w:val="28"/>
        </w:rPr>
      </w:pPr>
      <w:r w:rsidRPr="00FB202D">
        <w:rPr>
          <w:sz w:val="28"/>
          <w:szCs w:val="28"/>
        </w:rPr>
        <w:t>ВВЕДЕНИЕ</w:t>
      </w:r>
    </w:p>
    <w:p w:rsidR="00FB202D" w:rsidRPr="00FB202D" w:rsidRDefault="00FB202D" w:rsidP="00FB202D">
      <w:pPr>
        <w:pStyle w:val="1"/>
        <w:spacing w:before="0" w:after="0" w:line="360" w:lineRule="auto"/>
        <w:rPr>
          <w:rFonts w:ascii="Times New Roman" w:hAnsi="Times New Roman" w:cs="Times New Roman"/>
          <w:b w:val="0"/>
          <w:sz w:val="28"/>
          <w:szCs w:val="28"/>
        </w:rPr>
      </w:pPr>
      <w:r w:rsidRPr="00FB202D">
        <w:rPr>
          <w:rFonts w:ascii="Times New Roman" w:hAnsi="Times New Roman" w:cs="Times New Roman"/>
          <w:b w:val="0"/>
          <w:sz w:val="28"/>
          <w:szCs w:val="28"/>
        </w:rPr>
        <w:t>1 КЛАСИФИКАЦИЯ ИГРОВОЙ ДЕЯТЕЛЬНОСТИ ВОЛЕЙБОЛИСТА</w:t>
      </w:r>
    </w:p>
    <w:p w:rsidR="00FB202D" w:rsidRPr="00FB202D" w:rsidRDefault="00FB202D" w:rsidP="00FB202D">
      <w:pPr>
        <w:pStyle w:val="1"/>
        <w:spacing w:before="0" w:after="0" w:line="360" w:lineRule="auto"/>
        <w:rPr>
          <w:rFonts w:ascii="Times New Roman" w:hAnsi="Times New Roman" w:cs="Times New Roman"/>
          <w:b w:val="0"/>
          <w:sz w:val="28"/>
          <w:szCs w:val="28"/>
        </w:rPr>
      </w:pPr>
      <w:r w:rsidRPr="00FB202D">
        <w:rPr>
          <w:rFonts w:ascii="Times New Roman" w:hAnsi="Times New Roman" w:cs="Times New Roman"/>
          <w:b w:val="0"/>
          <w:sz w:val="28"/>
          <w:szCs w:val="28"/>
        </w:rPr>
        <w:t>1.1 Общая характеристика игры</w:t>
      </w:r>
    </w:p>
    <w:p w:rsidR="00FB202D" w:rsidRPr="00FB202D" w:rsidRDefault="00FB202D" w:rsidP="00FB202D">
      <w:pPr>
        <w:pStyle w:val="1"/>
        <w:spacing w:before="0" w:after="0" w:line="360" w:lineRule="auto"/>
        <w:rPr>
          <w:rFonts w:ascii="Times New Roman" w:hAnsi="Times New Roman" w:cs="Times New Roman"/>
          <w:b w:val="0"/>
          <w:sz w:val="28"/>
          <w:szCs w:val="28"/>
        </w:rPr>
      </w:pPr>
      <w:r w:rsidRPr="00FB202D">
        <w:rPr>
          <w:rFonts w:ascii="Times New Roman" w:hAnsi="Times New Roman" w:cs="Times New Roman"/>
          <w:b w:val="0"/>
          <w:sz w:val="28"/>
          <w:szCs w:val="28"/>
        </w:rPr>
        <w:t>1.2 Физиологические и биомеханические особенности двигательной деятельности волейболистов</w:t>
      </w:r>
    </w:p>
    <w:p w:rsidR="00FB202D" w:rsidRPr="00FB202D" w:rsidRDefault="00FB202D" w:rsidP="00FB202D">
      <w:pPr>
        <w:pStyle w:val="1"/>
        <w:spacing w:before="0" w:after="0" w:line="360" w:lineRule="auto"/>
        <w:rPr>
          <w:rFonts w:ascii="Times New Roman" w:hAnsi="Times New Roman" w:cs="Times New Roman"/>
          <w:b w:val="0"/>
          <w:sz w:val="28"/>
          <w:szCs w:val="28"/>
        </w:rPr>
      </w:pPr>
      <w:r w:rsidRPr="00FB202D">
        <w:rPr>
          <w:rFonts w:ascii="Times New Roman" w:hAnsi="Times New Roman" w:cs="Times New Roman"/>
          <w:b w:val="0"/>
          <w:sz w:val="28"/>
          <w:szCs w:val="28"/>
        </w:rPr>
        <w:t>2 ПЕРЕДАЧА МЯЧА – НИЖНЯЯ. МЕТОДИКА ОБУЧЕНИЯ ЭТОМУ ПРИЕМУ</w:t>
      </w:r>
    </w:p>
    <w:p w:rsidR="00FB202D" w:rsidRPr="00FB202D" w:rsidRDefault="00FB202D" w:rsidP="00FB202D">
      <w:pPr>
        <w:pStyle w:val="1"/>
        <w:spacing w:before="0" w:after="0" w:line="360" w:lineRule="auto"/>
        <w:rPr>
          <w:rFonts w:ascii="Times New Roman" w:hAnsi="Times New Roman" w:cs="Times New Roman"/>
          <w:b w:val="0"/>
          <w:sz w:val="28"/>
          <w:szCs w:val="28"/>
        </w:rPr>
      </w:pPr>
      <w:r w:rsidRPr="00FB202D">
        <w:rPr>
          <w:rFonts w:ascii="Times New Roman" w:hAnsi="Times New Roman" w:cs="Times New Roman"/>
          <w:b w:val="0"/>
          <w:sz w:val="28"/>
          <w:szCs w:val="28"/>
        </w:rPr>
        <w:t>2.1 Техника простых нижних передач</w:t>
      </w:r>
    </w:p>
    <w:p w:rsidR="00FB202D" w:rsidRPr="00FB202D" w:rsidRDefault="00FB202D" w:rsidP="00FB202D">
      <w:pPr>
        <w:pStyle w:val="1"/>
        <w:spacing w:before="0" w:after="0" w:line="360" w:lineRule="auto"/>
        <w:rPr>
          <w:rFonts w:ascii="Times New Roman" w:hAnsi="Times New Roman" w:cs="Times New Roman"/>
          <w:b w:val="0"/>
          <w:sz w:val="28"/>
          <w:szCs w:val="28"/>
        </w:rPr>
      </w:pPr>
      <w:r w:rsidRPr="00FB202D">
        <w:rPr>
          <w:rFonts w:ascii="Times New Roman" w:hAnsi="Times New Roman" w:cs="Times New Roman"/>
          <w:b w:val="0"/>
          <w:sz w:val="28"/>
          <w:szCs w:val="28"/>
        </w:rPr>
        <w:t>2.2 Техника нижней передачи мяча, летящего на уровне пояса со скоростью 18—20м/сек</w:t>
      </w:r>
    </w:p>
    <w:p w:rsidR="00FB202D" w:rsidRDefault="00FB202D" w:rsidP="00FB202D">
      <w:pPr>
        <w:pStyle w:val="1"/>
        <w:spacing w:before="0" w:after="0" w:line="360" w:lineRule="auto"/>
        <w:rPr>
          <w:rFonts w:ascii="Times New Roman" w:hAnsi="Times New Roman" w:cs="Times New Roman"/>
          <w:b w:val="0"/>
          <w:sz w:val="28"/>
          <w:szCs w:val="28"/>
        </w:rPr>
      </w:pPr>
      <w:r w:rsidRPr="00FB202D">
        <w:rPr>
          <w:rFonts w:ascii="Times New Roman" w:hAnsi="Times New Roman" w:cs="Times New Roman"/>
          <w:b w:val="0"/>
          <w:sz w:val="28"/>
          <w:szCs w:val="28"/>
        </w:rPr>
        <w:t>2.3 Техника нижней передачи мяча, летящего ниже уровня пояса со скоростью 18—20 м/сек</w:t>
      </w:r>
    </w:p>
    <w:p w:rsidR="00FB202D" w:rsidRPr="00FB202D" w:rsidRDefault="00FB202D" w:rsidP="00FB202D">
      <w:pPr>
        <w:pStyle w:val="1"/>
        <w:spacing w:before="0" w:after="0" w:line="360" w:lineRule="auto"/>
        <w:rPr>
          <w:rFonts w:ascii="Times New Roman" w:hAnsi="Times New Roman" w:cs="Times New Roman"/>
          <w:b w:val="0"/>
          <w:sz w:val="28"/>
          <w:szCs w:val="28"/>
        </w:rPr>
      </w:pPr>
      <w:r w:rsidRPr="00FB202D">
        <w:rPr>
          <w:rFonts w:ascii="Times New Roman" w:hAnsi="Times New Roman" w:cs="Times New Roman"/>
          <w:b w:val="0"/>
          <w:sz w:val="28"/>
          <w:szCs w:val="28"/>
        </w:rPr>
        <w:t>2.4 Техника нижней передачи с падением-перекатом на спину</w:t>
      </w:r>
    </w:p>
    <w:p w:rsidR="00FB202D" w:rsidRPr="00FB202D" w:rsidRDefault="00FB202D" w:rsidP="00FB202D">
      <w:pPr>
        <w:pStyle w:val="1"/>
        <w:spacing w:before="0" w:after="0" w:line="360" w:lineRule="auto"/>
        <w:rPr>
          <w:rFonts w:ascii="Times New Roman" w:hAnsi="Times New Roman" w:cs="Times New Roman"/>
          <w:b w:val="0"/>
          <w:sz w:val="28"/>
          <w:szCs w:val="28"/>
        </w:rPr>
      </w:pPr>
      <w:r w:rsidRPr="00FB202D">
        <w:rPr>
          <w:rFonts w:ascii="Times New Roman" w:hAnsi="Times New Roman" w:cs="Times New Roman"/>
          <w:b w:val="0"/>
          <w:sz w:val="28"/>
          <w:szCs w:val="28"/>
        </w:rPr>
        <w:t>ВЫВОДЫ</w:t>
      </w:r>
    </w:p>
    <w:p w:rsidR="00FB202D" w:rsidRDefault="00FB202D" w:rsidP="00FB202D">
      <w:pPr>
        <w:pStyle w:val="1"/>
        <w:spacing w:before="0" w:after="0" w:line="360" w:lineRule="auto"/>
        <w:rPr>
          <w:rFonts w:ascii="Times New Roman" w:hAnsi="Times New Roman" w:cs="Times New Roman"/>
          <w:b w:val="0"/>
          <w:sz w:val="28"/>
          <w:szCs w:val="28"/>
        </w:rPr>
      </w:pPr>
      <w:r w:rsidRPr="00FB202D">
        <w:rPr>
          <w:rFonts w:ascii="Times New Roman" w:hAnsi="Times New Roman" w:cs="Times New Roman"/>
          <w:b w:val="0"/>
          <w:sz w:val="28"/>
          <w:szCs w:val="28"/>
        </w:rPr>
        <w:t>СПИСОК ИСПОЛЬЗОВАННОЙ ЛИТЕРАТУРЫ</w:t>
      </w:r>
    </w:p>
    <w:p w:rsidR="009851A3" w:rsidRPr="00FB202D" w:rsidRDefault="009B4289" w:rsidP="00FB202D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B202D">
        <w:rPr>
          <w:rFonts w:ascii="Times New Roman" w:hAnsi="Times New Roman" w:cs="Times New Roman"/>
          <w:b w:val="0"/>
          <w:sz w:val="28"/>
          <w:szCs w:val="28"/>
        </w:rPr>
        <w:br w:type="page"/>
      </w:r>
      <w:bookmarkStart w:id="1" w:name="_Toc90039823"/>
      <w:r w:rsidR="00D02C61" w:rsidRPr="00FB202D">
        <w:rPr>
          <w:rFonts w:ascii="Times New Roman" w:hAnsi="Times New Roman" w:cs="Times New Roman"/>
          <w:sz w:val="28"/>
          <w:szCs w:val="28"/>
        </w:rPr>
        <w:t>ВВЕДЕНИЕ</w:t>
      </w:r>
      <w:bookmarkEnd w:id="1"/>
    </w:p>
    <w:p w:rsidR="00D02C61" w:rsidRPr="00FB202D" w:rsidRDefault="00D02C61" w:rsidP="00FB202D">
      <w:pPr>
        <w:spacing w:line="360" w:lineRule="auto"/>
        <w:ind w:firstLine="709"/>
        <w:jc w:val="both"/>
        <w:rPr>
          <w:sz w:val="28"/>
        </w:rPr>
      </w:pPr>
    </w:p>
    <w:p w:rsidR="009851A3" w:rsidRPr="00FB202D" w:rsidRDefault="009851A3" w:rsidP="00FB202D">
      <w:pPr>
        <w:pStyle w:val="a3"/>
        <w:spacing w:line="360" w:lineRule="auto"/>
        <w:ind w:firstLine="709"/>
        <w:rPr>
          <w:sz w:val="28"/>
          <w:szCs w:val="28"/>
        </w:rPr>
      </w:pPr>
      <w:r w:rsidRPr="00FB202D">
        <w:rPr>
          <w:sz w:val="28"/>
          <w:szCs w:val="28"/>
        </w:rPr>
        <w:t>Волейбол является спортивной игрой с мячом, в которой две команды соревнуются на специальной площадке, разделенной сеткой. Существует множество разновидностей игры используемых при различных обстоятельствах с целью универсализации игры.</w:t>
      </w:r>
    </w:p>
    <w:p w:rsidR="009851A3" w:rsidRPr="00FB202D" w:rsidRDefault="009851A3" w:rsidP="00FB202D">
      <w:pPr>
        <w:tabs>
          <w:tab w:val="right" w:leader="dot" w:pos="8364"/>
        </w:tabs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Цель игры – направить мяч над сеткой, чтобы он коснулся площадки соперника, и предотвратить такую же попытку соперника. Для этого команда имеет 3 касания мяча (и еще одно возможное дополнительное касание мяча на блоке).</w:t>
      </w:r>
    </w:p>
    <w:p w:rsidR="009851A3" w:rsidRPr="00FB202D" w:rsidRDefault="009851A3" w:rsidP="00FB202D">
      <w:pPr>
        <w:tabs>
          <w:tab w:val="right" w:leader="dot" w:pos="8364"/>
        </w:tabs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Мяч вводится в игру подачей: подающий игрок ударом направляет мяч на сторону соперника. Розыгрыш каждого мяча продолжается до его касания площадки, выхода «ЗА» или ошибки команды.</w:t>
      </w:r>
    </w:p>
    <w:p w:rsidR="009851A3" w:rsidRPr="00FB202D" w:rsidRDefault="009851A3" w:rsidP="00FB202D">
      <w:pPr>
        <w:tabs>
          <w:tab w:val="right" w:leader="dot" w:pos="8364"/>
        </w:tabs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В волейболе команда, выигрывающая розыгрыш, набирает очко (Система Розыгрыш – Очко). Когда принимающая команда выигрывает розыгрыш, она набирает очко и получает право подавать, и ее игроки переходят на одну позицию по часовой стрелке. </w:t>
      </w:r>
    </w:p>
    <w:p w:rsidR="000732D2" w:rsidRPr="00FB202D" w:rsidRDefault="009851A3" w:rsidP="00FB202D">
      <w:pPr>
        <w:pStyle w:val="1"/>
        <w:spacing w:before="0"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FB202D">
        <w:rPr>
          <w:rFonts w:ascii="Times New Roman" w:hAnsi="Times New Roman"/>
          <w:b w:val="0"/>
          <w:sz w:val="28"/>
          <w:szCs w:val="28"/>
        </w:rPr>
        <w:br w:type="page"/>
      </w:r>
      <w:bookmarkStart w:id="2" w:name="_Toc90039824"/>
      <w:r w:rsidR="000732D2" w:rsidRPr="00FB202D">
        <w:rPr>
          <w:rFonts w:ascii="Times New Roman" w:hAnsi="Times New Roman"/>
          <w:sz w:val="28"/>
          <w:szCs w:val="28"/>
        </w:rPr>
        <w:t>1 КЛАСИФИКАЦИЯ ИГРОВОЙ ДЕЯТЕЛЬНОСТИ ВОЛЕЙБОЛИСТА</w:t>
      </w:r>
      <w:bookmarkEnd w:id="2"/>
    </w:p>
    <w:p w:rsidR="000732D2" w:rsidRPr="00FB202D" w:rsidRDefault="000732D2" w:rsidP="00FB202D">
      <w:pPr>
        <w:autoSpaceDE w:val="0"/>
        <w:autoSpaceDN w:val="0"/>
        <w:adjustRightInd w:val="0"/>
        <w:spacing w:line="360" w:lineRule="auto"/>
        <w:ind w:firstLine="709"/>
        <w:jc w:val="center"/>
        <w:rPr>
          <w:b/>
          <w:sz w:val="28"/>
          <w:szCs w:val="28"/>
        </w:rPr>
      </w:pPr>
    </w:p>
    <w:p w:rsidR="002058B1" w:rsidRPr="00FB202D" w:rsidRDefault="009F06D6" w:rsidP="00FB202D">
      <w:pPr>
        <w:pStyle w:val="2"/>
        <w:spacing w:before="0" w:after="0" w:line="360" w:lineRule="auto"/>
        <w:ind w:firstLine="709"/>
        <w:jc w:val="center"/>
        <w:rPr>
          <w:rFonts w:ascii="Times New Roman" w:hAnsi="Times New Roman" w:cs="Times New Roman"/>
          <w:i w:val="0"/>
        </w:rPr>
      </w:pPr>
      <w:bookmarkStart w:id="3" w:name="_Toc90039825"/>
      <w:r w:rsidRPr="00FB202D">
        <w:rPr>
          <w:rFonts w:ascii="Times New Roman" w:hAnsi="Times New Roman" w:cs="Times New Roman"/>
          <w:i w:val="0"/>
        </w:rPr>
        <w:t xml:space="preserve">1.1 </w:t>
      </w:r>
      <w:r w:rsidR="002058B1" w:rsidRPr="00FB202D">
        <w:rPr>
          <w:rFonts w:ascii="Times New Roman" w:hAnsi="Times New Roman" w:cs="Times New Roman"/>
          <w:i w:val="0"/>
        </w:rPr>
        <w:t>О</w:t>
      </w:r>
      <w:r w:rsidRPr="00FB202D">
        <w:rPr>
          <w:rFonts w:ascii="Times New Roman" w:hAnsi="Times New Roman" w:cs="Times New Roman"/>
          <w:i w:val="0"/>
        </w:rPr>
        <w:t>бщая характеристика игры</w:t>
      </w:r>
      <w:bookmarkEnd w:id="3"/>
    </w:p>
    <w:p w:rsidR="009F06D6" w:rsidRPr="00FB202D" w:rsidRDefault="009F06D6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Соревновательная деятельность в спортивных играх имеет много общего. </w:t>
      </w:r>
      <w:r w:rsidR="00ED4C2B" w:rsidRPr="00FB202D">
        <w:rPr>
          <w:sz w:val="28"/>
          <w:szCs w:val="28"/>
        </w:rPr>
        <w:t>И,</w:t>
      </w:r>
      <w:r w:rsidRPr="00FB202D">
        <w:rPr>
          <w:sz w:val="28"/>
          <w:szCs w:val="28"/>
        </w:rPr>
        <w:t xml:space="preserve"> тем не </w:t>
      </w:r>
      <w:r w:rsidR="00ED4C2B" w:rsidRPr="00FB202D">
        <w:rPr>
          <w:sz w:val="28"/>
          <w:szCs w:val="28"/>
        </w:rPr>
        <w:t>менее,</w:t>
      </w:r>
      <w:r w:rsidRPr="00FB202D">
        <w:rPr>
          <w:sz w:val="28"/>
          <w:szCs w:val="28"/>
        </w:rPr>
        <w:t xml:space="preserve"> каждая игра имеет существенные отличия, связанные с характером двигательной активности, способами взаимодействия с мячом, интенсивностью и прод</w:t>
      </w:r>
      <w:r w:rsidR="009F06D6" w:rsidRPr="00FB202D">
        <w:rPr>
          <w:sz w:val="28"/>
          <w:szCs w:val="28"/>
        </w:rPr>
        <w:t>олжительностью нагрузок, а так</w:t>
      </w:r>
      <w:r w:rsidRPr="00FB202D">
        <w:rPr>
          <w:sz w:val="28"/>
          <w:szCs w:val="28"/>
        </w:rPr>
        <w:t>же с критериями оц</w:t>
      </w:r>
      <w:r w:rsidR="00FB202D">
        <w:rPr>
          <w:sz w:val="28"/>
          <w:szCs w:val="28"/>
        </w:rPr>
        <w:t>енки спортивного результата. Об</w:t>
      </w:r>
      <w:r w:rsidRPr="00FB202D">
        <w:rPr>
          <w:sz w:val="28"/>
          <w:szCs w:val="28"/>
        </w:rPr>
        <w:t>щим же признаком, находящим свое выражение в любой спортивной игре, является высокая психическая напря</w:t>
      </w:r>
      <w:r w:rsidRPr="00FB202D">
        <w:rPr>
          <w:sz w:val="28"/>
          <w:szCs w:val="28"/>
        </w:rPr>
        <w:softHyphen/>
        <w:t>женность соревновательной борьбы, которая при равных силах соперников проявляется с особым драматизмом в кульминационные моменты спортивного противоборства.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Волейбол в этом отношении не составляет исключения. Вместе с тем он имеет свои особенности. Так, двигательная активность волейболистов, хотя и характеризуется высокой интенсивностью, почти по</w:t>
      </w:r>
      <w:r w:rsidR="00FB202D">
        <w:rPr>
          <w:sz w:val="28"/>
          <w:szCs w:val="28"/>
        </w:rPr>
        <w:t>лностью исклю</w:t>
      </w:r>
      <w:r w:rsidRPr="00FB202D">
        <w:rPr>
          <w:sz w:val="28"/>
          <w:szCs w:val="28"/>
        </w:rPr>
        <w:t>чает высокоинтенсивные «беговые» нагрузки, характерные для футбола, баскетбола и хоккея. Перемещения здесь осуществляются преимущественно в квадрате игровой площадки 9x9 м и реже — за ее пределами. Сам характер перемещений волейболиста также своеобразен. Однако в течение 2—2,5 ч соревновательной борьбы паузы отдыха или пассивного ожидания в игре квалифицированных волейбольных команд почти полностью отсутствуют. При этом и</w:t>
      </w:r>
      <w:r w:rsidR="00FB202D">
        <w:rPr>
          <w:sz w:val="28"/>
          <w:szCs w:val="28"/>
        </w:rPr>
        <w:t>нтенсивность двигательной актив</w:t>
      </w:r>
      <w:r w:rsidRPr="00FB202D">
        <w:rPr>
          <w:sz w:val="28"/>
          <w:szCs w:val="28"/>
        </w:rPr>
        <w:t>ности значительно увеличилась в связи с использованием (по новым правилам) дополнительных мячей взамен улетевшего за пределы поля. Пятисекундные паузы до момента подачи не снижают физической и психической напряженности. Кроме того, в это время игроки обеих команд сосредоточивают все свое вниман</w:t>
      </w:r>
      <w:r w:rsidR="00FB202D">
        <w:rPr>
          <w:sz w:val="28"/>
          <w:szCs w:val="28"/>
        </w:rPr>
        <w:t>ие на предстоя</w:t>
      </w:r>
      <w:r w:rsidRPr="00FB202D">
        <w:rPr>
          <w:sz w:val="28"/>
          <w:szCs w:val="28"/>
        </w:rPr>
        <w:t>щих технико-тактических действиях.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Что касается способов взаимодействия с мячом, то здесь также свой арсенал своеобразных, характерных только для этого вида спортивной игры, двигательных действий, основная суть и направленность которых связана с поражением цели с помощью ударных или бросковых движений, выполняемых большей частью ладонной поверхностью кисти или супинированными предплечьями (передачи мяча снизу).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Интенсивность и продолжительность соревновательных</w:t>
      </w:r>
      <w:r w:rsidR="009864F6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нагрузок в игре зависят от таких факторов, как уровень технико-тактического мастерства, силы соперничающих команд, количество партий и счет в каждой из них</w:t>
      </w:r>
      <w:r w:rsidR="00E025AA" w:rsidRPr="00FB202D">
        <w:rPr>
          <w:sz w:val="28"/>
          <w:szCs w:val="28"/>
        </w:rPr>
        <w:t xml:space="preserve"> (например, счет может быть 22:</w:t>
      </w:r>
      <w:r w:rsidRPr="00FB202D">
        <w:rPr>
          <w:sz w:val="28"/>
          <w:szCs w:val="28"/>
        </w:rPr>
        <w:t>24 в пользу одной из команд). Кроме того, при участии в многодневных турнирах нагрузка от предшествующих соревнований постепенно суммируется и наслаивается у игроков, что сказывается в последующих встречах. Оценка спортивного результата в волейболе также имеет своеобразный характер и отличается от других спортивных игр.</w:t>
      </w:r>
    </w:p>
    <w:p w:rsidR="009864F6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Таким образом, даже визуальные наблюдения за соревновательной деятельностью волейболистов говорят о ее своеобразии и отличительных особенностях. Не вызывает сомнения, что эти особенности проявляются как в биодинамике двигательных действий игроков, деятельности дыхательной, сердечнососудистой и анализаторной систем организма, так и в плане энерготрат и протекания восстановительных процессов. 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Правильно построенный учебно-воспитательный </w:t>
      </w:r>
      <w:r w:rsidR="00FB202D" w:rsidRPr="00FB202D">
        <w:rPr>
          <w:sz w:val="28"/>
          <w:szCs w:val="28"/>
        </w:rPr>
        <w:t>процесс</w:t>
      </w:r>
      <w:r w:rsidRPr="00FB202D">
        <w:rPr>
          <w:sz w:val="28"/>
          <w:szCs w:val="28"/>
        </w:rPr>
        <w:t>, педагогический и врачебный контроль, применение методов нравственного воспитания не замедлят сказаться на улучшении здоровья и учебы, выработке гигиенических привычек и навыков, режима дня.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Современные медико-биологические и социологические исследования показывают, что систематические, многолетние занятия спортом в значительной степени способствуют долголетию, жизненной активности и трудоспособности человека. Таким образом, занятие спортом вообще и волейболом в частности является делом, имеющим чрезвычайно важное общественное и социально-политическое значение.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Вместе с тем высокие спортивные показатели и всевозрастающее маст</w:t>
      </w:r>
      <w:r w:rsidR="00FB202D">
        <w:rPr>
          <w:sz w:val="28"/>
          <w:szCs w:val="28"/>
        </w:rPr>
        <w:t>ерство ведущих команд мира в на</w:t>
      </w:r>
      <w:r w:rsidRPr="00FB202D">
        <w:rPr>
          <w:sz w:val="28"/>
          <w:szCs w:val="28"/>
        </w:rPr>
        <w:t>стоящее время настоятельно требуют перейти от упрощенно-утилитарного толкования особенностей соревнова</w:t>
      </w:r>
      <w:r w:rsidRPr="00FB202D">
        <w:rPr>
          <w:sz w:val="28"/>
          <w:szCs w:val="28"/>
        </w:rPr>
        <w:softHyphen/>
        <w:t>тельной и тренировочной деятельности волейболистов к интерпретации их с позиций психофизиологии, биомеханики и теории спортивной тренировки.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Говоря о любой сфере деятельности (в частности, и спортивной деятельности волейболиста), необходимо дать определения основным понятиям и рассмотреть специфическую терминологию.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Волейбол (от англ, volley ball) — дословно мяч в воздухе, в смысловом значении в русском языке — летающий мяч. Остальная английская терминология (например, пас, драйв, аут, сэт и т. п.) была впоследствии заменена русскими синонимами (например,</w:t>
      </w:r>
      <w:r w:rsidR="00FF3BD6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пас — передача, драйв — крюк, аут — «за», сэт — партия).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С развитием волейбола появилась необходимость в определении новых понятий и трактовке профессиональ</w:t>
      </w:r>
      <w:r w:rsidRPr="00FB202D">
        <w:rPr>
          <w:sz w:val="28"/>
          <w:szCs w:val="28"/>
        </w:rPr>
        <w:softHyphen/>
        <w:t>но-специфических терминов. Здесь дадим лишь определение одного из таких основных понятий — «технико-тактическое действие», толкование которого до настоящего времени носит разноречивый характер.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Под технико-тактическим действием следует понимать систему движений, которая одновременно с тактической программой, реализуется в ходе соревнов</w:t>
      </w:r>
      <w:r w:rsidR="003D1612" w:rsidRPr="00FB202D">
        <w:rPr>
          <w:sz w:val="28"/>
          <w:szCs w:val="28"/>
        </w:rPr>
        <w:t xml:space="preserve">аний. Данное определение </w:t>
      </w:r>
      <w:r w:rsidRPr="00FB202D">
        <w:rPr>
          <w:sz w:val="28"/>
          <w:szCs w:val="28"/>
        </w:rPr>
        <w:t>выражает неразделимую связь биодинамики движений с их тактической направленностью, связанной с конечным результатом.</w:t>
      </w:r>
    </w:p>
    <w:p w:rsidR="003D1612" w:rsidRPr="00FB202D" w:rsidRDefault="003D1612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FB202D" w:rsidRDefault="003D1612" w:rsidP="00FB202D">
      <w:pPr>
        <w:pStyle w:val="2"/>
        <w:spacing w:before="0" w:after="0" w:line="360" w:lineRule="auto"/>
        <w:ind w:firstLine="709"/>
        <w:jc w:val="center"/>
        <w:rPr>
          <w:rFonts w:ascii="Times New Roman" w:hAnsi="Times New Roman"/>
          <w:i w:val="0"/>
          <w:iCs w:val="0"/>
        </w:rPr>
      </w:pPr>
      <w:bookmarkStart w:id="4" w:name="_Toc90039826"/>
      <w:r w:rsidRPr="00FB202D">
        <w:rPr>
          <w:rFonts w:ascii="Times New Roman" w:hAnsi="Times New Roman"/>
          <w:i w:val="0"/>
          <w:iCs w:val="0"/>
        </w:rPr>
        <w:t xml:space="preserve">1.2 </w:t>
      </w:r>
      <w:r w:rsidR="002058B1" w:rsidRPr="00FB202D">
        <w:rPr>
          <w:rFonts w:ascii="Times New Roman" w:hAnsi="Times New Roman"/>
          <w:i w:val="0"/>
          <w:iCs w:val="0"/>
        </w:rPr>
        <w:t>Ф</w:t>
      </w:r>
      <w:r w:rsidRPr="00FB202D">
        <w:rPr>
          <w:rFonts w:ascii="Times New Roman" w:hAnsi="Times New Roman"/>
          <w:i w:val="0"/>
          <w:iCs w:val="0"/>
        </w:rPr>
        <w:t>изиологические и биомеханические особенности двигательной деятельности волейболистов</w:t>
      </w:r>
      <w:bookmarkEnd w:id="4"/>
    </w:p>
    <w:p w:rsidR="003D1612" w:rsidRPr="00FB202D" w:rsidRDefault="003D1612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Характер и величина соревновательных нагрузок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Характер игровой деятельности волейболиста</w:t>
      </w:r>
      <w:r w:rsidR="000A0050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обусловлен мгновенной с</w:t>
      </w:r>
      <w:r w:rsidR="00786F28" w:rsidRPr="00FB202D">
        <w:rPr>
          <w:sz w:val="28"/>
          <w:szCs w:val="28"/>
        </w:rPr>
        <w:t>меной ситуации соревновательной борьбы,</w:t>
      </w:r>
      <w:r w:rsidR="00FB202D">
        <w:rPr>
          <w:sz w:val="28"/>
          <w:szCs w:val="28"/>
        </w:rPr>
        <w:t xml:space="preserve"> </w:t>
      </w:r>
      <w:r w:rsidR="00786F28" w:rsidRPr="00FB202D">
        <w:rPr>
          <w:sz w:val="28"/>
          <w:szCs w:val="28"/>
        </w:rPr>
        <w:t xml:space="preserve">протекающей </w:t>
      </w:r>
      <w:r w:rsidRPr="00FB202D">
        <w:rPr>
          <w:sz w:val="28"/>
          <w:szCs w:val="28"/>
        </w:rPr>
        <w:t>непрерывно, иногда в течение 2—2,5 ч. Кратковременные интервалы отдыха (7—8 с при выходе мяча из игры) недостаточны для развертывания восстановительных процессов в организме спортсмена.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Величина нагрузок, представляющих собой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физиче</w:t>
      </w:r>
      <w:r w:rsidR="00C87F7A" w:rsidRPr="00FB202D">
        <w:rPr>
          <w:sz w:val="28"/>
          <w:szCs w:val="28"/>
        </w:rPr>
        <w:t>с</w:t>
      </w:r>
      <w:r w:rsidRPr="00FB202D">
        <w:rPr>
          <w:sz w:val="28"/>
          <w:szCs w:val="28"/>
        </w:rPr>
        <w:t>кие и эмоциональные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напряжения, характеризуется чрезвычайной изменчивостью и зависит от многих факторов:</w:t>
      </w:r>
      <w:r w:rsidR="00FE6B4A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личной и командной технико</w:t>
      </w:r>
      <w:r w:rsidR="00FE6B4A" w:rsidRPr="00FB202D">
        <w:rPr>
          <w:sz w:val="28"/>
          <w:szCs w:val="28"/>
        </w:rPr>
        <w:t>–</w:t>
      </w:r>
      <w:r w:rsidRPr="00FB202D">
        <w:rPr>
          <w:sz w:val="28"/>
          <w:szCs w:val="28"/>
        </w:rPr>
        <w:t>тактической</w:t>
      </w:r>
      <w:r w:rsidR="00FE6B4A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и физической подготовленности, значимости и масштабности соревнований,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реакции зрителей и партнеров по команде, неполного восстановления от предшествующих игр. Как показывают данные исследований, частота сердечных сокращений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(ЧСС)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даже у запасных игроков в момент остроконфликтных игровых ситуаций достигает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130— 150 уд/мин.</w:t>
      </w:r>
      <w:r w:rsidR="00960A1C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Поэтому увеличение частоты сердечных сокращений у полевых игроков</w:t>
      </w:r>
      <w:r w:rsidR="00960A1C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до 180—200 уд/ми</w:t>
      </w:r>
      <w:r w:rsidR="00960A1C" w:rsidRPr="00FB202D">
        <w:rPr>
          <w:sz w:val="28"/>
          <w:szCs w:val="28"/>
        </w:rPr>
        <w:t>н</w:t>
      </w:r>
      <w:r w:rsidRPr="00FB202D">
        <w:rPr>
          <w:sz w:val="28"/>
          <w:szCs w:val="28"/>
        </w:rPr>
        <w:t xml:space="preserve"> (рис. </w:t>
      </w:r>
      <w:r w:rsidR="00960A1C" w:rsidRPr="00FB202D">
        <w:rPr>
          <w:sz w:val="28"/>
          <w:szCs w:val="28"/>
        </w:rPr>
        <w:t>1.</w:t>
      </w:r>
      <w:r w:rsidRPr="00FB202D">
        <w:rPr>
          <w:sz w:val="28"/>
          <w:szCs w:val="28"/>
        </w:rPr>
        <w:t>1) не всегда объясняется адекватностью физических нагрузок. В значительной степени ее можно отнеси за счет повышени</w:t>
      </w:r>
      <w:r w:rsidR="00FB202D">
        <w:rPr>
          <w:sz w:val="28"/>
          <w:szCs w:val="28"/>
        </w:rPr>
        <w:t>я эмоциональной напряженности. Тем</w:t>
      </w:r>
      <w:r w:rsidR="00960A1C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не</w:t>
      </w:r>
      <w:r w:rsidR="00960A1C" w:rsidRPr="00FB202D">
        <w:rPr>
          <w:sz w:val="28"/>
          <w:szCs w:val="28"/>
        </w:rPr>
        <w:t xml:space="preserve"> </w:t>
      </w:r>
      <w:r w:rsidR="00FB202D" w:rsidRPr="00FB202D">
        <w:rPr>
          <w:sz w:val="28"/>
          <w:szCs w:val="28"/>
        </w:rPr>
        <w:t>менее,</w:t>
      </w:r>
      <w:r w:rsidRPr="00FB202D">
        <w:rPr>
          <w:sz w:val="28"/>
          <w:szCs w:val="28"/>
        </w:rPr>
        <w:t xml:space="preserve"> многократное выполнение прыжков при блокировании и нападающих ударах оказывает значительное воздействие на нервно-мышечный аппарат, вызывай чрезвычайно высокие сдвиги в деятельности сердечнососудистой и дыхательной систем волейболиста. Достато</w:t>
      </w:r>
      <w:r w:rsidR="00960A1C" w:rsidRPr="00FB202D">
        <w:rPr>
          <w:sz w:val="28"/>
          <w:szCs w:val="28"/>
        </w:rPr>
        <w:t>ч</w:t>
      </w:r>
      <w:r w:rsidRPr="00FB202D">
        <w:rPr>
          <w:sz w:val="28"/>
          <w:szCs w:val="28"/>
        </w:rPr>
        <w:t>но сказать, что после серии из 15—20 прыжков до отказ</w:t>
      </w:r>
      <w:r w:rsidR="00960A1C" w:rsidRPr="00FB202D">
        <w:rPr>
          <w:sz w:val="28"/>
          <w:szCs w:val="28"/>
        </w:rPr>
        <w:t>а</w:t>
      </w:r>
      <w:r w:rsidRPr="00FB202D">
        <w:rPr>
          <w:sz w:val="28"/>
          <w:szCs w:val="28"/>
        </w:rPr>
        <w:t xml:space="preserve"> у спортсмена наступает </w:t>
      </w:r>
      <w:r w:rsidR="00FB202D" w:rsidRPr="00FB202D">
        <w:rPr>
          <w:sz w:val="28"/>
          <w:szCs w:val="28"/>
        </w:rPr>
        <w:t>утомление,</w:t>
      </w:r>
      <w:r w:rsidRPr="00FB202D">
        <w:rPr>
          <w:sz w:val="28"/>
          <w:szCs w:val="28"/>
        </w:rPr>
        <w:t xml:space="preserve"> и он не может продолжать упражнение.</w:t>
      </w:r>
    </w:p>
    <w:p w:rsidR="002058B1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Специфика двигательной деятельности, протекающе</w:t>
      </w:r>
      <w:r w:rsidR="00960A1C" w:rsidRPr="00FB202D">
        <w:rPr>
          <w:sz w:val="28"/>
          <w:szCs w:val="28"/>
        </w:rPr>
        <w:t xml:space="preserve">й </w:t>
      </w:r>
      <w:r w:rsidRPr="00FB202D">
        <w:rPr>
          <w:sz w:val="28"/>
          <w:szCs w:val="28"/>
        </w:rPr>
        <w:t>с переменной интенсивностью в динамическом режим</w:t>
      </w:r>
      <w:r w:rsidR="00960A1C" w:rsidRPr="00FB202D">
        <w:rPr>
          <w:sz w:val="28"/>
          <w:szCs w:val="28"/>
        </w:rPr>
        <w:t>е</w:t>
      </w:r>
      <w:r w:rsidRPr="00FB202D">
        <w:rPr>
          <w:sz w:val="28"/>
          <w:szCs w:val="28"/>
        </w:rPr>
        <w:t xml:space="preserve"> мышечных сокращений, предопределяет значительны</w:t>
      </w:r>
      <w:r w:rsidR="00960A1C" w:rsidRPr="00FB202D">
        <w:rPr>
          <w:sz w:val="28"/>
          <w:szCs w:val="28"/>
        </w:rPr>
        <w:t>е</w:t>
      </w:r>
      <w:r w:rsidRPr="00FB202D">
        <w:rPr>
          <w:sz w:val="28"/>
          <w:szCs w:val="28"/>
        </w:rPr>
        <w:t xml:space="preserve"> функциональные и морфологические изменения в де</w:t>
      </w:r>
      <w:r w:rsidR="00960A1C" w:rsidRPr="00FB202D">
        <w:rPr>
          <w:sz w:val="28"/>
          <w:szCs w:val="28"/>
        </w:rPr>
        <w:t>я</w:t>
      </w:r>
      <w:r w:rsidRPr="00FB202D">
        <w:rPr>
          <w:sz w:val="28"/>
          <w:szCs w:val="28"/>
        </w:rPr>
        <w:t>тельности анализаторов, опорно-двигательном аппарат</w:t>
      </w:r>
      <w:r w:rsidR="00960A1C" w:rsidRPr="00FB202D">
        <w:rPr>
          <w:sz w:val="28"/>
          <w:szCs w:val="28"/>
        </w:rPr>
        <w:t>е и внутренних органах игрока.</w:t>
      </w:r>
    </w:p>
    <w:p w:rsidR="002058B1" w:rsidRPr="00FB202D" w:rsidRDefault="00FB202D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05380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1.25pt;height:259.5pt">
            <v:imagedata r:id="rId8" o:title=""/>
          </v:shape>
        </w:pic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Рис. 1</w:t>
      </w:r>
      <w:r w:rsidR="00BD4B18" w:rsidRPr="00FB202D">
        <w:rPr>
          <w:sz w:val="28"/>
          <w:szCs w:val="28"/>
        </w:rPr>
        <w:t>.1</w:t>
      </w:r>
      <w:r w:rsidRPr="00FB202D">
        <w:rPr>
          <w:sz w:val="28"/>
          <w:szCs w:val="28"/>
        </w:rPr>
        <w:t>. Телеэлектрокардиограмма волейболиста высокой квалификац</w:t>
      </w:r>
      <w:r w:rsidR="00BD4B18" w:rsidRPr="00FB202D">
        <w:rPr>
          <w:sz w:val="28"/>
          <w:szCs w:val="28"/>
        </w:rPr>
        <w:t>и</w:t>
      </w:r>
      <w:r w:rsidRPr="00FB202D">
        <w:rPr>
          <w:sz w:val="28"/>
          <w:szCs w:val="28"/>
        </w:rPr>
        <w:t>и, снятая во время игры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(а), и пульсограмма радиотелеметрической регистрации частоты сердечных сокращений (б)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 частности, повышаются показатели различных функций зрительного анализатора: улучшается глубинное зрение, способствующее точности пространственной</w:t>
      </w:r>
      <w:r w:rsidR="006450C8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ориентировки, расширяется поле зрения, значительно улучшается координация деятельности наружных мышц глаза (мышечный баланс). Кроме того, сокращаются микроинтервалы латентного периода простой и сложной зрительно-двигательных реакций: показатели реакций улучшаются с возрастом и ростом квалификации волейболиста.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 процессе тренировки повышается способность нервно-мышечного аппарата к быстрому напряжению и расслаблению мышц.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Большое количество выполняемых в игре прыжков способствует укреплению мышечно-связочного аппарата нижних конечностей и значительному увеличению динамической силы мышц-сгибателей стопы и разгибателей голени и бедра. В результате высота взлета о. ц. т. тела (общий центр тяжести) волейболиста составляет 70— </w:t>
      </w:r>
      <w:smartTag w:uri="urn:schemas-microsoft-com:office:smarttags" w:element="metricconverter">
        <w:smartTagPr>
          <w:attr w:name="ProductID" w:val="90 см"/>
        </w:smartTagPr>
        <w:r w:rsidRPr="00FB202D">
          <w:rPr>
            <w:sz w:val="28"/>
            <w:szCs w:val="28"/>
          </w:rPr>
          <w:t>90 см</w:t>
        </w:r>
      </w:smartTag>
      <w:r w:rsidRPr="00FB202D">
        <w:rPr>
          <w:sz w:val="28"/>
          <w:szCs w:val="28"/>
        </w:rPr>
        <w:t>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Весьма заметно увеличиваются показатели становой силы волейболиста, развивающейся при баллистических ударных движениях по мячу в безопорной фазе.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Укрепляется связочный аппарат кистей рук, увеличивается их подвижность.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Большой объем тренировочных и соревновательных нагрузок оказывает значительное физиологическое воздействие на функции внутренних органов (обмен веществ, кровообращение, дыхание, выделение и т. п.). Об этом убедительно свидетельствуют данные изменения веса волейболистов в процессе ответственных соревнований. В среднем потеря веса после таких состязаний составляет 1,5—2 кг. Большие энерготраты позволяют отнести нагрузки волейболистов к нагрузкам субмаксимальной мощности.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Анализ соревновательной деятельности волейболистов показывает, что она состоит из чередования активных, рабочих, фаз с относительно пассивными кратковременными паузами</w:t>
      </w:r>
      <w:r w:rsidR="00FB202D">
        <w:rPr>
          <w:sz w:val="28"/>
          <w:szCs w:val="28"/>
        </w:rPr>
        <w:t xml:space="preserve"> отдыха. Наблюдениями установле</w:t>
      </w:r>
      <w:r w:rsidRPr="00FB202D">
        <w:rPr>
          <w:sz w:val="28"/>
          <w:szCs w:val="28"/>
        </w:rPr>
        <w:t>но, что в среднем активные фазы составляют 8,7 с, а пассивные — 7,1 с. За время встречи в зависимости от числа партий рабочая фаза повторяется 171—348 раз. Как отмечает А. В. Беляев (1974), такой вид деятельности протекает при неадекватном снабжении организма спортсмена кислородом, что, в свою очередь, предъявляет большие, требования к анаэробным процессам энергообеспечения. Многократное повторени</w:t>
      </w:r>
      <w:r w:rsidR="00FB202D">
        <w:rPr>
          <w:sz w:val="28"/>
          <w:szCs w:val="28"/>
        </w:rPr>
        <w:t>е нагрузок пере</w:t>
      </w:r>
      <w:r w:rsidRPr="00FB202D">
        <w:rPr>
          <w:sz w:val="28"/>
          <w:szCs w:val="28"/>
        </w:rPr>
        <w:t>менного характера и кратковременных пауз отдыха подчеркивает важность аэробно-анаэробной производительности.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Изучая факторную структуру специальной выносливости, Н.И. Волков, А.В. Беляев, Ю.И. Смирнов (1977) отмечают, что она в наибольшей степени определяется анаэробными алактатными и гликолитическими возможностями организма и различными сторонами аэробной производительности.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Исследования, проведенные А. В. Беляевым (1974) среди квалифицированных волейболистов, показали, что средние показатели потребления О</w:t>
      </w:r>
      <w:r w:rsidR="0023205D" w:rsidRPr="00FB202D">
        <w:rPr>
          <w:sz w:val="28"/>
          <w:szCs w:val="28"/>
          <w:vertAlign w:val="subscript"/>
        </w:rPr>
        <w:t>2</w:t>
      </w:r>
      <w:r w:rsidRPr="00FB202D">
        <w:rPr>
          <w:sz w:val="28"/>
          <w:szCs w:val="28"/>
        </w:rPr>
        <w:t xml:space="preserve"> составили 4,4 л/мин, максимальная легочная вентиляция — 147,5 л/мин, а величина вентиляционного эквивалента, характеризующая эффективность утилизации </w:t>
      </w:r>
      <w:r w:rsidR="00350718" w:rsidRPr="00FB202D">
        <w:rPr>
          <w:sz w:val="28"/>
          <w:szCs w:val="28"/>
        </w:rPr>
        <w:t>О</w:t>
      </w:r>
      <w:r w:rsidR="00350718" w:rsidRPr="00FB202D">
        <w:rPr>
          <w:sz w:val="28"/>
          <w:szCs w:val="28"/>
          <w:vertAlign w:val="subscript"/>
        </w:rPr>
        <w:t>2</w:t>
      </w:r>
      <w:r w:rsidRPr="00FB202D">
        <w:rPr>
          <w:sz w:val="28"/>
          <w:szCs w:val="28"/>
        </w:rPr>
        <w:t xml:space="preserve"> — 33,4. Средняя величина кислородного долга составляла </w:t>
      </w:r>
      <w:smartTag w:uri="urn:schemas-microsoft-com:office:smarttags" w:element="metricconverter">
        <w:smartTagPr>
          <w:attr w:name="ProductID" w:val="8,9 л"/>
        </w:smartTagPr>
        <w:r w:rsidRPr="00FB202D">
          <w:rPr>
            <w:sz w:val="28"/>
            <w:szCs w:val="28"/>
          </w:rPr>
          <w:t>8,9 л</w:t>
        </w:r>
      </w:smartTag>
      <w:r w:rsidRPr="00FB202D">
        <w:rPr>
          <w:sz w:val="28"/>
          <w:szCs w:val="28"/>
        </w:rPr>
        <w:t>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Сопоставление этих показателей у волейболистов с аналогичными показателями представителей дистанционных видов спорта подчеркивает их сравнительно невысокие величины, что и не позволяет говорить о ведущем значении в деятельности волейболиста газообменных процессов. По всей вероятности, наибольшее значение для развивающегося утомления в игровой деятельности имеют процессы, связанные с перенапряжением сенсорной сферы и наступлением охранительного торможения. Вместе с тем во время ответственных соревнований у волейболистов имеют место достаточно высокие сдвиги таких физиологических функций, как частота сердечных сокращений, частота и глубина дыхания и т. п. Однако частые, хотя и кратковременные, паузы характеризуют невысокий процент потребления кислорода (49% максимальной аэробной производительности).</w:t>
      </w:r>
    </w:p>
    <w:p w:rsidR="002058B1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Максимальное значение ЧСС, зарегистрированное на одной ответственной встрече, составляло 181 уд/мин, а средние ее показатели — 153,2 уд/мин (рис. </w:t>
      </w:r>
      <w:r w:rsidR="00350718" w:rsidRPr="00FB202D">
        <w:rPr>
          <w:sz w:val="28"/>
          <w:szCs w:val="28"/>
        </w:rPr>
        <w:t>1.</w:t>
      </w:r>
      <w:r w:rsidRPr="00FB202D">
        <w:rPr>
          <w:sz w:val="28"/>
          <w:szCs w:val="28"/>
        </w:rPr>
        <w:t>2).</w:t>
      </w:r>
    </w:p>
    <w:p w:rsidR="00FB202D" w:rsidRPr="00FB202D" w:rsidRDefault="00FB202D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AF545D" w:rsidRPr="00FB202D" w:rsidRDefault="00B05380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26" type="#_x0000_t75" style="width:307.5pt;height:107.25pt">
            <v:imagedata r:id="rId9" o:title=""/>
          </v:shape>
        </w:pic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Рис. </w:t>
      </w:r>
      <w:r w:rsidR="00350718" w:rsidRPr="00FB202D">
        <w:rPr>
          <w:sz w:val="28"/>
          <w:szCs w:val="28"/>
        </w:rPr>
        <w:t>1.</w:t>
      </w:r>
      <w:r w:rsidRPr="00FB202D">
        <w:rPr>
          <w:sz w:val="28"/>
          <w:szCs w:val="28"/>
        </w:rPr>
        <w:t>2. Радиопульсограмма ЧСС во время одной партии (заштрихо</w:t>
      </w:r>
      <w:r w:rsidRPr="00FB202D">
        <w:rPr>
          <w:sz w:val="28"/>
          <w:szCs w:val="28"/>
        </w:rPr>
        <w:softHyphen/>
        <w:t>ванное поле — игра в линии защиты, чистое — в линии нападения, черное — полуминутные перерывы, по А. В</w:t>
      </w:r>
      <w:r w:rsidR="00350718" w:rsidRPr="00FB202D">
        <w:rPr>
          <w:sz w:val="28"/>
          <w:szCs w:val="28"/>
        </w:rPr>
        <w:t>.</w:t>
      </w:r>
      <w:r w:rsidRPr="00FB202D">
        <w:rPr>
          <w:sz w:val="28"/>
          <w:szCs w:val="28"/>
        </w:rPr>
        <w:t xml:space="preserve"> Беляеву)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Биомеханическая изменчивость движений волейболиста</w:t>
      </w:r>
    </w:p>
    <w:p w:rsidR="00DB07A2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Установлено, что при</w:t>
      </w:r>
      <w:r w:rsidR="00DB07A2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однотипных способ</w:t>
      </w:r>
      <w:r w:rsidR="00FB202D">
        <w:rPr>
          <w:sz w:val="28"/>
          <w:szCs w:val="28"/>
        </w:rPr>
        <w:t>ах действия (прямая подача свер</w:t>
      </w:r>
      <w:r w:rsidRPr="00FB202D">
        <w:rPr>
          <w:sz w:val="28"/>
          <w:szCs w:val="28"/>
        </w:rPr>
        <w:t xml:space="preserve">ху, прямой нападающий удар по ходу разбега и прием мяча снизу двумя руками) степень вариативности движений в структурных особенностях подготовительной, рабочей и заключительной фаз различна. Анализ игровых ситуаций, в которых выполняются данные игровые действия, показывает, что характер технико-тактических действий волейболиста далеко не одинаков. 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Так, при выполнении подач действия игрока факт</w:t>
      </w:r>
      <w:r w:rsidR="00DB07A2" w:rsidRPr="00FB202D">
        <w:rPr>
          <w:sz w:val="28"/>
          <w:szCs w:val="28"/>
        </w:rPr>
        <w:t>и</w:t>
      </w:r>
      <w:r w:rsidRPr="00FB202D">
        <w:rPr>
          <w:sz w:val="28"/>
          <w:szCs w:val="28"/>
        </w:rPr>
        <w:t>чески имеют заранее запрограммированный характер. Их осуществлению не мешает соперник, кинематика и динамика движений соотносятся с расстоянием до цели и решением тактической задачи. Фактически такое действие выполняется спонтанно, так как не вызываете изменениями ситуации, а осуществляется спортсменом по собственному усмотрению для усложнения действий пассивно обороняющихся игроков команды соперника.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 связи с этим в одноименных способах подач, выполняемых одним и тем же спортсменом, пространствен</w:t>
      </w:r>
      <w:r w:rsidR="00DB07A2" w:rsidRPr="00FB202D">
        <w:rPr>
          <w:sz w:val="28"/>
          <w:szCs w:val="28"/>
        </w:rPr>
        <w:t>но</w:t>
      </w:r>
      <w:r w:rsidRPr="00FB202D">
        <w:rPr>
          <w:sz w:val="28"/>
          <w:szCs w:val="28"/>
        </w:rPr>
        <w:t>-</w:t>
      </w:r>
      <w:r w:rsidR="00DB07A2" w:rsidRPr="00FB202D">
        <w:rPr>
          <w:sz w:val="28"/>
          <w:szCs w:val="28"/>
        </w:rPr>
        <w:t>в</w:t>
      </w:r>
      <w:r w:rsidRPr="00FB202D">
        <w:rPr>
          <w:sz w:val="28"/>
          <w:szCs w:val="28"/>
        </w:rPr>
        <w:t>ременные параметры движений не имеют в своей фазовой структуре значительного вариативного различия — коэффициент вариаций здесь не превышает 10%, что в общем характеризует относительную стабильность движений.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Исследования игрового действия (нападающий удар</w:t>
      </w:r>
      <w:r w:rsidR="00DB07A2" w:rsidRPr="00FB202D">
        <w:rPr>
          <w:sz w:val="28"/>
          <w:szCs w:val="28"/>
        </w:rPr>
        <w:t>)</w:t>
      </w:r>
      <w:r w:rsidRPr="00FB202D">
        <w:rPr>
          <w:sz w:val="28"/>
          <w:szCs w:val="28"/>
        </w:rPr>
        <w:t xml:space="preserve"> во второй ситуации, имеющей элементы неопределенности, выражающейся в качественных особенностях второ</w:t>
      </w:r>
      <w:r w:rsidR="004C0CD3" w:rsidRPr="00FB202D">
        <w:rPr>
          <w:sz w:val="28"/>
          <w:szCs w:val="28"/>
        </w:rPr>
        <w:t>й</w:t>
      </w:r>
      <w:r w:rsidRPr="00FB202D">
        <w:rPr>
          <w:sz w:val="28"/>
          <w:szCs w:val="28"/>
        </w:rPr>
        <w:t xml:space="preserve"> передачи, показывают, что кинематические характеристики во всех подфазах разбега, и особенно в начале его значительно изменяются. Именно в это время волейболист определяет траекторию полета мяча и соотно</w:t>
      </w:r>
      <w:r w:rsidR="000F07D3" w:rsidRPr="00FB202D">
        <w:rPr>
          <w:sz w:val="28"/>
          <w:szCs w:val="28"/>
        </w:rPr>
        <w:t>сит</w:t>
      </w:r>
      <w:r w:rsidRPr="00FB202D">
        <w:rPr>
          <w:sz w:val="28"/>
          <w:szCs w:val="28"/>
        </w:rPr>
        <w:t xml:space="preserve"> свои последующие движения с ее высотой и направлением.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В данном случае характерно уменьшение изменчивости движений при </w:t>
      </w:r>
      <w:r w:rsidR="00411D65" w:rsidRPr="00FB202D">
        <w:rPr>
          <w:sz w:val="28"/>
          <w:szCs w:val="28"/>
        </w:rPr>
        <w:t>–</w:t>
      </w:r>
      <w:r w:rsidRPr="00FB202D">
        <w:rPr>
          <w:sz w:val="28"/>
          <w:szCs w:val="28"/>
        </w:rPr>
        <w:t>переходе</w:t>
      </w:r>
      <w:r w:rsidR="00411D65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 xml:space="preserve">от стартовых и подготовительных движений к основным. Это свидетельствует </w:t>
      </w:r>
      <w:r w:rsidR="00C405E4" w:rsidRPr="00FB202D">
        <w:rPr>
          <w:sz w:val="28"/>
          <w:szCs w:val="28"/>
        </w:rPr>
        <w:t xml:space="preserve">о </w:t>
      </w:r>
      <w:r w:rsidRPr="00FB202D">
        <w:rPr>
          <w:sz w:val="28"/>
          <w:szCs w:val="28"/>
        </w:rPr>
        <w:t>различном характере управления движениями в различных подфазах разбега. Если стартовая и подготовительная подфазы выполнения реактивно-приспособительно, т</w:t>
      </w:r>
      <w:r w:rsidR="00411D65" w:rsidRPr="00FB202D">
        <w:rPr>
          <w:sz w:val="28"/>
          <w:szCs w:val="28"/>
        </w:rPr>
        <w:t>о</w:t>
      </w:r>
      <w:r w:rsidRPr="00FB202D">
        <w:rPr>
          <w:sz w:val="28"/>
          <w:szCs w:val="28"/>
        </w:rPr>
        <w:t xml:space="preserve"> заключительная подфаза — активно, что и обусловливает большой диапазон вариации в движениях разбей и относительно малый в движениях последней подфазы — напрыгивании. Иными словами, если в первой ситуации движения носят запрограммированно автоматизированный характер, то во второй, особенно в подготовительной их части, они постоянно находятся по</w:t>
      </w:r>
      <w:r w:rsidR="00411D65" w:rsidRPr="00FB202D">
        <w:rPr>
          <w:sz w:val="28"/>
          <w:szCs w:val="28"/>
        </w:rPr>
        <w:t>д</w:t>
      </w:r>
      <w:r w:rsidRPr="00FB202D">
        <w:rPr>
          <w:sz w:val="28"/>
          <w:szCs w:val="28"/>
        </w:rPr>
        <w:t xml:space="preserve"> контролем внешней афферентации.</w:t>
      </w:r>
    </w:p>
    <w:p w:rsidR="00810BFD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Игровая ситуация сопряжена с условиями, в которых соперник осуществляет атакующие действия, поэтому игроки обороняющейся команды вынуждены действовать; но принципу множественного альтернативного выбора оптимального решения в зависимости от конкретно </w:t>
      </w:r>
      <w:r w:rsidR="00411D65" w:rsidRPr="00FB202D">
        <w:rPr>
          <w:sz w:val="28"/>
          <w:szCs w:val="28"/>
        </w:rPr>
        <w:t>с</w:t>
      </w:r>
      <w:r w:rsidRPr="00FB202D">
        <w:rPr>
          <w:sz w:val="28"/>
          <w:szCs w:val="28"/>
        </w:rPr>
        <w:t>ло</w:t>
      </w:r>
      <w:r w:rsidR="00411D65" w:rsidRPr="00FB202D">
        <w:rPr>
          <w:sz w:val="28"/>
          <w:szCs w:val="28"/>
        </w:rPr>
        <w:t>ж</w:t>
      </w:r>
      <w:r w:rsidRPr="00FB202D">
        <w:rPr>
          <w:sz w:val="28"/>
          <w:szCs w:val="28"/>
        </w:rPr>
        <w:t xml:space="preserve">ившихся условий. Такие действия наиболее сложны, </w:t>
      </w:r>
      <w:r w:rsidR="00810BFD" w:rsidRPr="00FB202D">
        <w:rPr>
          <w:sz w:val="28"/>
          <w:szCs w:val="28"/>
        </w:rPr>
        <w:t>т</w:t>
      </w:r>
      <w:r w:rsidRPr="00FB202D">
        <w:rPr>
          <w:sz w:val="28"/>
          <w:szCs w:val="28"/>
        </w:rPr>
        <w:t xml:space="preserve">ак как протекают в жестком лимите времени. 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В качестве подобного действия изучалась техника </w:t>
      </w:r>
      <w:r w:rsidR="00810BFD" w:rsidRPr="00FB202D">
        <w:rPr>
          <w:sz w:val="28"/>
          <w:szCs w:val="28"/>
        </w:rPr>
        <w:t>п</w:t>
      </w:r>
      <w:r w:rsidRPr="00FB202D">
        <w:rPr>
          <w:sz w:val="28"/>
          <w:szCs w:val="28"/>
        </w:rPr>
        <w:t xml:space="preserve">риема снизу — передачи мяча, отснятого на пленку на </w:t>
      </w:r>
      <w:r w:rsidR="00810BFD" w:rsidRPr="00FB202D">
        <w:rPr>
          <w:sz w:val="28"/>
          <w:szCs w:val="28"/>
        </w:rPr>
        <w:t>к</w:t>
      </w:r>
      <w:r w:rsidRPr="00FB202D">
        <w:rPr>
          <w:sz w:val="28"/>
          <w:szCs w:val="28"/>
        </w:rPr>
        <w:t>рупных международных соревнованиях. При этом ис</w:t>
      </w:r>
      <w:r w:rsidR="00810BFD" w:rsidRPr="00FB202D">
        <w:rPr>
          <w:sz w:val="28"/>
          <w:szCs w:val="28"/>
        </w:rPr>
        <w:t>с</w:t>
      </w:r>
      <w:r w:rsidRPr="00FB202D">
        <w:rPr>
          <w:sz w:val="28"/>
          <w:szCs w:val="28"/>
        </w:rPr>
        <w:t>ледовались коэффициенты вариации пространственно-временных характеристик, длительности фаз и подфаз движений, угловые перемещения между вертикальной осью туловища и бедром, бедром и голенью, а также плечом и вертикальной осью туловища. Выбор этих параметров был обусловлен специфическими особенностями данного способа техники.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Оказалось, что у волейболистов высокой квалификации технико-тактическое контратакующее действие — прием мяча снизу и передача осуществляется с помощью предварительных перемещений и выбора места предполагаемого полета мяча. При этом выбор места в известной мере обусловлен подготовкой и атакующими действиями соперника.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Характерно, что изучаемые характеристики имеют тенденцию к еще большей </w:t>
      </w:r>
      <w:r w:rsidR="00FE75DB" w:rsidRPr="00FB202D">
        <w:rPr>
          <w:sz w:val="28"/>
          <w:szCs w:val="28"/>
        </w:rPr>
        <w:t>–</w:t>
      </w:r>
      <w:r w:rsidRPr="00FB202D">
        <w:rPr>
          <w:sz w:val="28"/>
          <w:szCs w:val="28"/>
        </w:rPr>
        <w:t xml:space="preserve"> вариативности</w:t>
      </w:r>
      <w:r w:rsidR="00FE75DB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не только в подготовительной, но и в основной фазе движения. В связи с этим целесообразно выделить способы, связанные с высотой траектории полета мяча относительно спортсмена: прием снизу мячей, летящих на уровне пояса, ниже и выше уровня пояса.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Вместе с тем в одноименных (или близких) способах приема мяча снизу имела место достаточно высокая стабильность в движениях рук относительно туловища (коэффициент вариации в</w:t>
      </w:r>
      <w:r w:rsidR="00FE75DB" w:rsidRPr="00FB202D">
        <w:rPr>
          <w:sz w:val="28"/>
          <w:szCs w:val="28"/>
        </w:rPr>
        <w:t xml:space="preserve"> пр</w:t>
      </w:r>
      <w:r w:rsidRPr="00FB202D">
        <w:rPr>
          <w:sz w:val="28"/>
          <w:szCs w:val="28"/>
        </w:rPr>
        <w:t xml:space="preserve">еделах 10—12% — рис. </w:t>
      </w:r>
      <w:r w:rsidR="00FE75DB" w:rsidRPr="00FB202D">
        <w:rPr>
          <w:sz w:val="28"/>
          <w:szCs w:val="28"/>
        </w:rPr>
        <w:t>1.</w:t>
      </w:r>
      <w:r w:rsidRPr="00FB202D">
        <w:rPr>
          <w:sz w:val="28"/>
          <w:szCs w:val="28"/>
        </w:rPr>
        <w:t>3).</w:t>
      </w:r>
    </w:p>
    <w:p w:rsidR="00FE75DB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Таким образом, можно полагать, что приспособительная изменчивость точностных движений обусловлена характером внешней ситуации. Отсюда вытекает ряд положений, имеющих практическое значение при построении процесса обучения и совершенствовании двигательных действий. Так, в первом случае необходимо создать ряд жестких программ двигательных моделей (подач мяча в разные зоны площадки), которые спортсмен, может применить в соответствующей конкретной ситуации. Во втором случае в соответствии с приемом (нападающи</w:t>
      </w:r>
      <w:r w:rsidR="00FE75DB" w:rsidRPr="00FB202D">
        <w:rPr>
          <w:sz w:val="28"/>
          <w:szCs w:val="28"/>
        </w:rPr>
        <w:t>й</w:t>
      </w:r>
      <w:r w:rsidRPr="00FB202D">
        <w:rPr>
          <w:sz w:val="28"/>
          <w:szCs w:val="28"/>
        </w:rPr>
        <w:t xml:space="preserve"> удар) упражнения для обучения разбегу должны отличаться широким многообразием и, напротив, упражнения для обучения напрыгиванию и отталкиванию от опоры должны быть относительно постоянными. Причем диапа</w:t>
      </w:r>
      <w:r w:rsidR="00FE75DB" w:rsidRPr="00FB202D">
        <w:rPr>
          <w:sz w:val="28"/>
          <w:szCs w:val="28"/>
        </w:rPr>
        <w:t>зон возможных изменений в произвольных движениях в результате должен определяться особенностями внешней ситуации и индивидуальными возможностями спортсмена.</w:t>
      </w:r>
    </w:p>
    <w:p w:rsidR="00FB202D" w:rsidRPr="00FB202D" w:rsidRDefault="00FB202D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030551" w:rsidRPr="00FB202D" w:rsidRDefault="00B05380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27" type="#_x0000_t75" style="width:327pt;height:167.25pt">
            <v:imagedata r:id="rId10" o:title=""/>
          </v:shape>
        </w:pic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Рис. </w:t>
      </w:r>
      <w:r w:rsidR="00030551" w:rsidRPr="00FB202D">
        <w:rPr>
          <w:sz w:val="28"/>
          <w:szCs w:val="28"/>
        </w:rPr>
        <w:t>1.</w:t>
      </w:r>
      <w:r w:rsidRPr="00FB202D">
        <w:rPr>
          <w:sz w:val="28"/>
          <w:szCs w:val="28"/>
        </w:rPr>
        <w:t>3. Изменение углов между плечом и вертикальной осью туло</w:t>
      </w:r>
      <w:r w:rsidRPr="00FB202D">
        <w:rPr>
          <w:sz w:val="28"/>
          <w:szCs w:val="28"/>
        </w:rPr>
        <w:softHyphen/>
        <w:t>вища (</w:t>
      </w:r>
      <w:r w:rsidR="00030551" w:rsidRPr="00FB202D">
        <w:rPr>
          <w:sz w:val="28"/>
          <w:szCs w:val="28"/>
        </w:rPr>
        <w:t>1</w:t>
      </w:r>
      <w:r w:rsidRPr="00FB202D">
        <w:rPr>
          <w:sz w:val="28"/>
          <w:szCs w:val="28"/>
        </w:rPr>
        <w:t>) и между бедром и голенью (2) при приеме мяча, летящего со скоростью 18 м/с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 третьем случае при использовании контратакующего технико-тактического действия необходимо воспитывать такие свойства, как простая и сложная реакции, реакция на движущийся объект, а также временную и пространственную антиципацию. Причем средствами развития этих свойств сенсомоторики должны быть специальные упражнения, моделирующие фрагмент соревновательной деятельност</w:t>
      </w:r>
      <w:r w:rsidR="00FB202D">
        <w:rPr>
          <w:sz w:val="28"/>
          <w:szCs w:val="28"/>
        </w:rPr>
        <w:t>и. Сложность определения вероят</w:t>
      </w:r>
      <w:r w:rsidRPr="00FB202D">
        <w:rPr>
          <w:sz w:val="28"/>
          <w:szCs w:val="28"/>
        </w:rPr>
        <w:t>ности события вынуждает спортсмена принимать мысленное и двигательное решение при жестком дефиците времени. Поэтому в ходе тренировки нужно добиваться развития способностей принимать быстрые решения и. импровизировать по ходу игры.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Особенности движений волейболиста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Все движения волейболиста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 xml:space="preserve">при взаимодействии с </w:t>
      </w:r>
      <w:r w:rsidR="00030551" w:rsidRPr="00FB202D">
        <w:rPr>
          <w:sz w:val="28"/>
          <w:szCs w:val="28"/>
        </w:rPr>
        <w:t>м</w:t>
      </w:r>
      <w:r w:rsidRPr="00FB202D">
        <w:rPr>
          <w:sz w:val="28"/>
          <w:szCs w:val="28"/>
        </w:rPr>
        <w:t>ячом носят либо ударный, либо амортизационно-точ</w:t>
      </w:r>
      <w:r w:rsidR="00030551" w:rsidRPr="00FB202D">
        <w:rPr>
          <w:sz w:val="28"/>
          <w:szCs w:val="28"/>
        </w:rPr>
        <w:t>но</w:t>
      </w:r>
      <w:r w:rsidRPr="00FB202D">
        <w:rPr>
          <w:sz w:val="28"/>
          <w:szCs w:val="28"/>
        </w:rPr>
        <w:t>стный характер. К ударным относятся движения, при</w:t>
      </w:r>
      <w:r w:rsidR="00030551" w:rsidRPr="00FB202D">
        <w:rPr>
          <w:sz w:val="28"/>
          <w:szCs w:val="28"/>
        </w:rPr>
        <w:t>м</w:t>
      </w:r>
      <w:r w:rsidRPr="00FB202D">
        <w:rPr>
          <w:sz w:val="28"/>
          <w:szCs w:val="28"/>
        </w:rPr>
        <w:t>еняемые при выполнении всех способов подачи мяча, нападающих ударов, приемов и передач снизу и блокирования. Амортизационно-точностные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движения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характерн</w:t>
      </w:r>
      <w:r w:rsidR="00030551" w:rsidRPr="00FB202D">
        <w:rPr>
          <w:sz w:val="28"/>
          <w:szCs w:val="28"/>
        </w:rPr>
        <w:t>ы</w:t>
      </w:r>
      <w:r w:rsidRPr="00FB202D">
        <w:rPr>
          <w:sz w:val="28"/>
          <w:szCs w:val="28"/>
        </w:rPr>
        <w:t xml:space="preserve"> для приемов и передач мяча сверху и связаны с амортизацией удара и точным направлением мяча в цель.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Основная задача ударных движений в волейболе — создание определенной скорости полета мяча. Как было выяснено, мнение о том, что скорость полета мяча после удара зависит только от предударной скорости бьющего звена, ошибочно. В ударных движениях при соударении мяч и ударяющая ладонная поверхность деформируются, причем в течение этого времени бьющее звено — мяч перемещаются в пространстве на некоторое расстояние (рис. </w:t>
      </w:r>
      <w:r w:rsidR="00030551" w:rsidRPr="00FB202D">
        <w:rPr>
          <w:sz w:val="28"/>
          <w:szCs w:val="28"/>
        </w:rPr>
        <w:t>1.</w:t>
      </w:r>
      <w:r w:rsidRPr="00FB202D">
        <w:rPr>
          <w:sz w:val="28"/>
          <w:szCs w:val="28"/>
        </w:rPr>
        <w:t>4). Поэтому данный процесс следует рассматривать как своеобразное упругопластическое соударение. При этом на скорость вылета</w:t>
      </w:r>
      <w:r w:rsidR="00FB202D">
        <w:rPr>
          <w:sz w:val="28"/>
          <w:szCs w:val="28"/>
        </w:rPr>
        <w:t xml:space="preserve"> мяча существенное влияние ока</w:t>
      </w:r>
      <w:r w:rsidRPr="00FB202D">
        <w:rPr>
          <w:sz w:val="28"/>
          <w:szCs w:val="28"/>
        </w:rPr>
        <w:t>зывает суставная жесткос</w:t>
      </w:r>
      <w:r w:rsidR="00030551" w:rsidRPr="00FB202D">
        <w:rPr>
          <w:sz w:val="28"/>
          <w:szCs w:val="28"/>
        </w:rPr>
        <w:t xml:space="preserve">ть рабочих звеньев конечности. </w:t>
      </w:r>
      <w:r w:rsidRPr="00FB202D">
        <w:rPr>
          <w:sz w:val="28"/>
          <w:szCs w:val="28"/>
        </w:rPr>
        <w:t xml:space="preserve">Поскольку жесткость волейбольного </w:t>
      </w:r>
      <w:r w:rsidR="00FB202D">
        <w:rPr>
          <w:sz w:val="28"/>
          <w:szCs w:val="28"/>
        </w:rPr>
        <w:t>мяча относительно по</w:t>
      </w:r>
      <w:r w:rsidRPr="00FB202D">
        <w:rPr>
          <w:sz w:val="28"/>
          <w:szCs w:val="28"/>
        </w:rPr>
        <w:t>стоя</w:t>
      </w:r>
      <w:r w:rsidR="00030551" w:rsidRPr="00FB202D">
        <w:rPr>
          <w:sz w:val="28"/>
          <w:szCs w:val="28"/>
        </w:rPr>
        <w:t xml:space="preserve">нна, то изменение послеударной </w:t>
      </w:r>
      <w:r w:rsidRPr="00FB202D">
        <w:rPr>
          <w:sz w:val="28"/>
          <w:szCs w:val="28"/>
        </w:rPr>
        <w:t>скорости осуществляется за счет регулирования ж</w:t>
      </w:r>
      <w:r w:rsidR="00FB202D">
        <w:rPr>
          <w:sz w:val="28"/>
          <w:szCs w:val="28"/>
        </w:rPr>
        <w:t>есткости ударных звеньев кинема</w:t>
      </w:r>
      <w:r w:rsidRPr="00FB202D">
        <w:rPr>
          <w:sz w:val="28"/>
          <w:szCs w:val="28"/>
        </w:rPr>
        <w:t>тической цепи.</w:t>
      </w:r>
    </w:p>
    <w:p w:rsidR="00030551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Рассматривая это положение применительно к нападающему удару, необходимо отметить, что большая жесткость кинематических звеньев спо</w:t>
      </w:r>
      <w:r w:rsidR="00030551" w:rsidRPr="00FB202D">
        <w:rPr>
          <w:sz w:val="28"/>
          <w:szCs w:val="28"/>
        </w:rPr>
        <w:t>собствует меньшей амп</w:t>
      </w:r>
      <w:r w:rsidRPr="00FB202D">
        <w:rPr>
          <w:sz w:val="28"/>
          <w:szCs w:val="28"/>
        </w:rPr>
        <w:t>литуде перемещений в</w:t>
      </w:r>
      <w:r w:rsidR="00030551" w:rsidRPr="00FB202D">
        <w:rPr>
          <w:sz w:val="28"/>
          <w:szCs w:val="28"/>
        </w:rPr>
        <w:t xml:space="preserve"> них в момент ударного импульса. Снижается угол поворота в суставах бьющей руки, что способствует увеличению точности направления траектории полета мяча. Таким образом, для достижения точности ударных движении необходима большая жесткость в суставах ударяющей руки. Это характерно для точно направленных нападающих ударов и планирующих подач.</w:t>
      </w:r>
    </w:p>
    <w:p w:rsidR="00FB202D" w:rsidRPr="00FB202D" w:rsidRDefault="00FB202D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FB202D" w:rsidRDefault="00B05380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8" type="#_x0000_t75" style="width:141pt;height:226.5pt">
            <v:imagedata r:id="rId11" o:title=""/>
          </v:shape>
        </w:pict>
      </w:r>
    </w:p>
    <w:p w:rsidR="00030551" w:rsidRPr="00FB202D" w:rsidRDefault="0003055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Рис. 1.4. Перемещение соударяющихся поверхностей руки мяча</w:t>
      </w:r>
    </w:p>
    <w:p w:rsidR="00030551" w:rsidRPr="00FB202D" w:rsidRDefault="0003055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На перемещение звень</w:t>
      </w:r>
      <w:r w:rsidRPr="00FB202D">
        <w:rPr>
          <w:sz w:val="28"/>
          <w:szCs w:val="28"/>
        </w:rPr>
        <w:softHyphen/>
        <w:t>ев в момент соударения затрачивается определенная энергия: чем больше контакт соуда</w:t>
      </w:r>
      <w:r w:rsidR="00FB202D">
        <w:rPr>
          <w:sz w:val="28"/>
          <w:szCs w:val="28"/>
        </w:rPr>
        <w:t>ряющихся звеньев, тем больше по</w:t>
      </w:r>
      <w:r w:rsidRPr="00FB202D">
        <w:rPr>
          <w:sz w:val="28"/>
          <w:szCs w:val="28"/>
        </w:rPr>
        <w:t>терь энергии (</w:t>
      </w:r>
      <w:r w:rsidR="00B05380">
        <w:rPr>
          <w:sz w:val="28"/>
          <w:szCs w:val="28"/>
        </w:rPr>
        <w:pict>
          <v:shape id="_x0000_i1029" type="#_x0000_t75" style="width:15pt;height:18pt">
            <v:imagedata r:id="rId12" o:title=""/>
          </v:shape>
        </w:pict>
      </w:r>
      <w:r w:rsidRPr="00FB202D">
        <w:rPr>
          <w:sz w:val="28"/>
          <w:szCs w:val="28"/>
        </w:rPr>
        <w:t>).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Количественное измерение</w:t>
      </w:r>
      <w:r w:rsidR="006E025A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потерь энергии выражается через формулу коэффициента восстановления (</w:t>
      </w:r>
      <w:r w:rsidR="00B05380">
        <w:rPr>
          <w:sz w:val="28"/>
          <w:szCs w:val="28"/>
        </w:rPr>
        <w:pict>
          <v:shape id="_x0000_i1030" type="#_x0000_t75" style="width:12.75pt;height:12pt">
            <v:imagedata r:id="rId13" o:title=""/>
          </v:shape>
        </w:pict>
      </w:r>
      <w:r w:rsidRPr="00FB202D">
        <w:rPr>
          <w:sz w:val="28"/>
          <w:szCs w:val="28"/>
        </w:rPr>
        <w:t>):</w:t>
      </w:r>
    </w:p>
    <w:p w:rsidR="00FB202D" w:rsidRDefault="00FB202D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6E025A" w:rsidRPr="00FB202D" w:rsidRDefault="00B05380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1" type="#_x0000_t75" style="width:12.75pt;height:12pt">
            <v:imagedata r:id="rId14" o:title=""/>
          </v:shape>
        </w:pict>
      </w:r>
      <w:r>
        <w:rPr>
          <w:sz w:val="28"/>
          <w:szCs w:val="28"/>
        </w:rPr>
        <w:pict>
          <v:shape id="_x0000_i1032" type="#_x0000_t75" style="width:57.75pt;height:36.75pt">
            <v:imagedata r:id="rId15" o:title=""/>
          </v:shape>
        </w:pict>
      </w:r>
      <w:r w:rsidR="00FB202D">
        <w:rPr>
          <w:sz w:val="28"/>
          <w:szCs w:val="28"/>
        </w:rPr>
        <w:t xml:space="preserve"> </w:t>
      </w:r>
      <w:r w:rsidR="006E025A" w:rsidRPr="00FB202D">
        <w:rPr>
          <w:sz w:val="28"/>
          <w:szCs w:val="28"/>
        </w:rPr>
        <w:t>(1)</w:t>
      </w:r>
    </w:p>
    <w:p w:rsidR="002058B1" w:rsidRPr="00FB202D" w:rsidRDefault="00FB202D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058B1" w:rsidRPr="00FB202D">
        <w:rPr>
          <w:sz w:val="28"/>
          <w:szCs w:val="28"/>
        </w:rPr>
        <w:t xml:space="preserve">где </w:t>
      </w:r>
      <w:r w:rsidR="00B05380">
        <w:rPr>
          <w:sz w:val="28"/>
          <w:szCs w:val="28"/>
        </w:rPr>
        <w:pict>
          <v:shape id="_x0000_i1033" type="#_x0000_t75" style="width:15pt;height:17.25pt">
            <v:imagedata r:id="rId16" o:title=""/>
          </v:shape>
        </w:pict>
      </w:r>
      <w:r w:rsidR="002058B1" w:rsidRPr="00FB202D">
        <w:rPr>
          <w:sz w:val="28"/>
          <w:szCs w:val="28"/>
        </w:rPr>
        <w:t xml:space="preserve"> — доударная скорость руки, </w:t>
      </w:r>
      <w:r w:rsidR="00B05380">
        <w:rPr>
          <w:sz w:val="28"/>
          <w:szCs w:val="28"/>
        </w:rPr>
        <w:pict>
          <v:shape id="_x0000_i1034" type="#_x0000_t75" style="width:15.75pt;height:17.25pt">
            <v:imagedata r:id="rId17" o:title=""/>
          </v:shape>
        </w:pict>
      </w:r>
      <w:r w:rsidR="002058B1" w:rsidRPr="00FB202D">
        <w:rPr>
          <w:sz w:val="28"/>
          <w:szCs w:val="28"/>
        </w:rPr>
        <w:t xml:space="preserve">—доударная скорость мяча, </w:t>
      </w:r>
      <w:r w:rsidR="00B05380">
        <w:rPr>
          <w:sz w:val="28"/>
          <w:szCs w:val="28"/>
        </w:rPr>
        <w:pict>
          <v:shape id="_x0000_i1035" type="#_x0000_t75" style="width:12.75pt;height:17.25pt">
            <v:imagedata r:id="rId18" o:title=""/>
          </v:shape>
        </w:pict>
      </w:r>
      <w:r w:rsidR="002058B1" w:rsidRPr="00FB202D">
        <w:rPr>
          <w:sz w:val="28"/>
          <w:szCs w:val="28"/>
        </w:rPr>
        <w:t xml:space="preserve"> и </w:t>
      </w:r>
      <w:r w:rsidR="00B05380">
        <w:rPr>
          <w:sz w:val="28"/>
          <w:szCs w:val="28"/>
        </w:rPr>
        <w:pict>
          <v:shape id="_x0000_i1036" type="#_x0000_t75" style="width:14.25pt;height:17.25pt">
            <v:imagedata r:id="rId19" o:title=""/>
          </v:shape>
        </w:pict>
      </w:r>
      <w:r w:rsidR="002058B1" w:rsidRPr="00FB202D">
        <w:rPr>
          <w:sz w:val="28"/>
          <w:szCs w:val="28"/>
        </w:rPr>
        <w:t xml:space="preserve"> — аналогичные послеударные скорости.</w:t>
      </w:r>
    </w:p>
    <w:p w:rsidR="006E025A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Для количественной оценки энергетики ударов необходимо ввести коэффициент потерь энергии как отношение потерянной кинетической энергии к начальной через </w:t>
      </w:r>
      <w:r w:rsidR="006E025A" w:rsidRPr="00FB202D">
        <w:rPr>
          <w:sz w:val="28"/>
          <w:szCs w:val="28"/>
          <w:lang w:val="en-US"/>
        </w:rPr>
        <w:t>K</w:t>
      </w:r>
      <w:r w:rsidR="006E025A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 xml:space="preserve">восстановления. При этом, если доударная скорость мяча </w:t>
      </w:r>
      <w:r w:rsidR="00B05380">
        <w:rPr>
          <w:sz w:val="28"/>
          <w:szCs w:val="28"/>
        </w:rPr>
        <w:pict>
          <v:shape id="_x0000_i1037" type="#_x0000_t75" style="width:36.75pt;height:17.25pt">
            <v:imagedata r:id="rId20" o:title=""/>
          </v:shape>
        </w:pict>
      </w:r>
      <w:r w:rsidR="006E025A" w:rsidRPr="00FB202D">
        <w:rPr>
          <w:sz w:val="28"/>
          <w:szCs w:val="28"/>
        </w:rPr>
        <w:t>,</w:t>
      </w:r>
      <w:r w:rsidRPr="00FB202D">
        <w:rPr>
          <w:sz w:val="28"/>
          <w:szCs w:val="28"/>
        </w:rPr>
        <w:t xml:space="preserve"> можно установить, что </w:t>
      </w:r>
      <w:r w:rsidR="00B05380">
        <w:rPr>
          <w:sz w:val="28"/>
          <w:szCs w:val="28"/>
        </w:rPr>
        <w:pict>
          <v:shape id="_x0000_i1038" type="#_x0000_t75" style="width:33pt;height:15pt">
            <v:imagedata r:id="rId21" o:title=""/>
          </v:shape>
        </w:pict>
      </w:r>
      <w:r w:rsidRPr="00FB202D">
        <w:rPr>
          <w:sz w:val="28"/>
          <w:szCs w:val="28"/>
        </w:rPr>
        <w:t>есть показатель кинетической энергии, израсходованной</w:t>
      </w:r>
      <w:r w:rsidR="006E025A" w:rsidRPr="00FB202D">
        <w:rPr>
          <w:sz w:val="28"/>
          <w:szCs w:val="28"/>
        </w:rPr>
        <w:t xml:space="preserve"> при ударе. Отсюда следует, что чем выше </w:t>
      </w:r>
      <w:r w:rsidR="006E025A" w:rsidRPr="00FB202D">
        <w:rPr>
          <w:sz w:val="28"/>
          <w:szCs w:val="28"/>
          <w:lang w:val="en-US"/>
        </w:rPr>
        <w:t>K</w:t>
      </w:r>
      <w:r w:rsidR="006E025A" w:rsidRPr="00FB202D">
        <w:rPr>
          <w:sz w:val="28"/>
          <w:szCs w:val="28"/>
        </w:rPr>
        <w:t>, тем меньше рассеивание энергии в соударяемой системе, что и обходимо для сообщения большой скорости вылета мячу при нападающем ударе.</w:t>
      </w:r>
    </w:p>
    <w:p w:rsidR="006E025A" w:rsidRPr="00FB202D" w:rsidRDefault="006E025A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Для выявления экстремальных моментов ударного движения имеет значение еще и коэффициент передачи энергии от бьющей руки к мячу (</w:t>
      </w:r>
      <w:r w:rsidR="00B05380">
        <w:rPr>
          <w:sz w:val="28"/>
          <w:szCs w:val="28"/>
        </w:rPr>
        <w:pict>
          <v:shape id="_x0000_i1039" type="#_x0000_t75" style="width:9.75pt;height:12.75pt">
            <v:imagedata r:id="rId22" o:title=""/>
          </v:shape>
        </w:pict>
      </w:r>
      <w:r w:rsidRPr="00FB202D">
        <w:rPr>
          <w:sz w:val="28"/>
          <w:szCs w:val="28"/>
        </w:rPr>
        <w:t>). Существует зависимость коэффициента передачи энергии от показателя кинетической энергии, потерянной в результате удара:</w:t>
      </w:r>
    </w:p>
    <w:p w:rsidR="00FB202D" w:rsidRDefault="00FB202D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6E025A" w:rsidRPr="00FB202D" w:rsidRDefault="00B05380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0" type="#_x0000_t75" style="width:93pt;height:35.25pt">
            <v:imagedata r:id="rId23" o:title=""/>
          </v:shape>
        </w:pict>
      </w:r>
      <w:r w:rsidR="006E025A" w:rsidRPr="00FB202D">
        <w:rPr>
          <w:sz w:val="28"/>
          <w:szCs w:val="28"/>
        </w:rPr>
        <w:t xml:space="preserve"> (2)</w:t>
      </w:r>
    </w:p>
    <w:p w:rsidR="00FB202D" w:rsidRDefault="00FB202D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6E025A" w:rsidRPr="00FB202D" w:rsidRDefault="006E025A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Где А- кинетическая энергия руки и мяча до и после удара.</w:t>
      </w:r>
    </w:p>
    <w:p w:rsidR="006E025A" w:rsidRPr="00FB202D" w:rsidRDefault="006E025A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Если для центрального удара </w:t>
      </w:r>
      <w:r w:rsidR="001B1875" w:rsidRPr="00FB202D">
        <w:rPr>
          <w:sz w:val="28"/>
          <w:szCs w:val="28"/>
        </w:rPr>
        <w:t>К</w:t>
      </w:r>
      <w:r w:rsidRPr="00FB202D">
        <w:rPr>
          <w:sz w:val="28"/>
          <w:szCs w:val="28"/>
        </w:rPr>
        <w:t xml:space="preserve">=1 абсолютно упругих тел с сосредоточенными массами </w:t>
      </w:r>
      <w:r w:rsidR="00B05380">
        <w:rPr>
          <w:sz w:val="28"/>
          <w:szCs w:val="28"/>
        </w:rPr>
        <w:pict>
          <v:shape id="_x0000_i1041" type="#_x0000_t75" style="width:15pt;height:17.25pt">
            <v:imagedata r:id="rId24" o:title=""/>
          </v:shape>
        </w:pict>
      </w:r>
      <w:r w:rsidR="001B1875" w:rsidRPr="00FB202D">
        <w:rPr>
          <w:sz w:val="28"/>
          <w:szCs w:val="28"/>
        </w:rPr>
        <w:t xml:space="preserve"> и </w:t>
      </w:r>
      <w:r w:rsidR="00B05380">
        <w:rPr>
          <w:sz w:val="28"/>
          <w:szCs w:val="28"/>
        </w:rPr>
        <w:pict>
          <v:shape id="_x0000_i1042" type="#_x0000_t75" style="width:15.75pt;height:17.25pt">
            <v:imagedata r:id="rId25" o:title=""/>
          </v:shape>
        </w:pict>
      </w:r>
      <w:r w:rsidRPr="00FB202D">
        <w:rPr>
          <w:sz w:val="28"/>
          <w:szCs w:val="28"/>
        </w:rPr>
        <w:t xml:space="preserve"> (с учетом что К</w:t>
      </w:r>
      <w:r w:rsidR="001B1875" w:rsidRPr="00FB202D">
        <w:rPr>
          <w:sz w:val="28"/>
          <w:szCs w:val="28"/>
        </w:rPr>
        <w:t>=</w:t>
      </w:r>
      <w:r w:rsidRPr="00FB202D">
        <w:rPr>
          <w:sz w:val="28"/>
          <w:szCs w:val="28"/>
        </w:rPr>
        <w:t xml:space="preserve">1, а </w:t>
      </w:r>
      <w:r w:rsidR="00B05380">
        <w:rPr>
          <w:sz w:val="28"/>
          <w:szCs w:val="28"/>
        </w:rPr>
        <w:pict>
          <v:shape id="_x0000_i1043" type="#_x0000_t75" style="width:14.25pt;height:17.25pt">
            <v:imagedata r:id="rId26" o:title=""/>
          </v:shape>
        </w:pict>
      </w:r>
      <w:r w:rsidR="001B1875" w:rsidRPr="00FB202D">
        <w:rPr>
          <w:sz w:val="28"/>
          <w:szCs w:val="28"/>
        </w:rPr>
        <w:t>=</w:t>
      </w:r>
      <w:r w:rsidRPr="00FB202D">
        <w:rPr>
          <w:sz w:val="28"/>
          <w:szCs w:val="28"/>
        </w:rPr>
        <w:t>0), то, следовательно:</w:t>
      </w:r>
    </w:p>
    <w:p w:rsidR="00FB202D" w:rsidRDefault="00FB202D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6E025A" w:rsidRPr="00FB202D" w:rsidRDefault="00B05380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4" type="#_x0000_t75" style="width:107.25pt;height:35.25pt">
            <v:imagedata r:id="rId27" o:title=""/>
          </v:shape>
        </w:pict>
      </w:r>
      <w:r w:rsidR="001B1875" w:rsidRPr="00FB202D">
        <w:rPr>
          <w:sz w:val="28"/>
          <w:szCs w:val="28"/>
        </w:rPr>
        <w:t xml:space="preserve"> (3)</w:t>
      </w:r>
    </w:p>
    <w:p w:rsidR="00FB202D" w:rsidRDefault="00FB202D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1B1875" w:rsidRPr="00FB202D" w:rsidRDefault="001B1875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Отсюда следует, что коэффициент передачи энергии от руки к мячу будет увеличиваться с увеличением затрачиваемой в ударе кинетической энергии. Иными словами, более жесткая ударная кинематическая система концентрированнее и полнее передает механическую энергию ударяемому мячу.</w:t>
      </w:r>
    </w:p>
    <w:p w:rsidR="001B1875" w:rsidRPr="00FB202D" w:rsidRDefault="001B1875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Вместе с тем при приеме мяча с подачи, когда он летит быстро, жесткая система кинематической цепи увеличит передачу энергии от принимающей поверхности рук, тогда мяч, обладающий большим запасом кинетической энергии вследствие соударения с жесткой системой кинематических цепей, получит нежелательную в данном случае высокую скорость, в результате чего может коснуться перекрытия зала или улететь на сторону соперника. Если же скорость полета близка к нулю, то целесообразно при приеме мяча увеличить коэффициент передачи энергии (</w:t>
      </w:r>
      <w:r w:rsidR="00B05380">
        <w:rPr>
          <w:sz w:val="28"/>
          <w:szCs w:val="28"/>
        </w:rPr>
        <w:pict>
          <v:shape id="_x0000_i1045" type="#_x0000_t75" style="width:9.75pt;height:12.75pt">
            <v:imagedata r:id="rId22" o:title=""/>
          </v:shape>
        </w:pict>
      </w:r>
      <w:r w:rsidRPr="00FB202D">
        <w:rPr>
          <w:sz w:val="28"/>
          <w:szCs w:val="28"/>
        </w:rPr>
        <w:t>) от супинированных предплечий мячу, что будет способствовать увеличению скорости его отскока.</w:t>
      </w:r>
    </w:p>
    <w:p w:rsidR="00FB29D3" w:rsidRDefault="001B1875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Особое значение в оборонительных действиях воле</w:t>
      </w:r>
      <w:r w:rsidR="00FB29D3" w:rsidRPr="00FB202D">
        <w:rPr>
          <w:sz w:val="28"/>
          <w:szCs w:val="28"/>
        </w:rPr>
        <w:t>й</w:t>
      </w:r>
      <w:r w:rsidRPr="00FB202D">
        <w:rPr>
          <w:sz w:val="28"/>
          <w:szCs w:val="28"/>
        </w:rPr>
        <w:t>болиста при приеме мячей, летящих с большой скор</w:t>
      </w:r>
      <w:r w:rsidR="00FB29D3" w:rsidRPr="00FB202D">
        <w:rPr>
          <w:sz w:val="28"/>
          <w:szCs w:val="28"/>
        </w:rPr>
        <w:t>о</w:t>
      </w:r>
      <w:r w:rsidRPr="00FB202D">
        <w:rPr>
          <w:sz w:val="28"/>
          <w:szCs w:val="28"/>
        </w:rPr>
        <w:t>стью, имеет амортизация силы удара, т. е. гашение скорости мяча, снижение его кинетической энергии путе</w:t>
      </w:r>
      <w:r w:rsidR="00FB29D3" w:rsidRPr="00FB202D">
        <w:rPr>
          <w:sz w:val="28"/>
          <w:szCs w:val="28"/>
        </w:rPr>
        <w:t>м</w:t>
      </w:r>
      <w:r w:rsidRPr="00FB202D">
        <w:rPr>
          <w:sz w:val="28"/>
          <w:szCs w:val="28"/>
        </w:rPr>
        <w:t xml:space="preserve"> передачи соударяющейся поверхности предплечий. Амо</w:t>
      </w:r>
      <w:r w:rsidR="00FB29D3" w:rsidRPr="00FB202D">
        <w:rPr>
          <w:sz w:val="28"/>
          <w:szCs w:val="28"/>
        </w:rPr>
        <w:t>р</w:t>
      </w:r>
      <w:r w:rsidRPr="00FB202D">
        <w:rPr>
          <w:sz w:val="28"/>
          <w:szCs w:val="28"/>
        </w:rPr>
        <w:t xml:space="preserve">тизация в данном случае осуществляется, во-первых, </w:t>
      </w:r>
      <w:r w:rsidR="00FB29D3" w:rsidRPr="00FB202D">
        <w:rPr>
          <w:sz w:val="28"/>
          <w:szCs w:val="28"/>
        </w:rPr>
        <w:t xml:space="preserve">в </w:t>
      </w:r>
      <w:r w:rsidRPr="00FB202D">
        <w:rPr>
          <w:sz w:val="28"/>
          <w:szCs w:val="28"/>
        </w:rPr>
        <w:t>результате уменьшения суставной жесткости, а во-вторых, вследствие совместного перемещения соударяющихся поверхностей в сторону, противоположную направл</w:t>
      </w:r>
      <w:r w:rsidR="00FB29D3" w:rsidRPr="00FB202D">
        <w:rPr>
          <w:sz w:val="28"/>
          <w:szCs w:val="28"/>
        </w:rPr>
        <w:t>е</w:t>
      </w:r>
      <w:r w:rsidRPr="00FB202D">
        <w:rPr>
          <w:sz w:val="28"/>
          <w:szCs w:val="28"/>
        </w:rPr>
        <w:t>нию полета мяча.</w:t>
      </w:r>
      <w:r w:rsidR="00FB202D">
        <w:rPr>
          <w:sz w:val="28"/>
          <w:szCs w:val="28"/>
        </w:rPr>
        <w:t xml:space="preserve"> </w:t>
      </w:r>
    </w:p>
    <w:p w:rsidR="004A16E7" w:rsidRPr="00FB202D" w:rsidRDefault="00FB202D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>
        <w:rPr>
          <w:sz w:val="28"/>
          <w:szCs w:val="28"/>
        </w:rPr>
        <w:br w:type="page"/>
      </w:r>
      <w:r w:rsidR="00B05380">
        <w:rPr>
          <w:sz w:val="28"/>
        </w:rPr>
        <w:pict>
          <v:shape id="_x0000_i1046" type="#_x0000_t75" style="width:167.25pt;height:308.25pt">
            <v:imagedata r:id="rId28" o:title=""/>
          </v:shape>
        </w:pict>
      </w:r>
    </w:p>
    <w:p w:rsidR="00FB29D3" w:rsidRPr="00FB202D" w:rsidRDefault="00FB29D3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Рис. 1.5. Смещение о.ц.т.т. и ц.т.р. при приеме снизу мячей, летящих с большой скоростью</w:t>
      </w:r>
    </w:p>
    <w:p w:rsidR="00FB29D3" w:rsidRPr="00FB202D" w:rsidRDefault="00FB29D3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B29D3" w:rsidRDefault="00FB29D3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На примере представленных на рис. 1.5 траекторий общего центра тяжести тела и центра тяжести рук волейболиста при приеме мячей, летящих со скоростью 18м/с (прием передачи сверху), видно, что для погашения кинетической энергии движения о. ц. т. тела и звеньев кинематических цепей направлены назад-вверх от верти</w:t>
      </w:r>
      <w:r w:rsidRPr="00FB202D">
        <w:rPr>
          <w:sz w:val="28"/>
          <w:szCs w:val="28"/>
        </w:rPr>
        <w:softHyphen/>
        <w:t>кали, проходящей через точку опоры туловища. При не</w:t>
      </w:r>
      <w:r w:rsidRPr="00FB202D">
        <w:rPr>
          <w:sz w:val="28"/>
          <w:szCs w:val="28"/>
        </w:rPr>
        <w:softHyphen/>
        <w:t>значительной же скорости полета (5 м/с) для придания мячу большей скорости вылета необходимы встречное движение рук и передача ему кинетической энергии ударного движения предплечий (рис. 1.6).</w:t>
      </w:r>
    </w:p>
    <w:p w:rsidR="006E025A" w:rsidRPr="00FB202D" w:rsidRDefault="008C5217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05380">
        <w:rPr>
          <w:sz w:val="28"/>
        </w:rPr>
        <w:pict>
          <v:shape id="_x0000_i1047" type="#_x0000_t75" style="width:286.5pt;height:253.5pt">
            <v:imagedata r:id="rId29" o:title=""/>
          </v:shape>
        </w:pic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Рис. </w:t>
      </w:r>
      <w:r w:rsidR="004A16E7" w:rsidRPr="00FB202D">
        <w:rPr>
          <w:sz w:val="28"/>
          <w:szCs w:val="28"/>
        </w:rPr>
        <w:t>1.6</w:t>
      </w:r>
      <w:r w:rsidRPr="00FB202D">
        <w:rPr>
          <w:sz w:val="28"/>
          <w:szCs w:val="28"/>
        </w:rPr>
        <w:t>. Смещение о.ц.т.т. и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ц.т.р.</w:t>
      </w:r>
      <w:r w:rsidR="004A16E7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при приеме снизу мячей, летящих</w:t>
      </w:r>
      <w:r w:rsidR="004A16E7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 xml:space="preserve">с </w:t>
      </w:r>
      <w:r w:rsidR="004A16E7" w:rsidRPr="00FB202D">
        <w:rPr>
          <w:sz w:val="28"/>
          <w:szCs w:val="28"/>
        </w:rPr>
        <w:t>незначительной скоростью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Биомеханические опоры и движения волейболиста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Современные исследования доказали, что все ударные и точностно-целевые движения выполняются при так называемой твердой опоре. Это положение имеет непосредственное отношение и к волейболу. Оно очень важно для эффективного выполнения технических приемов и играет большую роль в общей стратегии построения и регуляции движений волейболиста. Под биомеханической опорой какого-либо узла </w:t>
      </w:r>
      <w:r w:rsidR="00EF5E63" w:rsidRPr="00FB202D">
        <w:rPr>
          <w:sz w:val="28"/>
          <w:szCs w:val="28"/>
        </w:rPr>
        <w:t>с</w:t>
      </w:r>
      <w:r w:rsidRPr="00FB202D">
        <w:rPr>
          <w:sz w:val="28"/>
          <w:szCs w:val="28"/>
        </w:rPr>
        <w:t>ледует понимать целостность и неподвижность данного узла относительно других. С точки зрения биомеханики опора представляет собой частичное или полное исключение внутренних степеней свободы отдельных звеньев биомеханической цепи данного узла (Ф. К. Агашин, 1977).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При ударных и точностно-целевых движениях рассматриваются нижняя, центральная и верхняя опоры. Нижняя опора </w:t>
      </w:r>
      <w:r w:rsidR="00EF5E63" w:rsidRPr="00FB202D">
        <w:rPr>
          <w:sz w:val="28"/>
          <w:szCs w:val="28"/>
        </w:rPr>
        <w:t xml:space="preserve">– </w:t>
      </w:r>
      <w:r w:rsidRPr="00FB202D">
        <w:rPr>
          <w:sz w:val="28"/>
          <w:szCs w:val="28"/>
        </w:rPr>
        <w:t>осуществляется</w:t>
      </w:r>
      <w:r w:rsidR="00EF5E63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за счет создания и подключения кинетической энергии тела к общей энергии движения туловища.</w:t>
      </w:r>
      <w:r w:rsidR="008C5217">
        <w:rPr>
          <w:sz w:val="28"/>
          <w:szCs w:val="28"/>
        </w:rPr>
        <w:t xml:space="preserve"> Механизм ее состоит в предвари</w:t>
      </w:r>
      <w:r w:rsidRPr="00FB202D">
        <w:rPr>
          <w:sz w:val="28"/>
          <w:szCs w:val="28"/>
        </w:rPr>
        <w:t>тельном сгибании ног и последующем их выпрямлении. В момент отталкивания от опоры ноги, выпрямляясь, закрепляют в суставах. Мышцы бедра, голени и стопы взаимодействуют, однако их сочленения остаются неподвижными относительно друг друга и туловища.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Центральная опора связана с произвольной задержкой дыхания, способствующей закреплению диафрагмы и соседних с ней мышц туловища. Это подчеркивает важность создания цент</w:t>
      </w:r>
      <w:r w:rsidR="008C5217">
        <w:rPr>
          <w:sz w:val="28"/>
          <w:szCs w:val="28"/>
        </w:rPr>
        <w:t>ральной опоры и ее связь с регу</w:t>
      </w:r>
      <w:r w:rsidRPr="00FB202D">
        <w:rPr>
          <w:sz w:val="28"/>
          <w:szCs w:val="28"/>
        </w:rPr>
        <w:t>ляцией, вегетативных функций.</w:t>
      </w:r>
    </w:p>
    <w:p w:rsidR="00EF5E63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Наличие трех опор в ударных и точностных бросковых движениях и в том, и другом случаях несет принципиально различные функции.</w:t>
      </w:r>
    </w:p>
    <w:p w:rsidR="00EF5E63" w:rsidRPr="00FB202D" w:rsidRDefault="00EF5E63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 первом случае при ударных движениях основная смысловая задача действия состоит в концентрации усилий в предударной фазе, а затем — их реализации путем создания жесткости кинематических звеньев тела в момент соударения с мячом.</w:t>
      </w:r>
    </w:p>
    <w:p w:rsidR="00EF5E63" w:rsidRPr="00FB202D" w:rsidRDefault="00EF5E63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Такая жесткость способствует лучшей передаче кинетической энергии, а значит — и большей силе удара.</w:t>
      </w:r>
    </w:p>
    <w:p w:rsidR="00EF5E63" w:rsidRDefault="00EF5E63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Причем если нижняя опора в нападающем ударе создается после выпрыгивания волейболиста, верхняя — в момент замаха, то центральная — значительно раньше. По данным исследований, она соотносится с начальными шагами разбега спортсмена, во время которых осуществлялись глубокий вдох и затем произвольная задержка дыхания, длящаяся до момента ударного движения (рис. 1.7).</w:t>
      </w:r>
    </w:p>
    <w:p w:rsidR="008C5217" w:rsidRPr="00FB202D" w:rsidRDefault="008C5217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FB202D" w:rsidRDefault="00B05380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8" type="#_x0000_t75" style="width:306pt;height:145.5pt">
            <v:imagedata r:id="rId30" o:title=""/>
          </v:shape>
        </w:pic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Рис. </w:t>
      </w:r>
      <w:r w:rsidR="00EF5E63" w:rsidRPr="00FB202D">
        <w:rPr>
          <w:sz w:val="28"/>
          <w:szCs w:val="28"/>
        </w:rPr>
        <w:t>1.</w:t>
      </w:r>
      <w:r w:rsidRPr="00FB202D">
        <w:rPr>
          <w:sz w:val="28"/>
          <w:szCs w:val="28"/>
        </w:rPr>
        <w:t>7. Дыхание волейболиста при нападающем ударе</w:t>
      </w:r>
    </w:p>
    <w:p w:rsidR="002058B1" w:rsidRPr="00FB202D" w:rsidRDefault="008C5217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058B1" w:rsidRPr="00FB202D">
        <w:rPr>
          <w:sz w:val="28"/>
          <w:szCs w:val="28"/>
        </w:rPr>
        <w:t>Таким образом, центральная опора несет здесь двойную функцию — способствует увеличению усилий, прилагаемых к опоре в момент отталкивания, и жесткости биомеханической цепи, необходимой для верхней опоры в момент удара. При этом следует заметить, что произвольная задержка дыхания в процессе игры имеет место не только при осуществлении нападающего удара, но и при выполнении таких игровых действий, как блокирование, подача, прием и передача мяча. Иными словами, волейболисту постановка дыхания важна не только для создания центральной опоры. Она определяет и аэробные возможности организма, совершенствование которых способств</w:t>
      </w:r>
      <w:r>
        <w:rPr>
          <w:sz w:val="28"/>
          <w:szCs w:val="28"/>
        </w:rPr>
        <w:t>ует развитию выносливости спорт</w:t>
      </w:r>
      <w:r w:rsidR="002058B1" w:rsidRPr="00FB202D">
        <w:rPr>
          <w:sz w:val="28"/>
          <w:szCs w:val="28"/>
        </w:rPr>
        <w:t>смена.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Как известно, наиболее точные движения человек осуществляет в условиях, когда все звенья биомеханической цепи закреплены, только за счет фаланг пальцев и движения кисти (например, вдевание нитки в иголку).</w:t>
      </w:r>
    </w:p>
    <w:p w:rsidR="005D1C80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На рис. </w:t>
      </w:r>
      <w:r w:rsidR="005D1C80" w:rsidRPr="00FB202D">
        <w:rPr>
          <w:sz w:val="28"/>
          <w:szCs w:val="28"/>
        </w:rPr>
        <w:t>1.</w:t>
      </w:r>
      <w:r w:rsidRPr="00FB202D">
        <w:rPr>
          <w:sz w:val="28"/>
          <w:szCs w:val="28"/>
        </w:rPr>
        <w:t>8 видно, что центральная опора создается еще до начала подготовительной фазы за счет пр</w:t>
      </w:r>
      <w:r w:rsidR="005D1C80" w:rsidRPr="00FB202D">
        <w:rPr>
          <w:sz w:val="28"/>
          <w:szCs w:val="28"/>
        </w:rPr>
        <w:t>о</w:t>
      </w:r>
      <w:r w:rsidRPr="00FB202D">
        <w:rPr>
          <w:sz w:val="28"/>
          <w:szCs w:val="28"/>
        </w:rPr>
        <w:t>и</w:t>
      </w:r>
      <w:r w:rsidR="005D1C80" w:rsidRPr="00FB202D">
        <w:rPr>
          <w:sz w:val="28"/>
          <w:szCs w:val="28"/>
        </w:rPr>
        <w:t>звольной задержки дыхания на вдохе, затем следует некоторое сгибание ног и рук и наконец, при выпрямленном положении ног и закреплений верхней опоры осуществляется непосредственно рабочее движение (подфаза амортизации и вылета мяча).</w:t>
      </w:r>
    </w:p>
    <w:p w:rsidR="005D1C80" w:rsidRDefault="005D1C80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Такая организация биомеханических опор способствует исключению излишнего влияния проксимальных звеньев на дистальные, создавая тем самым благоприятные условия для точностно – целевых движений.</w:t>
      </w:r>
    </w:p>
    <w:p w:rsidR="005D1C80" w:rsidRPr="00FB202D" w:rsidRDefault="008C5217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>
        <w:rPr>
          <w:sz w:val="28"/>
          <w:szCs w:val="28"/>
        </w:rPr>
        <w:br w:type="page"/>
      </w:r>
      <w:r w:rsidR="00B05380">
        <w:rPr>
          <w:sz w:val="28"/>
        </w:rPr>
        <w:pict>
          <v:shape id="_x0000_i1049" type="#_x0000_t75" style="width:301.5pt;height:262.5pt">
            <v:imagedata r:id="rId31" o:title=""/>
          </v:shape>
        </w:pict>
      </w:r>
    </w:p>
    <w:p w:rsidR="001C3914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Рис. </w:t>
      </w:r>
      <w:r w:rsidR="001C3914" w:rsidRPr="00FB202D">
        <w:rPr>
          <w:sz w:val="28"/>
          <w:szCs w:val="28"/>
        </w:rPr>
        <w:t>1.</w:t>
      </w:r>
      <w:r w:rsidRPr="00FB202D">
        <w:rPr>
          <w:sz w:val="28"/>
          <w:szCs w:val="28"/>
        </w:rPr>
        <w:t>8. Синхронная регистрация динамограммы (а), фаз дыхательного цикла</w:t>
      </w:r>
      <w:r w:rsidR="001C3914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 xml:space="preserve">(б — точки </w:t>
      </w:r>
      <w:r w:rsidR="001C3914" w:rsidRPr="00FB202D">
        <w:rPr>
          <w:sz w:val="28"/>
          <w:szCs w:val="28"/>
        </w:rPr>
        <w:t>1</w:t>
      </w:r>
      <w:r w:rsidRPr="00FB202D">
        <w:rPr>
          <w:sz w:val="28"/>
          <w:szCs w:val="28"/>
        </w:rPr>
        <w:t xml:space="preserve"> и 2 на кривой характеризуют задержку дыхания на вдохе), </w:t>
      </w:r>
      <w:r w:rsidR="001C3914" w:rsidRPr="00FB202D">
        <w:rPr>
          <w:sz w:val="28"/>
          <w:szCs w:val="28"/>
        </w:rPr>
        <w:t>т</w:t>
      </w:r>
      <w:r w:rsidRPr="00FB202D">
        <w:rPr>
          <w:sz w:val="28"/>
          <w:szCs w:val="28"/>
        </w:rPr>
        <w:t>оннограмма угловых перемещений в локтевом суставе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(в)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и хронограммы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 xml:space="preserve">(г) </w:t>
      </w:r>
    </w:p>
    <w:p w:rsidR="003C4373" w:rsidRPr="00FB202D" w:rsidRDefault="003C4373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3C4373" w:rsidRPr="00FB202D" w:rsidRDefault="003C4373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Характеристика целевой точности и её зависимость от различных факторов</w:t>
      </w:r>
    </w:p>
    <w:p w:rsidR="003C4373" w:rsidRPr="00FB202D" w:rsidRDefault="003C4373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Конечным результатом всех действий волейболиста является финальная целевая точность, т.е. точность достижения цели с помощью различных приемов и передач мяча.</w:t>
      </w:r>
    </w:p>
    <w:p w:rsidR="003C4373" w:rsidRPr="00FB202D" w:rsidRDefault="003C4373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Точность ударов и передач мяча обусловлена тонкими кинестетическими ощущениями. Выработка навыков точного взаимодействия с мячом осуществляется на основе обратной связи, дающей информацию о результате действия. При этом в системе движений, обеспечивающих эффективность поражения цели, формируются многоконтурные связи.</w:t>
      </w:r>
    </w:p>
    <w:p w:rsidR="003C4373" w:rsidRPr="00FB202D" w:rsidRDefault="003C4373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Точностно – целевые движения волейболист выполняет как в опорных, так и в безопорных положениях в заранее обусловленных условиях, а также в неожиданных игровых ситуациях.</w:t>
      </w:r>
    </w:p>
    <w:p w:rsidR="003C4373" w:rsidRPr="00FB202D" w:rsidRDefault="003C4373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Поражение цели в игровой деятельности зависит от целого ряда факторов, которые надо учитывать и при построении упражнений в период овладения умениями и навыками взаимодействия с мячом.</w:t>
      </w:r>
    </w:p>
    <w:p w:rsidR="002058B1" w:rsidRPr="008C5217" w:rsidRDefault="001C3914" w:rsidP="008C5217">
      <w:pPr>
        <w:pStyle w:val="1"/>
        <w:spacing w:before="0"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FB202D">
        <w:rPr>
          <w:rFonts w:ascii="Times New Roman" w:hAnsi="Times New Roman"/>
          <w:b w:val="0"/>
          <w:sz w:val="28"/>
          <w:szCs w:val="28"/>
        </w:rPr>
        <w:br w:type="page"/>
      </w:r>
      <w:bookmarkStart w:id="5" w:name="_Toc90039827"/>
      <w:r w:rsidR="0047040C" w:rsidRPr="008C5217">
        <w:rPr>
          <w:rFonts w:ascii="Times New Roman" w:hAnsi="Times New Roman"/>
          <w:sz w:val="28"/>
          <w:szCs w:val="28"/>
        </w:rPr>
        <w:t>2 ПЕРЕДАЧА МЯЧА – НИЖНЯЯ. МЕТОДИКА ОБУЧЕНИЯ ЭТОМУ ПРИЕМУ</w:t>
      </w:r>
      <w:bookmarkEnd w:id="5"/>
    </w:p>
    <w:p w:rsidR="00C91A78" w:rsidRPr="008C5217" w:rsidRDefault="00C91A78" w:rsidP="008C5217">
      <w:pPr>
        <w:autoSpaceDE w:val="0"/>
        <w:autoSpaceDN w:val="0"/>
        <w:adjustRightInd w:val="0"/>
        <w:spacing w:line="360" w:lineRule="auto"/>
        <w:ind w:firstLine="709"/>
        <w:jc w:val="center"/>
        <w:rPr>
          <w:b/>
          <w:sz w:val="28"/>
          <w:szCs w:val="28"/>
        </w:rPr>
      </w:pPr>
    </w:p>
    <w:p w:rsidR="002058B1" w:rsidRPr="008C5217" w:rsidRDefault="0066009F" w:rsidP="008C5217">
      <w:pPr>
        <w:pStyle w:val="2"/>
        <w:spacing w:before="0" w:after="0" w:line="360" w:lineRule="auto"/>
        <w:ind w:firstLine="709"/>
        <w:jc w:val="center"/>
        <w:rPr>
          <w:rFonts w:ascii="Times New Roman" w:hAnsi="Times New Roman"/>
          <w:i w:val="0"/>
          <w:iCs w:val="0"/>
        </w:rPr>
      </w:pPr>
      <w:bookmarkStart w:id="6" w:name="_Toc90039828"/>
      <w:r w:rsidRPr="008C5217">
        <w:rPr>
          <w:rFonts w:ascii="Times New Roman" w:hAnsi="Times New Roman"/>
          <w:i w:val="0"/>
          <w:iCs w:val="0"/>
        </w:rPr>
        <w:t xml:space="preserve">2.1 </w:t>
      </w:r>
      <w:r w:rsidR="002058B1" w:rsidRPr="008C5217">
        <w:rPr>
          <w:rFonts w:ascii="Times New Roman" w:hAnsi="Times New Roman"/>
          <w:i w:val="0"/>
          <w:iCs w:val="0"/>
        </w:rPr>
        <w:t>Техника простых нижних передач</w:t>
      </w:r>
      <w:bookmarkEnd w:id="6"/>
    </w:p>
    <w:p w:rsidR="0066009F" w:rsidRPr="00FB202D" w:rsidRDefault="0066009F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64B7E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В исходном положении ноги игрока согнуты, угол их сгибания в голеностопном суставе 72°, в коленном — 104 и в тазобедренном — 72°. Руки в локтевых и лучезапястных суставах почти прямые, угол между туловищем и плечом 74°. Туловище наклонено вперед под углом 48° (рис. </w:t>
      </w:r>
      <w:r w:rsidR="00864B7E" w:rsidRPr="00FB202D">
        <w:rPr>
          <w:sz w:val="28"/>
          <w:szCs w:val="28"/>
        </w:rPr>
        <w:t>2.1</w:t>
      </w:r>
      <w:r w:rsidRPr="00FB202D">
        <w:rPr>
          <w:sz w:val="28"/>
          <w:szCs w:val="28"/>
        </w:rPr>
        <w:t>).</w:t>
      </w:r>
    </w:p>
    <w:p w:rsidR="008C5217" w:rsidRPr="00FB202D" w:rsidRDefault="008C5217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FB202D" w:rsidRDefault="00B05380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0" type="#_x0000_t75" style="width:91.5pt;height:174pt">
            <v:imagedata r:id="rId32" o:title=""/>
          </v:shape>
        </w:pict>
      </w:r>
    </w:p>
    <w:p w:rsidR="00D73FAA" w:rsidRPr="00FB202D" w:rsidRDefault="00D73FAA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Рис. 2.1. Исходное положение</w:t>
      </w:r>
    </w:p>
    <w:p w:rsidR="00D73FAA" w:rsidRPr="00FB202D" w:rsidRDefault="00D73FAA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После исходного положения игрок незначительно увеличивает </w:t>
      </w:r>
      <w:r w:rsidR="00D73FAA" w:rsidRPr="00FB202D">
        <w:rPr>
          <w:sz w:val="28"/>
          <w:szCs w:val="28"/>
        </w:rPr>
        <w:t>с</w:t>
      </w:r>
      <w:r w:rsidRPr="00FB202D">
        <w:rPr>
          <w:sz w:val="28"/>
          <w:szCs w:val="28"/>
        </w:rPr>
        <w:t xml:space="preserve">гибание ног в коленных суставах, в результате чего руки опускаются вниз-назад. Из этого положения начинается активное разгибание ног, выпрямление туловища и смещение рук </w:t>
      </w:r>
      <w:r w:rsidR="00D73FAA" w:rsidRPr="00FB202D">
        <w:rPr>
          <w:sz w:val="28"/>
          <w:szCs w:val="28"/>
        </w:rPr>
        <w:t>в</w:t>
      </w:r>
      <w:r w:rsidRPr="00FB202D">
        <w:rPr>
          <w:sz w:val="28"/>
          <w:szCs w:val="28"/>
        </w:rPr>
        <w:t>пер</w:t>
      </w:r>
      <w:r w:rsidR="00D73FAA" w:rsidRPr="00FB202D">
        <w:rPr>
          <w:sz w:val="28"/>
          <w:szCs w:val="28"/>
        </w:rPr>
        <w:t>е</w:t>
      </w:r>
      <w:r w:rsidRPr="00FB202D">
        <w:rPr>
          <w:sz w:val="28"/>
          <w:szCs w:val="28"/>
        </w:rPr>
        <w:t>д-вверх.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 фазе встречного движения рук к мячу скорость и</w:t>
      </w:r>
      <w:r w:rsidR="00D73FAA" w:rsidRPr="00FB202D">
        <w:rPr>
          <w:sz w:val="28"/>
          <w:szCs w:val="28"/>
        </w:rPr>
        <w:t>х</w:t>
      </w:r>
      <w:r w:rsidRPr="00FB202D">
        <w:rPr>
          <w:sz w:val="28"/>
          <w:szCs w:val="28"/>
        </w:rPr>
        <w:t xml:space="preserve"> смещения в пространстве постепенно увеличивается и достигает</w:t>
      </w:r>
      <w:r w:rsidR="00D73FAA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в лучезапястном суставе от 1 до 8,2 м/сек, в локтевом — от 2,4 до 5,7 и в плечевом— от 1,2 до 3,9 м/сек.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После этого к моменту встречи принимающей поверхности рук с мячом скорость смещения рук в пространстве заметно понижается, что свидетельствует о более медленном, приторможенном разгибании ног в этой фазе. Снижение скорости рук в данном случае является необходимым условием для «мягкого» (плассированного) соприкосновения предплечий с мячом и сообщения ему нового поступательного движения по заданной траектории.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Смещение рук вперед-вверх происходит главным образом за счет выпрямления туловища, что подтверждается увеличением угла между бедром и туловищем на 31°</w:t>
      </w:r>
      <w:r w:rsidR="00973795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при незначительном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увеличении угла между бедром и голен</w:t>
      </w:r>
      <w:r w:rsidR="00973795" w:rsidRPr="00FB202D">
        <w:rPr>
          <w:sz w:val="28"/>
          <w:szCs w:val="28"/>
        </w:rPr>
        <w:t>ью</w:t>
      </w:r>
      <w:r w:rsidRPr="00FB202D">
        <w:rPr>
          <w:sz w:val="28"/>
          <w:szCs w:val="28"/>
        </w:rPr>
        <w:t xml:space="preserve"> (3°).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После вылета мяча происходит сопровождающее движение рук за мячом, которое постепенно замедляется. При этом наблюдается значительное разгибание ног в коленных суставах (до 14</w:t>
      </w:r>
      <w:r w:rsidR="00AF46F6" w:rsidRPr="00FB202D">
        <w:rPr>
          <w:sz w:val="28"/>
          <w:szCs w:val="28"/>
        </w:rPr>
        <w:t>1</w:t>
      </w:r>
      <w:r w:rsidR="00AF46F6" w:rsidRPr="00FB202D">
        <w:rPr>
          <w:sz w:val="28"/>
          <w:szCs w:val="28"/>
          <w:vertAlign w:val="superscript"/>
        </w:rPr>
        <w:t>о</w:t>
      </w:r>
      <w:r w:rsidRPr="00FB202D">
        <w:rPr>
          <w:sz w:val="28"/>
          <w:szCs w:val="28"/>
        </w:rPr>
        <w:t xml:space="preserve">), чем объясняется активность данного движения только в фазе сопровождения мяча. Вследствие увеличения угла в тазобедренном суставе до 144° туловище выпрямляется и имеет угол наклона к вертикальной оси 29°. Мышечное </w:t>
      </w:r>
      <w:r w:rsidR="00AF46F6" w:rsidRPr="00FB202D">
        <w:rPr>
          <w:sz w:val="28"/>
          <w:szCs w:val="28"/>
        </w:rPr>
        <w:t>н</w:t>
      </w:r>
      <w:r w:rsidRPr="00FB202D">
        <w:rPr>
          <w:sz w:val="28"/>
          <w:szCs w:val="28"/>
        </w:rPr>
        <w:t>апряжение двуглавой и трехглавой мышц плеча плавно повышается к моменту соприкосновения с мячом и затем так же плавно понижается в послеударном движении при сопровождении мяча. Почти полное отсутствие биотоков на общем сгибателе и разгибателе кисти и пальцев свидетельствует о свободном, ненапряженном состоянии мышц предплечья.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Таким образом, техника нижней передачи мяча, летящего со скоростью 6,4 м/сек, состоит из плавного движения выпрямленных рук вперед-вверх, выпрямления туловища и заключительного активного разгибания ног в коленных суставах, которое несколько притормаживается в момент соприкосновения рук с мячом.</w:t>
      </w:r>
    </w:p>
    <w:p w:rsidR="002058B1" w:rsidRPr="008C5217" w:rsidRDefault="008C5217" w:rsidP="008C5217">
      <w:pPr>
        <w:autoSpaceDE w:val="0"/>
        <w:autoSpaceDN w:val="0"/>
        <w:adjustRightInd w:val="0"/>
        <w:spacing w:line="360" w:lineRule="auto"/>
        <w:ind w:firstLine="709"/>
        <w:jc w:val="center"/>
        <w:rPr>
          <w:b/>
          <w:iCs/>
          <w:sz w:val="28"/>
        </w:rPr>
      </w:pPr>
      <w:r>
        <w:rPr>
          <w:sz w:val="28"/>
          <w:szCs w:val="28"/>
        </w:rPr>
        <w:br w:type="page"/>
      </w:r>
      <w:bookmarkStart w:id="7" w:name="_Toc90039829"/>
      <w:r w:rsidR="002D48BA" w:rsidRPr="008C5217">
        <w:rPr>
          <w:b/>
          <w:iCs/>
          <w:sz w:val="28"/>
        </w:rPr>
        <w:t xml:space="preserve">2.2 </w:t>
      </w:r>
      <w:r w:rsidR="002058B1" w:rsidRPr="008C5217">
        <w:rPr>
          <w:b/>
          <w:iCs/>
          <w:sz w:val="28"/>
        </w:rPr>
        <w:t>Техника нижней передачи мяча, летящего на уровне пояса со скоростью 18—20м/сек</w:t>
      </w:r>
      <w:bookmarkEnd w:id="7"/>
    </w:p>
    <w:p w:rsidR="002D48BA" w:rsidRPr="00FB202D" w:rsidRDefault="002D48BA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Полет мяча </w:t>
      </w:r>
      <w:r w:rsidR="00961E66" w:rsidRPr="00FB202D">
        <w:rPr>
          <w:sz w:val="28"/>
          <w:szCs w:val="28"/>
        </w:rPr>
        <w:t>н</w:t>
      </w:r>
      <w:r w:rsidRPr="00FB202D">
        <w:rPr>
          <w:sz w:val="28"/>
          <w:szCs w:val="28"/>
        </w:rPr>
        <w:t xml:space="preserve">а уровне пояса определяет более высокое исходное положение волейболиста. При этом </w:t>
      </w:r>
      <w:r w:rsidR="00961E66" w:rsidRPr="00FB202D">
        <w:rPr>
          <w:sz w:val="28"/>
          <w:szCs w:val="28"/>
        </w:rPr>
        <w:t>н</w:t>
      </w:r>
      <w:r w:rsidRPr="00FB202D">
        <w:rPr>
          <w:sz w:val="28"/>
          <w:szCs w:val="28"/>
        </w:rPr>
        <w:t>ог</w:t>
      </w:r>
      <w:r w:rsidR="00961E66" w:rsidRPr="00FB202D">
        <w:rPr>
          <w:sz w:val="28"/>
          <w:szCs w:val="28"/>
        </w:rPr>
        <w:t>и</w:t>
      </w:r>
      <w:r w:rsidRPr="00FB202D">
        <w:rPr>
          <w:sz w:val="28"/>
          <w:szCs w:val="28"/>
        </w:rPr>
        <w:t xml:space="preserve"> игрока согнуты в коленном суставе под углом 113°. Угол между бедром и туловищем составляет 120°, что на 48° превышает угол сгибания </w:t>
      </w:r>
      <w:r w:rsidR="00961E66" w:rsidRPr="00FB202D">
        <w:rPr>
          <w:sz w:val="28"/>
          <w:szCs w:val="28"/>
        </w:rPr>
        <w:t>но</w:t>
      </w:r>
      <w:r w:rsidRPr="00FB202D">
        <w:rPr>
          <w:sz w:val="28"/>
          <w:szCs w:val="28"/>
        </w:rPr>
        <w:t xml:space="preserve">г в исходном положении при простой передаче (рис. </w:t>
      </w:r>
      <w:r w:rsidR="00961E66" w:rsidRPr="00FB202D">
        <w:rPr>
          <w:sz w:val="28"/>
          <w:szCs w:val="28"/>
        </w:rPr>
        <w:t>2.2</w:t>
      </w:r>
      <w:r w:rsidRPr="00FB202D">
        <w:rPr>
          <w:sz w:val="28"/>
          <w:szCs w:val="28"/>
        </w:rPr>
        <w:t>).</w:t>
      </w:r>
    </w:p>
    <w:p w:rsidR="008C5217" w:rsidRPr="00FB202D" w:rsidRDefault="008C5217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961E66" w:rsidRPr="00FB202D" w:rsidRDefault="00B05380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1" type="#_x0000_t75" style="width:81pt;height:171pt">
            <v:imagedata r:id="rId33" o:title=""/>
          </v:shape>
        </w:pict>
      </w:r>
    </w:p>
    <w:p w:rsidR="00961E66" w:rsidRPr="00FB202D" w:rsidRDefault="00961E66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Рис. 2.2.</w:t>
      </w:r>
      <w:r w:rsidR="00A45275" w:rsidRPr="00FB202D">
        <w:rPr>
          <w:sz w:val="28"/>
          <w:szCs w:val="28"/>
        </w:rPr>
        <w:t xml:space="preserve"> Исходное положение при полете мяча на уровне пояса</w:t>
      </w:r>
    </w:p>
    <w:p w:rsidR="00A45275" w:rsidRPr="00FB202D" w:rsidRDefault="00A45275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Наклон туловища вперед выражен менее значительно и составляет 25° (при просто</w:t>
      </w:r>
      <w:r w:rsidR="000A3AB0" w:rsidRPr="00FB202D">
        <w:rPr>
          <w:sz w:val="28"/>
          <w:szCs w:val="28"/>
        </w:rPr>
        <w:t>й</w:t>
      </w:r>
      <w:r w:rsidRPr="00FB202D">
        <w:rPr>
          <w:sz w:val="28"/>
          <w:szCs w:val="28"/>
        </w:rPr>
        <w:t xml:space="preserve"> передаче—48°). После исходного</w:t>
      </w:r>
      <w:r w:rsidR="000A3AB0" w:rsidRPr="00FB202D">
        <w:rPr>
          <w:sz w:val="28"/>
          <w:szCs w:val="28"/>
        </w:rPr>
        <w:t xml:space="preserve"> положения руки в течение 0,1 сек смещаются</w:t>
      </w:r>
      <w:r w:rsidRPr="00FB202D">
        <w:rPr>
          <w:sz w:val="28"/>
          <w:szCs w:val="28"/>
        </w:rPr>
        <w:t xml:space="preserve"> вниз-назад. Это смещение осущест</w:t>
      </w:r>
      <w:r w:rsidRPr="00FB202D">
        <w:rPr>
          <w:sz w:val="28"/>
          <w:szCs w:val="28"/>
        </w:rPr>
        <w:softHyphen/>
        <w:t>вляется не вследствие движения рук в плечевом суставе, а в результате некото</w:t>
      </w:r>
      <w:r w:rsidRPr="00FB202D">
        <w:rPr>
          <w:sz w:val="28"/>
          <w:szCs w:val="28"/>
        </w:rPr>
        <w:softHyphen/>
        <w:t>рого незначительного сгибания ног в коленном, тазобедренном и голеностопном суставах.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Несмотря на отсутствие активного встречного движения рук в плечевом, локтевом и лучезапястном суставах, уже в исходном положении наблюдается повышение электрической активности мышц плеча и предплечья.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 следующей фазе — смещении рук вперед-вверх — скорость движения суставов рук замедляется до 2 м/сек, тогда как в этой фазе техники простой передачи наблюдается значительное увеличение скорости их движения (до 8 м/сек). Это</w:t>
      </w:r>
      <w:r w:rsidR="002E0CA5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 xml:space="preserve">объясняет довольно быстрое встречное движение рук к мячу, летящему со скоростью 6,4 </w:t>
      </w:r>
      <w:r w:rsidR="008C5217">
        <w:rPr>
          <w:sz w:val="28"/>
          <w:szCs w:val="28"/>
        </w:rPr>
        <w:t>м/сек и их весьма медленное сме</w:t>
      </w:r>
      <w:r w:rsidRPr="00FB202D">
        <w:rPr>
          <w:sz w:val="28"/>
          <w:szCs w:val="28"/>
        </w:rPr>
        <w:t>щение вперед-вверх при увеличении скорости полета, мяча до 18 м/сек. В этой и последующей фазах движения плечевой сустав последовательно смещается назад-вверх благодаря разгибанию ног в голеностопном и коленном суставах, а также с помощью выпрямления туловища. Изменение положения стопы свидетельствует об активных усилиях ног, направленных на отталкивание от опоры ввер</w:t>
      </w:r>
      <w:r w:rsidR="008C5217">
        <w:rPr>
          <w:sz w:val="28"/>
          <w:szCs w:val="28"/>
        </w:rPr>
        <w:t>х-назад одновременно с их разги</w:t>
      </w:r>
      <w:r w:rsidRPr="00FB202D">
        <w:rPr>
          <w:sz w:val="28"/>
          <w:szCs w:val="28"/>
        </w:rPr>
        <w:t>банием в голеностопных и коленных суставах.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 фазе амортизации и отскока мяча от рук туловище игрока, продолжая смещение назад-вверх, находится в безопорном положении вследствие ранее приложенных усилий. Руки соприкасаются с мячом внутренней поверхностью предплечий в течение 0,03 сек. К этому моменту скорость движения рук в пространстве становится минимальной и достигает в лучеза</w:t>
      </w:r>
      <w:r w:rsidRPr="00FB202D">
        <w:rPr>
          <w:sz w:val="28"/>
          <w:szCs w:val="28"/>
        </w:rPr>
        <w:softHyphen/>
        <w:t>пястном суставе 1,5 м/сек и в плечевом 1 м/сек, скорость движения локтевого сустава в этой фазе движения равна нулю. Максимальное снижение скорости движения рук навстречу мячу в рабочей фазе является одним из основных моментов, способствующих смягчению удара и снижению скорости полета мяча после соприкосновения его с руками до 9,9 м/сек (при встречной скорости 18 м/сек).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Реактивное увеличение биоэлектрической активности у трехглавой мышцы плеча связано с отведением предплечий вниз в момент соприкосновения с мячом, что является основным компонентом фазы амортизации.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Все перечисленные движения имеют непосредственное отношение и к послерабочей фазе — смещению рук вверх-назад. Угол между туловищем и плечом в продолжение всех фаз движении находится в пределах 40° и поэтому при смещении плечевого сустава назад-вверх движение предплечий направлено не вперед-вверх, как при простой передаче, а вверх-назад. При этом угол между предплечьем и вертикальной осью почти не изменяется. В результате этого в заключительной фазе движения кисть не обгоняет предплечье, предплечье не обгоняет </w:t>
      </w:r>
      <w:r w:rsidR="008C5217" w:rsidRPr="00FB202D">
        <w:rPr>
          <w:sz w:val="28"/>
          <w:szCs w:val="28"/>
        </w:rPr>
        <w:t>плечо,</w:t>
      </w:r>
      <w:r w:rsidRPr="00FB202D">
        <w:rPr>
          <w:sz w:val="28"/>
          <w:szCs w:val="28"/>
        </w:rPr>
        <w:t xml:space="preserve"> и плечо не обгоняет плечевой сустав.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После смещения туловища назад-вверх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волейболист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приземляется, опускает руки вниз и занимает игровую стойку.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Таким образом, основной двигательный механизм рабочей фазы техники нижней передачи мяча, летящего на уровне пояса со скоростью 18 м/сек, заключается в максимальном снижении скорости движения рук в рабочей фазе, что достигается последовательным разгибанием ног в коленных суставах, отталкиванием от опоры назад-вверх, безопорным положением туловища и его выпрямлением в тазобедренном суставе при смещении плечевого сустава назад-вверх. Угол между плечом и туловищем при этом способе передачи не изменяется в течение всего цикла движений.</w:t>
      </w:r>
    </w:p>
    <w:p w:rsidR="002E0CA5" w:rsidRPr="00FB202D" w:rsidRDefault="002E0CA5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8C5217" w:rsidRDefault="002E0CA5" w:rsidP="008C5217">
      <w:pPr>
        <w:pStyle w:val="2"/>
        <w:spacing w:before="0" w:after="0" w:line="360" w:lineRule="auto"/>
        <w:ind w:firstLine="709"/>
        <w:jc w:val="center"/>
        <w:rPr>
          <w:rFonts w:ascii="Times New Roman" w:hAnsi="Times New Roman"/>
          <w:i w:val="0"/>
          <w:iCs w:val="0"/>
        </w:rPr>
      </w:pPr>
      <w:bookmarkStart w:id="8" w:name="_Toc90039830"/>
      <w:r w:rsidRPr="008C5217">
        <w:rPr>
          <w:rFonts w:ascii="Times New Roman" w:hAnsi="Times New Roman"/>
          <w:i w:val="0"/>
          <w:iCs w:val="0"/>
        </w:rPr>
        <w:t xml:space="preserve">2.3 </w:t>
      </w:r>
      <w:r w:rsidR="002058B1" w:rsidRPr="008C5217">
        <w:rPr>
          <w:rFonts w:ascii="Times New Roman" w:hAnsi="Times New Roman"/>
          <w:i w:val="0"/>
          <w:iCs w:val="0"/>
        </w:rPr>
        <w:t>Техника нижней передачи мяча,</w:t>
      </w:r>
      <w:r w:rsidRPr="008C5217">
        <w:rPr>
          <w:rFonts w:ascii="Times New Roman" w:hAnsi="Times New Roman"/>
          <w:i w:val="0"/>
          <w:iCs w:val="0"/>
        </w:rPr>
        <w:t xml:space="preserve"> </w:t>
      </w:r>
      <w:r w:rsidR="002058B1" w:rsidRPr="008C5217">
        <w:rPr>
          <w:rFonts w:ascii="Times New Roman" w:hAnsi="Times New Roman"/>
          <w:i w:val="0"/>
          <w:iCs w:val="0"/>
        </w:rPr>
        <w:t>летящего ниже уровня пояса</w:t>
      </w:r>
      <w:r w:rsidRPr="008C5217">
        <w:rPr>
          <w:rFonts w:ascii="Times New Roman" w:hAnsi="Times New Roman"/>
          <w:i w:val="0"/>
          <w:iCs w:val="0"/>
        </w:rPr>
        <w:t xml:space="preserve"> </w:t>
      </w:r>
      <w:r w:rsidR="002058B1" w:rsidRPr="008C5217">
        <w:rPr>
          <w:rFonts w:ascii="Times New Roman" w:hAnsi="Times New Roman"/>
          <w:i w:val="0"/>
          <w:iCs w:val="0"/>
        </w:rPr>
        <w:t>со скоростью 18—20 м/сек</w:t>
      </w:r>
      <w:bookmarkEnd w:id="8"/>
    </w:p>
    <w:p w:rsidR="002E0CA5" w:rsidRPr="00FB202D" w:rsidRDefault="002E0CA5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В исходном положении угол сгибания ног в коленных суставах составляет 133°. Туловище волейболиста имеет наклон вперед под углом 30°. Руки выпрямлены в локтевых суставах, угол между туловищем и плечом равен 43° (рис. </w:t>
      </w:r>
      <w:r w:rsidR="002E0CA5" w:rsidRPr="00FB202D">
        <w:rPr>
          <w:sz w:val="28"/>
          <w:szCs w:val="28"/>
        </w:rPr>
        <w:t>2.3</w:t>
      </w:r>
      <w:r w:rsidRPr="00FB202D">
        <w:rPr>
          <w:sz w:val="28"/>
          <w:szCs w:val="28"/>
        </w:rPr>
        <w:t>).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Определив, что траектория полета мяча направлена ниже пояса, игрок сгибанием ног опускает ОЦТ вниз. При этом вначале происходит смещение рук вниз-назад, а затем вперед-вниз. Скорость движения рук постепенно уменьшается и еще до момента соприкосновения с мячом составляет 2,2 м/сек. В фазе амортизации и отскока мяча сгибание ног продолжается. Угол между тулов</w:t>
      </w:r>
      <w:r w:rsidR="008C5217">
        <w:rPr>
          <w:sz w:val="28"/>
          <w:szCs w:val="28"/>
        </w:rPr>
        <w:t>ищем и бедром изменяется в рабо</w:t>
      </w:r>
      <w:r w:rsidRPr="00FB202D">
        <w:rPr>
          <w:sz w:val="28"/>
          <w:szCs w:val="28"/>
        </w:rPr>
        <w:t>чей фазе от 106 до 104°, между бедром и голенью — от 94 до 97 и между голенью и стопой — от 58 до 54°.</w:t>
      </w:r>
    </w:p>
    <w:p w:rsidR="002058B1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Скорость движения рук при соприкосновении с мячом, так же как и у рассмотренной выше передачи, предельно падает (0,75 м/сек).</w:t>
      </w:r>
    </w:p>
    <w:p w:rsidR="002058B1" w:rsidRPr="00FB202D" w:rsidRDefault="00B05380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2" type="#_x0000_t75" style="width:133.5pt;height:159pt">
            <v:imagedata r:id="rId34" o:title=""/>
          </v:shape>
        </w:pict>
      </w:r>
    </w:p>
    <w:p w:rsidR="002E0CA5" w:rsidRPr="00FB202D" w:rsidRDefault="002E0CA5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Рис. 2.3. Исходное положение при полете мяча ниже уровне пояса</w:t>
      </w:r>
    </w:p>
    <w:p w:rsidR="002E0CA5" w:rsidRPr="00FB202D" w:rsidRDefault="002E0CA5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 отличие от предшествующей передачи обращает на себя внимание тот факт, что после соприкосновения рук с мячом</w:t>
      </w:r>
      <w:r w:rsidR="008C5217">
        <w:rPr>
          <w:sz w:val="28"/>
          <w:szCs w:val="28"/>
        </w:rPr>
        <w:t xml:space="preserve"> ОЦТ продолжает понижаться в ре</w:t>
      </w:r>
      <w:r w:rsidRPr="00FB202D">
        <w:rPr>
          <w:sz w:val="28"/>
          <w:szCs w:val="28"/>
        </w:rPr>
        <w:t>зультате увеличения сгибания ног в суставах. Вследствие этих движений и главным образом из-за выпрямления туловища от 27° в рабочей фазе до 10° в момент вылета мяча, а также из-за уменьшения угла между туловищем и плечом на 13° руки в</w:t>
      </w:r>
      <w:r w:rsidR="0033149D" w:rsidRPr="00FB202D">
        <w:rPr>
          <w:sz w:val="28"/>
          <w:szCs w:val="28"/>
        </w:rPr>
        <w:t>олейболиста, амортизируя удар,</w:t>
      </w:r>
      <w:r w:rsidRPr="00FB202D">
        <w:rPr>
          <w:sz w:val="28"/>
          <w:szCs w:val="28"/>
        </w:rPr>
        <w:t xml:space="preserve"> смещаются назад-вниз. Таким образом, в данном случае принимающая поверхность рук для погашения силы удара смещается в</w:t>
      </w:r>
      <w:r w:rsidR="0033149D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сторону, противоположную направлению удара. В результате амортизации мяч получает скорость 8 м/сек.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После приема мяча скорость смещения рук в пространстве увеличивается, а их движение направлено вверх. Увеличение скорости в данном случае связано не с активным их движением в суставах, а объясняется разгибанием ног, последующим их отталкиванием от опоры, выпрямлением туловища и перемещением ОЦТ игрока назад-вверх.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Отталкивание от опоры и перемещение ОЦТ игрока назад-вверх имеет место и в технике рассмотренной выше передачи мяча, однако там это движение начинается несколько раньше. Некоторое его запаздывание в технике передачи мяча, летящего ниже уровня пояса, объясняется более значительным увеличением сгибания ног в суставах, которое в момент вылета мяча больше, чем при передаче мяча на уровне пояса на 29° в голеностопном, на 62</w:t>
      </w:r>
      <w:r w:rsidR="008C5217">
        <w:rPr>
          <w:sz w:val="28"/>
          <w:szCs w:val="28"/>
        </w:rPr>
        <w:t xml:space="preserve"> — в коленном и на 49° — в тазо</w:t>
      </w:r>
      <w:r w:rsidRPr="00FB202D">
        <w:rPr>
          <w:sz w:val="28"/>
          <w:szCs w:val="28"/>
        </w:rPr>
        <w:t>бедренном суставах.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Увеличение сгибания ног в суставах является необходимым условием при снижении траектории полета мяча, а более позднее разгибание ног, отталкивание от опоры и смещение ОЦТ волейболиста назад-вверх компенсируется в данном способе передачи уступающим движением рук в рабочей фазе, направленным назад-вниз. Заканчивается весь цикл движения смещением рук вверх-назад</w:t>
      </w:r>
      <w:r w:rsidR="0033149D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и затем вниз-назад, что происходит в результате отталкивания от опоры, выпрямления туловища, перемещения ОЦТ игрока назад-вверх и последующего его снижения при приземлении.</w:t>
      </w:r>
    </w:p>
    <w:p w:rsidR="0033149D" w:rsidRPr="00FB202D" w:rsidRDefault="0033149D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8C5217" w:rsidRDefault="0033149D" w:rsidP="008C5217">
      <w:pPr>
        <w:pStyle w:val="2"/>
        <w:spacing w:before="0" w:after="0" w:line="360" w:lineRule="auto"/>
        <w:ind w:firstLine="709"/>
        <w:jc w:val="center"/>
        <w:rPr>
          <w:rFonts w:ascii="Times New Roman" w:hAnsi="Times New Roman"/>
          <w:i w:val="0"/>
          <w:iCs w:val="0"/>
        </w:rPr>
      </w:pPr>
      <w:bookmarkStart w:id="9" w:name="_Toc90039831"/>
      <w:r w:rsidRPr="008C5217">
        <w:rPr>
          <w:rFonts w:ascii="Times New Roman" w:hAnsi="Times New Roman"/>
          <w:i w:val="0"/>
          <w:iCs w:val="0"/>
        </w:rPr>
        <w:t xml:space="preserve">2.4 </w:t>
      </w:r>
      <w:r w:rsidR="002058B1" w:rsidRPr="008C5217">
        <w:rPr>
          <w:rFonts w:ascii="Times New Roman" w:hAnsi="Times New Roman"/>
          <w:i w:val="0"/>
          <w:iCs w:val="0"/>
        </w:rPr>
        <w:t>Техника нижней передачи с падением-перекатом</w:t>
      </w:r>
      <w:r w:rsidRPr="008C5217">
        <w:rPr>
          <w:rFonts w:ascii="Times New Roman" w:hAnsi="Times New Roman"/>
          <w:i w:val="0"/>
          <w:iCs w:val="0"/>
        </w:rPr>
        <w:t xml:space="preserve"> </w:t>
      </w:r>
      <w:r w:rsidR="002058B1" w:rsidRPr="008C5217">
        <w:rPr>
          <w:rFonts w:ascii="Times New Roman" w:hAnsi="Times New Roman"/>
          <w:i w:val="0"/>
          <w:iCs w:val="0"/>
        </w:rPr>
        <w:t>на спину</w:t>
      </w:r>
      <w:bookmarkEnd w:id="9"/>
    </w:p>
    <w:p w:rsidR="0033149D" w:rsidRPr="00FB202D" w:rsidRDefault="0033149D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977DF8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Нижняя передача двумя руками с падением-перекатом на спину в значительной степени расширяет диапазон действий волейболистов в защите. Этот технический прием применяется, когда мяч летит в стороне от игрока. При этом сектор</w:t>
      </w:r>
      <w:r w:rsidR="00977DF8" w:rsidRPr="00FB202D">
        <w:rPr>
          <w:sz w:val="28"/>
          <w:szCs w:val="28"/>
        </w:rPr>
        <w:t xml:space="preserve"> обороняемой части площадки увеличивается на несколько метров. Предохраняя игроков от ушибов и травм в результате динамичности движений при группировке в момент переката, он становится одинаково доступным как для мужчин, тик и для женщин, юношей и девушек.</w:t>
      </w:r>
    </w:p>
    <w:p w:rsidR="00977DF8" w:rsidRPr="00FB202D" w:rsidRDefault="00977DF8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Быстрота выполнения переката с последующим переворотом в упор лежа способствует быстрому включению волейболиста и игру. Точный отскок мяча вверх достигается симметричным расположением сведенных вместе кистей рук.</w:t>
      </w:r>
    </w:p>
    <w:p w:rsidR="00977DF8" w:rsidRPr="00FB202D" w:rsidRDefault="00977DF8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Особенно успешно применяют технику приема мяча с падением-перекатом на спину волейболистки сборной женской команды Японии.</w:t>
      </w:r>
    </w:p>
    <w:p w:rsidR="00977DF8" w:rsidRDefault="00977DF8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Техника приема мяча с падением-перекатом на спину заключается в следующем. Игрок, определив траекторию по</w:t>
      </w:r>
      <w:r w:rsidRPr="00FB202D">
        <w:rPr>
          <w:sz w:val="28"/>
          <w:szCs w:val="28"/>
        </w:rPr>
        <w:softHyphen/>
        <w:t xml:space="preserve">лета мяча, делает широкий шаг-выпад в сторону его полета (рис. </w:t>
      </w:r>
      <w:r w:rsidR="00912092" w:rsidRPr="00FB202D">
        <w:rPr>
          <w:sz w:val="28"/>
          <w:szCs w:val="28"/>
        </w:rPr>
        <w:t>2.4</w:t>
      </w:r>
      <w:r w:rsidRPr="00FB202D">
        <w:rPr>
          <w:sz w:val="28"/>
          <w:szCs w:val="28"/>
        </w:rPr>
        <w:t xml:space="preserve">, а, б), опуская туловище к бедру опорной ноги (рис. </w:t>
      </w:r>
      <w:r w:rsidR="00912092" w:rsidRPr="00FB202D">
        <w:rPr>
          <w:sz w:val="28"/>
          <w:szCs w:val="28"/>
        </w:rPr>
        <w:t>2.4</w:t>
      </w:r>
      <w:r w:rsidRPr="00FB202D">
        <w:rPr>
          <w:sz w:val="28"/>
          <w:szCs w:val="28"/>
        </w:rPr>
        <w:t>, в). Сзади стоящая йога — прямая и касается внутренним сводом стопы поверхности площадки. Руки волейболиста выпрямлены (кисти соединены вместе), вытянуты вперед-вниз и проходят над коленным суставом опорной ноги на выпаде. Взгляд игрока обращен на мяч. Затем волейболист, увеличивая сгибание правой ноги, смещает туловище за опору, отрывает от поверхности пл</w:t>
      </w:r>
      <w:r w:rsidR="008C5217">
        <w:rPr>
          <w:sz w:val="28"/>
          <w:szCs w:val="28"/>
        </w:rPr>
        <w:t>ощадки сзади стоящую ногу и под</w:t>
      </w:r>
      <w:r w:rsidRPr="00FB202D">
        <w:rPr>
          <w:sz w:val="28"/>
          <w:szCs w:val="28"/>
        </w:rPr>
        <w:t xml:space="preserve">бивает опускающийся мяч (рис. </w:t>
      </w:r>
      <w:r w:rsidR="00912092" w:rsidRPr="00FB202D">
        <w:rPr>
          <w:sz w:val="28"/>
          <w:szCs w:val="28"/>
        </w:rPr>
        <w:t>2.4</w:t>
      </w:r>
      <w:r w:rsidRPr="00FB202D">
        <w:rPr>
          <w:sz w:val="28"/>
          <w:szCs w:val="28"/>
        </w:rPr>
        <w:t xml:space="preserve">, г). После этого следует приземление на бедро — таз (рис. </w:t>
      </w:r>
      <w:r w:rsidR="00912092" w:rsidRPr="00FB202D">
        <w:rPr>
          <w:sz w:val="28"/>
          <w:szCs w:val="28"/>
        </w:rPr>
        <w:t>2.4</w:t>
      </w:r>
      <w:r w:rsidRPr="00FB202D">
        <w:rPr>
          <w:sz w:val="28"/>
          <w:szCs w:val="28"/>
        </w:rPr>
        <w:t xml:space="preserve">, д), перекат на спине (рис. </w:t>
      </w:r>
      <w:r w:rsidR="00912092" w:rsidRPr="00FB202D">
        <w:rPr>
          <w:sz w:val="28"/>
          <w:szCs w:val="28"/>
        </w:rPr>
        <w:t>2.4</w:t>
      </w:r>
      <w:r w:rsidRPr="00FB202D">
        <w:rPr>
          <w:sz w:val="28"/>
          <w:szCs w:val="28"/>
        </w:rPr>
        <w:t>, е) и переворот через правое плечо с выходом в положение упора лежа (</w:t>
      </w:r>
      <w:r w:rsidR="00912092" w:rsidRPr="00FB202D">
        <w:rPr>
          <w:sz w:val="28"/>
          <w:szCs w:val="28"/>
        </w:rPr>
        <w:t>2.4</w:t>
      </w:r>
      <w:r w:rsidRPr="00FB202D">
        <w:rPr>
          <w:sz w:val="28"/>
          <w:szCs w:val="28"/>
        </w:rPr>
        <w:t xml:space="preserve">, ж, з, и). Перекат с последующим за ним переворотом осуществляется благодаря развиваемой туловищем инерции, получаемой в результате </w:t>
      </w:r>
      <w:r w:rsidR="002E491B" w:rsidRPr="00FB202D">
        <w:rPr>
          <w:sz w:val="28"/>
          <w:szCs w:val="28"/>
        </w:rPr>
        <w:t>–</w:t>
      </w:r>
      <w:r w:rsidR="006C5DC0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быстрого</w:t>
      </w:r>
      <w:r w:rsidR="002E491B" w:rsidRP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 xml:space="preserve">снижения ОЦТ, выведения его за опору и отталкивания от нее в момент приема мяча. Из положения упора лежа </w:t>
      </w:r>
      <w:r w:rsidR="008C5217" w:rsidRPr="00FB202D">
        <w:rPr>
          <w:sz w:val="28"/>
          <w:szCs w:val="28"/>
        </w:rPr>
        <w:t>волейболист,</w:t>
      </w:r>
      <w:r w:rsidRPr="00FB202D">
        <w:rPr>
          <w:sz w:val="28"/>
          <w:szCs w:val="28"/>
        </w:rPr>
        <w:t xml:space="preserve"> может быстро встать на ноги и включиться в игру.</w:t>
      </w:r>
    </w:p>
    <w:p w:rsidR="008C5217" w:rsidRPr="00FB202D" w:rsidRDefault="008C5217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FB202D" w:rsidRDefault="00B05380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3" type="#_x0000_t75" style="width:298.5pt;height:235.5pt">
            <v:imagedata r:id="rId35" o:title=""/>
          </v:shape>
        </w:pict>
      </w:r>
    </w:p>
    <w:p w:rsidR="00977DF8" w:rsidRPr="00FB202D" w:rsidRDefault="00977DF8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Рис. 2.4. Техника приема мяча с падением-перекатом на спину</w:t>
      </w:r>
    </w:p>
    <w:p w:rsidR="00977DF8" w:rsidRPr="00FB202D" w:rsidRDefault="00977DF8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Техника нижней передачи с опорой на руки и падением-перекатом на грудь—живот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Большое значение для успешной игры в защите имеют приемы мяча с последующими падениями. Их применение является совершенно необходимым в том случае, когда мяч неожиданно изменяет свою траекторию и летит в стороне от игрока. При этом умение использовать прием мяча с падением значительно повышает игровую активность и расширяет диапазон действий волей</w:t>
      </w:r>
      <w:r w:rsidR="008C5217">
        <w:rPr>
          <w:sz w:val="28"/>
          <w:szCs w:val="28"/>
        </w:rPr>
        <w:t>болистов в защите. Наиболее рас</w:t>
      </w:r>
      <w:r w:rsidRPr="00FB202D">
        <w:rPr>
          <w:sz w:val="28"/>
          <w:szCs w:val="28"/>
        </w:rPr>
        <w:t>пространенным и широко применяемым среди волейболистов мужчин является прием мяча снизу в броске</w:t>
      </w:r>
      <w:r w:rsidR="00C626A0" w:rsidRPr="00FB202D">
        <w:rPr>
          <w:sz w:val="28"/>
          <w:szCs w:val="28"/>
        </w:rPr>
        <w:t xml:space="preserve"> с</w:t>
      </w:r>
      <w:r w:rsidRPr="00FB202D">
        <w:rPr>
          <w:sz w:val="28"/>
          <w:szCs w:val="28"/>
        </w:rPr>
        <w:t xml:space="preserve"> опорой на руки и падением-перекатом на грудь—живот. Учитывая анатомо-физиологическ</w:t>
      </w:r>
      <w:r w:rsidR="00C626A0" w:rsidRPr="00FB202D">
        <w:rPr>
          <w:sz w:val="28"/>
          <w:szCs w:val="28"/>
        </w:rPr>
        <w:t>и</w:t>
      </w:r>
      <w:r w:rsidRPr="00FB202D">
        <w:rPr>
          <w:sz w:val="28"/>
          <w:szCs w:val="28"/>
        </w:rPr>
        <w:t xml:space="preserve">е особенности женского организма, выполнение этого приема для женщин противопоказано. Техника «переднего броска» показана на рис. </w:t>
      </w:r>
      <w:r w:rsidR="00C626A0" w:rsidRPr="00FB202D">
        <w:rPr>
          <w:sz w:val="28"/>
          <w:szCs w:val="28"/>
        </w:rPr>
        <w:t>2.5</w:t>
      </w:r>
      <w:r w:rsidRPr="00FB202D">
        <w:rPr>
          <w:sz w:val="28"/>
          <w:szCs w:val="28"/>
        </w:rPr>
        <w:t>.</w:t>
      </w:r>
    </w:p>
    <w:p w:rsidR="009F1FD9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Движения правой (рис. </w:t>
      </w:r>
      <w:r w:rsidR="00C265F7" w:rsidRPr="00FB202D">
        <w:rPr>
          <w:sz w:val="28"/>
          <w:szCs w:val="28"/>
        </w:rPr>
        <w:t>2.5</w:t>
      </w:r>
      <w:r w:rsidRPr="00FB202D">
        <w:rPr>
          <w:sz w:val="28"/>
          <w:szCs w:val="28"/>
        </w:rPr>
        <w:t xml:space="preserve">, а) и левой (рис. </w:t>
      </w:r>
      <w:r w:rsidR="00C265F7" w:rsidRPr="00FB202D">
        <w:rPr>
          <w:sz w:val="28"/>
          <w:szCs w:val="28"/>
        </w:rPr>
        <w:t>2.5</w:t>
      </w:r>
      <w:r w:rsidRPr="00FB202D">
        <w:rPr>
          <w:sz w:val="28"/>
          <w:szCs w:val="28"/>
        </w:rPr>
        <w:t>, б) частей туловища в этом способе приема асимметричны и поэтому для иллюстрации представлены две контурограммы, изображающие правую и левую часть тела. Условно весь цикл движения можно расчленить на несколько последовательных фаз: передвижение по площадке с заключительным шагом-выпадом, отталкивание от опоры с выпрямлением и толчком впереди стоящей ноги, безопорную фазу с приемом мяча и приземлени</w:t>
      </w:r>
      <w:r w:rsidR="009F1FD9" w:rsidRPr="00FB202D">
        <w:rPr>
          <w:sz w:val="28"/>
          <w:szCs w:val="28"/>
        </w:rPr>
        <w:t>е</w:t>
      </w:r>
      <w:r w:rsidRPr="00FB202D">
        <w:rPr>
          <w:sz w:val="28"/>
          <w:szCs w:val="28"/>
        </w:rPr>
        <w:t xml:space="preserve"> с опорой на руки и падением-перекатом на грудь — живот. Выполняя последний шаг передвижения, игрок постепенно выпрямляет правую ногу и переносит вес туловища на выставленную вперед и согнутую в коленном суставе левую ногу (угол ее сгибания 130°). При этом наклон туловища вперед значительно увеличивается. Руки игрока опущены вниз и отве</w:t>
      </w:r>
      <w:r w:rsidR="009F1FD9" w:rsidRPr="00FB202D">
        <w:rPr>
          <w:sz w:val="28"/>
          <w:szCs w:val="28"/>
        </w:rPr>
        <w:t>дены несколько назад для предстоящего махового движения. В фазе отталкивания левая нога почти выпрямлена в коленном суставе и соприкасается с площадкой лишь носком стопы, завершающим толчковое движение.</w:t>
      </w:r>
    </w:p>
    <w:p w:rsidR="009F50D8" w:rsidRPr="00FB202D" w:rsidRDefault="008C5217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05380">
        <w:rPr>
          <w:sz w:val="28"/>
          <w:szCs w:val="28"/>
        </w:rPr>
        <w:pict>
          <v:shape id="_x0000_i1054" type="#_x0000_t75" style="width:301.5pt;height:271.5pt">
            <v:imagedata r:id="rId36" o:title=""/>
          </v:shape>
        </w:pict>
      </w:r>
    </w:p>
    <w:p w:rsidR="009F50D8" w:rsidRPr="00FB202D" w:rsidRDefault="009F50D8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Рис. 2.5. Техника «переднего броска»</w:t>
      </w:r>
    </w:p>
    <w:p w:rsidR="009F50D8" w:rsidRPr="00FB202D" w:rsidRDefault="009F50D8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9F1FD9" w:rsidRPr="00FB202D" w:rsidRDefault="009F1FD9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 результате этого движения ОЦТ игрока смещается вперед-вверх, а туловище выносится за опору и отклоняется вперед от вертикали на 106°, руки выносятся вперед и готовятся к приему мяча. Бедро правой ноги, согнутой в коленном суставе, расположено горизонтально к поверхности площадки.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 безопорной фазе левая нога, оттолкнувшись от опоры, начинает смещение вверх-назад и приближается к правой. Туловище игрока перемещается в пространстве вперед-вверх, угол наклона увеличивается до 112°.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Кисть правой почти выпрямленной руки производит удар по нижней поверхности мяча и затем несколько его сопровождает. При этом смещение правой руки вверх противоположно движению левой руки, которая смещается вниз для опоры о поверхность площадки.</w:t>
      </w:r>
    </w:p>
    <w:p w:rsidR="002058B1" w:rsidRPr="00FB202D" w:rsidRDefault="002058B1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После приема мяча туловище игрока продолжает находиться в безопорном положении, ОЦТ волейболиста начинает смещаться вперед-вниз по касательной к поверхности площад</w:t>
      </w:r>
      <w:r w:rsidRPr="00FB202D">
        <w:rPr>
          <w:sz w:val="28"/>
          <w:szCs w:val="28"/>
        </w:rPr>
        <w:softHyphen/>
        <w:t>ки, правая рука приближается к левой и также готовится к опоре.</w:t>
      </w:r>
    </w:p>
    <w:p w:rsidR="002058B1" w:rsidRPr="00FB202D" w:rsidRDefault="002058B1" w:rsidP="00FB202D">
      <w:pPr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С опоры рук о площадку начинается приземление. После этого в результате сгибания рук в локтевых суставах туловище, прогибаясь в поясничной части позвоночника, опускается вперед-вниз до соприкосновения груди и живота с площадкой. Для предотвращения травмы подбородка игрок в момент приземления отклоняет голову несколько назад.</w:t>
      </w:r>
    </w:p>
    <w:p w:rsidR="00F3714B" w:rsidRPr="008C5217" w:rsidRDefault="000A0050" w:rsidP="008C5217">
      <w:pPr>
        <w:pStyle w:val="1"/>
        <w:spacing w:before="0" w:after="0" w:line="360" w:lineRule="auto"/>
        <w:ind w:firstLine="709"/>
        <w:jc w:val="center"/>
        <w:rPr>
          <w:rFonts w:ascii="Times New Roman" w:hAnsi="Times New Roman"/>
          <w:caps/>
          <w:sz w:val="28"/>
          <w:szCs w:val="28"/>
        </w:rPr>
      </w:pPr>
      <w:r w:rsidRPr="00FB202D">
        <w:rPr>
          <w:rFonts w:ascii="Times New Roman" w:hAnsi="Times New Roman"/>
          <w:b w:val="0"/>
          <w:sz w:val="28"/>
        </w:rPr>
        <w:br w:type="page"/>
      </w:r>
      <w:bookmarkStart w:id="10" w:name="_Toc90039832"/>
      <w:r w:rsidRPr="008C5217">
        <w:rPr>
          <w:rFonts w:ascii="Times New Roman" w:hAnsi="Times New Roman"/>
          <w:caps/>
          <w:sz w:val="28"/>
          <w:szCs w:val="28"/>
        </w:rPr>
        <w:t>выводы</w:t>
      </w:r>
      <w:bookmarkEnd w:id="10"/>
    </w:p>
    <w:p w:rsidR="008C5217" w:rsidRDefault="008C5217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81B8A" w:rsidRPr="00FB202D" w:rsidRDefault="00D81B8A" w:rsidP="00FB20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Итак, можно сделать такие выводы:</w:t>
      </w:r>
    </w:p>
    <w:p w:rsidR="000A0050" w:rsidRPr="00FB202D" w:rsidRDefault="000A0050" w:rsidP="00FB202D">
      <w:pPr>
        <w:numPr>
          <w:ilvl w:val="0"/>
          <w:numId w:val="1"/>
        </w:numPr>
        <w:tabs>
          <w:tab w:val="clear" w:pos="1440"/>
          <w:tab w:val="num" w:pos="0"/>
          <w:tab w:val="left" w:pos="1080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Волейбол (от англ, volley ball) — дословно мяч в воздухе, в смысловом значении в русском языке — летающий мяч. Остальная английская терминология (например, пас, драйв, аут, сэт и т. п.) была впоследствии заменена русскими синонимами (например, пас — передача, драйв — крюк, аут — «за», сэт — партия).</w:t>
      </w:r>
    </w:p>
    <w:p w:rsidR="000A0050" w:rsidRPr="00FB202D" w:rsidRDefault="000A0050" w:rsidP="00FB202D">
      <w:pPr>
        <w:numPr>
          <w:ilvl w:val="0"/>
          <w:numId w:val="1"/>
        </w:numPr>
        <w:tabs>
          <w:tab w:val="clear" w:pos="1440"/>
          <w:tab w:val="num" w:pos="0"/>
          <w:tab w:val="left" w:pos="1080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Соревновательная деятельность в спортивных играх имеет много общего. И тем не менее каждая игра имеет существенные отличия, связанные с характером двигательной активности, способами взаимодействия с мячом, интенсивностью и продолжительностью нагрузок, а также с критериями оценки спортивного результата. Общим же признаком, находящим свое выражение в любой спортивной игре, является высокая психическая напря</w:t>
      </w:r>
      <w:r w:rsidRPr="00FB202D">
        <w:rPr>
          <w:sz w:val="28"/>
          <w:szCs w:val="28"/>
        </w:rPr>
        <w:softHyphen/>
        <w:t>женность соревновательной борьбы, которая при равных силах соперников проявляется с особым драматизмом в кульминационные моменты спортивного противоборства.</w:t>
      </w:r>
    </w:p>
    <w:p w:rsidR="000A0050" w:rsidRPr="00FB202D" w:rsidRDefault="000A0050" w:rsidP="00FB202D">
      <w:pPr>
        <w:numPr>
          <w:ilvl w:val="0"/>
          <w:numId w:val="1"/>
        </w:numPr>
        <w:tabs>
          <w:tab w:val="clear" w:pos="1440"/>
          <w:tab w:val="num" w:pos="0"/>
          <w:tab w:val="left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Характер игровой деятельности волейболиста обусловлен мгновенной сменой ситуации соревновательной борьбы,</w:t>
      </w:r>
      <w:r w:rsidR="00FB202D">
        <w:rPr>
          <w:sz w:val="28"/>
          <w:szCs w:val="28"/>
        </w:rPr>
        <w:t xml:space="preserve"> </w:t>
      </w:r>
      <w:r w:rsidRPr="00FB202D">
        <w:rPr>
          <w:sz w:val="28"/>
          <w:szCs w:val="28"/>
        </w:rPr>
        <w:t>протекающей непрерывно, иногда в течение 2—2,5 ч.</w:t>
      </w:r>
    </w:p>
    <w:p w:rsidR="00CA195B" w:rsidRPr="00FB202D" w:rsidRDefault="00CA195B" w:rsidP="00FB202D">
      <w:pPr>
        <w:numPr>
          <w:ilvl w:val="0"/>
          <w:numId w:val="1"/>
        </w:numPr>
        <w:tabs>
          <w:tab w:val="clear" w:pos="1440"/>
          <w:tab w:val="num" w:pos="0"/>
          <w:tab w:val="left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Исследования игровой деятельности волейболистов, и в частности изучение биомеханических характеристик движений, выполняемых в различных условиях соревнований, показывают неравнозначность условий, а вместе с тем и своеобразный характер изменчивости (вариативности) самих движений (А.В. Ивойлов, 1967; О.П. Топышев, 1968; С.Л. Фетисова, 1974; Э.К. Ахмеров, М. И. Брегер, 1977).</w:t>
      </w:r>
    </w:p>
    <w:p w:rsidR="00D81B8A" w:rsidRPr="00FB202D" w:rsidRDefault="00D81B8A" w:rsidP="00FB202D">
      <w:pPr>
        <w:numPr>
          <w:ilvl w:val="0"/>
          <w:numId w:val="1"/>
        </w:numPr>
        <w:tabs>
          <w:tab w:val="clear" w:pos="1440"/>
          <w:tab w:val="num" w:pos="0"/>
          <w:tab w:val="left" w:pos="1080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В играх в настоящее время наиболее часто стала применяться нижняя передача двумя руками. Наблюдениями установлено, что в технике нижних передач имеются значительные различия в зависимости от встречной скорости полета мяча и высоты его траектории по отношению к игроку. Поэтому при описании разных способов нижней передачи необходимо учитывать эти различия и выявить на этой основе главный двигательный механизм, связанный с амортизацией и отскоком мяча от рук игрока.</w:t>
      </w:r>
    </w:p>
    <w:p w:rsidR="00D81B8A" w:rsidRPr="00FB202D" w:rsidRDefault="00D81B8A" w:rsidP="00FB202D">
      <w:pPr>
        <w:numPr>
          <w:ilvl w:val="0"/>
          <w:numId w:val="1"/>
        </w:numPr>
        <w:tabs>
          <w:tab w:val="clear" w:pos="1440"/>
          <w:tab w:val="num" w:pos="0"/>
          <w:tab w:val="left" w:pos="1080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FB202D">
        <w:rPr>
          <w:sz w:val="28"/>
          <w:szCs w:val="28"/>
        </w:rPr>
        <w:t>Техника нижней передачи мяча состоит из исходного положения и ряда последовательных фаз: встречного движения рук к мячу, фазы амортизации и отскока и сопровождающего движения.</w:t>
      </w:r>
    </w:p>
    <w:p w:rsidR="00D81B8A" w:rsidRPr="008C5217" w:rsidRDefault="00B37D3C" w:rsidP="008C5217">
      <w:pPr>
        <w:pStyle w:val="1"/>
        <w:spacing w:before="0" w:after="0" w:line="360" w:lineRule="auto"/>
        <w:ind w:firstLine="709"/>
        <w:jc w:val="center"/>
        <w:rPr>
          <w:rFonts w:ascii="Times New Roman" w:hAnsi="Times New Roman"/>
          <w:caps/>
          <w:sz w:val="28"/>
        </w:rPr>
      </w:pPr>
      <w:r w:rsidRPr="00FB202D">
        <w:rPr>
          <w:rFonts w:ascii="Times New Roman" w:hAnsi="Times New Roman"/>
          <w:b w:val="0"/>
          <w:sz w:val="28"/>
        </w:rPr>
        <w:br w:type="page"/>
      </w:r>
      <w:bookmarkStart w:id="11" w:name="_Toc90039833"/>
      <w:r w:rsidRPr="008C5217">
        <w:rPr>
          <w:rFonts w:ascii="Times New Roman" w:hAnsi="Times New Roman"/>
          <w:caps/>
          <w:sz w:val="28"/>
        </w:rPr>
        <w:t>список использованной литературы</w:t>
      </w:r>
      <w:bookmarkEnd w:id="11"/>
    </w:p>
    <w:p w:rsidR="001F22EC" w:rsidRPr="00FB202D" w:rsidRDefault="001F22EC" w:rsidP="00FB202D">
      <w:pPr>
        <w:spacing w:line="360" w:lineRule="auto"/>
        <w:ind w:firstLine="709"/>
        <w:jc w:val="both"/>
        <w:rPr>
          <w:sz w:val="28"/>
          <w:szCs w:val="28"/>
        </w:rPr>
      </w:pPr>
    </w:p>
    <w:p w:rsidR="00B37D3C" w:rsidRPr="00FB202D" w:rsidRDefault="00412A6D" w:rsidP="008C5217">
      <w:pPr>
        <w:spacing w:line="360" w:lineRule="auto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1. Ивойлов А.В. Волейбол. – М., </w:t>
      </w:r>
      <w:smartTag w:uri="urn:schemas-microsoft-com:office:smarttags" w:element="metricconverter">
        <w:smartTagPr>
          <w:attr w:name="ProductID" w:val="1981 г"/>
        </w:smartTagPr>
        <w:r w:rsidRPr="00FB202D">
          <w:rPr>
            <w:sz w:val="28"/>
            <w:szCs w:val="28"/>
          </w:rPr>
          <w:t>1981 г</w:t>
        </w:r>
      </w:smartTag>
      <w:r w:rsidRPr="00FB202D">
        <w:rPr>
          <w:sz w:val="28"/>
          <w:szCs w:val="28"/>
        </w:rPr>
        <w:t>.</w:t>
      </w:r>
    </w:p>
    <w:p w:rsidR="00412A6D" w:rsidRPr="00FB202D" w:rsidRDefault="00412A6D" w:rsidP="008C5217">
      <w:pPr>
        <w:spacing w:line="360" w:lineRule="auto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2. Агашин Ф.К. Биомеханика ударных движений. – М., </w:t>
      </w:r>
      <w:smartTag w:uri="urn:schemas-microsoft-com:office:smarttags" w:element="metricconverter">
        <w:smartTagPr>
          <w:attr w:name="ProductID" w:val="1977 г"/>
        </w:smartTagPr>
        <w:r w:rsidRPr="00FB202D">
          <w:rPr>
            <w:sz w:val="28"/>
            <w:szCs w:val="28"/>
          </w:rPr>
          <w:t>1977 г</w:t>
        </w:r>
      </w:smartTag>
      <w:r w:rsidRPr="00FB202D">
        <w:rPr>
          <w:sz w:val="28"/>
          <w:szCs w:val="28"/>
        </w:rPr>
        <w:t>.</w:t>
      </w:r>
    </w:p>
    <w:p w:rsidR="00412A6D" w:rsidRPr="00FB202D" w:rsidRDefault="00412A6D" w:rsidP="008C5217">
      <w:pPr>
        <w:spacing w:line="360" w:lineRule="auto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3. Верхошанский Ю.В. Основы специальной силовой подготовки в спорте. – М., </w:t>
      </w:r>
      <w:smartTag w:uri="urn:schemas-microsoft-com:office:smarttags" w:element="metricconverter">
        <w:smartTagPr>
          <w:attr w:name="ProductID" w:val="1970 г"/>
        </w:smartTagPr>
        <w:r w:rsidRPr="00FB202D">
          <w:rPr>
            <w:sz w:val="28"/>
            <w:szCs w:val="28"/>
          </w:rPr>
          <w:t>1970 г</w:t>
        </w:r>
      </w:smartTag>
      <w:r w:rsidRPr="00FB202D">
        <w:rPr>
          <w:sz w:val="28"/>
          <w:szCs w:val="28"/>
        </w:rPr>
        <w:t>.</w:t>
      </w:r>
    </w:p>
    <w:p w:rsidR="00B30B97" w:rsidRPr="00FB202D" w:rsidRDefault="00412A6D" w:rsidP="008C5217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4. </w:t>
      </w:r>
      <w:r w:rsidR="00B30B97" w:rsidRPr="00FB202D">
        <w:rPr>
          <w:sz w:val="28"/>
          <w:szCs w:val="28"/>
        </w:rPr>
        <w:t xml:space="preserve">Качашкин В.М. Методика физического воспитания. – М., </w:t>
      </w:r>
      <w:smartTag w:uri="urn:schemas-microsoft-com:office:smarttags" w:element="metricconverter">
        <w:smartTagPr>
          <w:attr w:name="ProductID" w:val="1980 г"/>
        </w:smartTagPr>
        <w:r w:rsidR="00B30B97" w:rsidRPr="00FB202D">
          <w:rPr>
            <w:sz w:val="28"/>
            <w:szCs w:val="28"/>
          </w:rPr>
          <w:t>1980 г</w:t>
        </w:r>
      </w:smartTag>
      <w:r w:rsidR="00B30B97" w:rsidRPr="00FB202D">
        <w:rPr>
          <w:sz w:val="28"/>
          <w:szCs w:val="28"/>
        </w:rPr>
        <w:t>.</w:t>
      </w:r>
    </w:p>
    <w:p w:rsidR="00B30B97" w:rsidRPr="00FB202D" w:rsidRDefault="00B30B97" w:rsidP="008C5217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 w:rsidRPr="00FB202D">
        <w:rPr>
          <w:sz w:val="28"/>
          <w:szCs w:val="28"/>
          <w:lang w:val="uk-UA"/>
        </w:rPr>
        <w:t>5</w:t>
      </w:r>
      <w:r w:rsidRPr="00FB202D">
        <w:rPr>
          <w:sz w:val="28"/>
          <w:szCs w:val="28"/>
        </w:rPr>
        <w:t>. Козленко М.П. Теория и методика физического воспитания. – К.,</w:t>
      </w:r>
      <w:r w:rsidRPr="00FB202D">
        <w:rPr>
          <w:sz w:val="28"/>
          <w:szCs w:val="28"/>
          <w:lang w:val="uk-UA"/>
        </w:rPr>
        <w:t xml:space="preserve"> </w:t>
      </w:r>
      <w:smartTag w:uri="urn:schemas-microsoft-com:office:smarttags" w:element="metricconverter">
        <w:smartTagPr>
          <w:attr w:name="ProductID" w:val="1984 г"/>
        </w:smartTagPr>
        <w:r w:rsidRPr="00FB202D">
          <w:rPr>
            <w:sz w:val="28"/>
            <w:szCs w:val="28"/>
          </w:rPr>
          <w:t>1984 г</w:t>
        </w:r>
      </w:smartTag>
      <w:r w:rsidRPr="00FB202D">
        <w:rPr>
          <w:sz w:val="28"/>
          <w:szCs w:val="28"/>
        </w:rPr>
        <w:t>.</w:t>
      </w:r>
    </w:p>
    <w:p w:rsidR="00B30B97" w:rsidRPr="00FB202D" w:rsidRDefault="00B30B97" w:rsidP="008C5217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FB202D">
        <w:rPr>
          <w:sz w:val="28"/>
          <w:szCs w:val="28"/>
        </w:rPr>
        <w:t xml:space="preserve">6. Матвеев А.П. Теория и методика физической культуры. – М., </w:t>
      </w:r>
      <w:smartTag w:uri="urn:schemas-microsoft-com:office:smarttags" w:element="metricconverter">
        <w:smartTagPr>
          <w:attr w:name="ProductID" w:val="1991 г"/>
        </w:smartTagPr>
        <w:r w:rsidRPr="00FB202D">
          <w:rPr>
            <w:sz w:val="28"/>
            <w:szCs w:val="28"/>
          </w:rPr>
          <w:t>1991 г</w:t>
        </w:r>
      </w:smartTag>
      <w:r w:rsidRPr="00FB202D">
        <w:rPr>
          <w:sz w:val="28"/>
          <w:szCs w:val="28"/>
        </w:rPr>
        <w:t>.</w:t>
      </w:r>
    </w:p>
    <w:p w:rsidR="00412A6D" w:rsidRPr="00FB202D" w:rsidRDefault="00B30B97" w:rsidP="008C5217">
      <w:pPr>
        <w:spacing w:line="360" w:lineRule="auto"/>
        <w:jc w:val="both"/>
        <w:rPr>
          <w:sz w:val="28"/>
          <w:szCs w:val="28"/>
          <w:lang w:val="uk-UA"/>
        </w:rPr>
      </w:pPr>
      <w:r w:rsidRPr="00FB202D">
        <w:rPr>
          <w:sz w:val="28"/>
          <w:szCs w:val="28"/>
        </w:rPr>
        <w:t>7. Теория и методика физического воспитания / Под ред. Ашмарина</w:t>
      </w:r>
      <w:r w:rsidR="00833156" w:rsidRPr="00FB202D">
        <w:rPr>
          <w:sz w:val="28"/>
          <w:szCs w:val="28"/>
        </w:rPr>
        <w:t xml:space="preserve"> Б.А</w:t>
      </w:r>
      <w:r w:rsidRPr="00FB202D">
        <w:rPr>
          <w:sz w:val="28"/>
          <w:szCs w:val="28"/>
        </w:rPr>
        <w:t xml:space="preserve">. </w:t>
      </w:r>
      <w:r w:rsidR="003D7582" w:rsidRPr="00FB202D">
        <w:rPr>
          <w:sz w:val="28"/>
          <w:szCs w:val="28"/>
        </w:rPr>
        <w:t>–</w:t>
      </w:r>
      <w:r w:rsidRPr="00FB202D">
        <w:rPr>
          <w:sz w:val="28"/>
          <w:szCs w:val="28"/>
        </w:rPr>
        <w:t xml:space="preserve">М., </w:t>
      </w:r>
      <w:smartTag w:uri="urn:schemas-microsoft-com:office:smarttags" w:element="metricconverter">
        <w:smartTagPr>
          <w:attr w:name="ProductID" w:val="1990 г"/>
        </w:smartTagPr>
        <w:r w:rsidRPr="00FB202D">
          <w:rPr>
            <w:sz w:val="28"/>
            <w:szCs w:val="28"/>
          </w:rPr>
          <w:t>1990</w:t>
        </w:r>
        <w:r w:rsidR="003D7582" w:rsidRPr="00FB202D">
          <w:rPr>
            <w:sz w:val="28"/>
            <w:szCs w:val="28"/>
          </w:rPr>
          <w:t xml:space="preserve"> г</w:t>
        </w:r>
      </w:smartTag>
      <w:r w:rsidRPr="00FB202D">
        <w:rPr>
          <w:sz w:val="28"/>
          <w:szCs w:val="28"/>
        </w:rPr>
        <w:t>.</w:t>
      </w:r>
    </w:p>
    <w:sectPr w:rsidR="00412A6D" w:rsidRPr="00FB202D" w:rsidSect="00FB202D">
      <w:headerReference w:type="even" r:id="rId37"/>
      <w:pgSz w:w="11906" w:h="16838" w:code="9"/>
      <w:pgMar w:top="1134" w:right="851" w:bottom="1134" w:left="1701" w:header="709" w:footer="709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9B8" w:rsidRDefault="007339B8">
      <w:r>
        <w:separator/>
      </w:r>
    </w:p>
  </w:endnote>
  <w:endnote w:type="continuationSeparator" w:id="0">
    <w:p w:rsidR="007339B8" w:rsidRDefault="007339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9B8" w:rsidRDefault="007339B8">
      <w:r>
        <w:separator/>
      </w:r>
    </w:p>
  </w:footnote>
  <w:footnote w:type="continuationSeparator" w:id="0">
    <w:p w:rsidR="007339B8" w:rsidRDefault="007339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FAE" w:rsidRDefault="00971FAE" w:rsidP="003A1D77">
    <w:pPr>
      <w:pStyle w:val="a5"/>
      <w:framePr w:wrap="around" w:vAnchor="text" w:hAnchor="margin" w:xAlign="right" w:y="1"/>
      <w:rPr>
        <w:rStyle w:val="a7"/>
      </w:rPr>
    </w:pPr>
  </w:p>
  <w:p w:rsidR="00971FAE" w:rsidRDefault="00971FAE" w:rsidP="009B4289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C70A36"/>
    <w:multiLevelType w:val="hybridMultilevel"/>
    <w:tmpl w:val="C8FC2628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058B1"/>
    <w:rsid w:val="00030551"/>
    <w:rsid w:val="000732D2"/>
    <w:rsid w:val="000A0050"/>
    <w:rsid w:val="000A3AB0"/>
    <w:rsid w:val="000F07D3"/>
    <w:rsid w:val="00117086"/>
    <w:rsid w:val="001431F8"/>
    <w:rsid w:val="0015390A"/>
    <w:rsid w:val="001B1875"/>
    <w:rsid w:val="001C3914"/>
    <w:rsid w:val="001F22EC"/>
    <w:rsid w:val="002058B1"/>
    <w:rsid w:val="0023205D"/>
    <w:rsid w:val="002D48BA"/>
    <w:rsid w:val="002E0CA5"/>
    <w:rsid w:val="002E491B"/>
    <w:rsid w:val="0033149D"/>
    <w:rsid w:val="00350718"/>
    <w:rsid w:val="003A1D77"/>
    <w:rsid w:val="003B5678"/>
    <w:rsid w:val="003C4373"/>
    <w:rsid w:val="003D1612"/>
    <w:rsid w:val="003D7582"/>
    <w:rsid w:val="00411D65"/>
    <w:rsid w:val="00412A6D"/>
    <w:rsid w:val="0047040C"/>
    <w:rsid w:val="004A16E7"/>
    <w:rsid w:val="004C0CD3"/>
    <w:rsid w:val="004D0EC7"/>
    <w:rsid w:val="00511388"/>
    <w:rsid w:val="005300BD"/>
    <w:rsid w:val="00561800"/>
    <w:rsid w:val="00567ED5"/>
    <w:rsid w:val="00596372"/>
    <w:rsid w:val="005D1C80"/>
    <w:rsid w:val="006450C8"/>
    <w:rsid w:val="0066009F"/>
    <w:rsid w:val="006C5DC0"/>
    <w:rsid w:val="006E025A"/>
    <w:rsid w:val="007339B8"/>
    <w:rsid w:val="00786F28"/>
    <w:rsid w:val="00810BFD"/>
    <w:rsid w:val="00833156"/>
    <w:rsid w:val="00864B7E"/>
    <w:rsid w:val="008C5217"/>
    <w:rsid w:val="00912092"/>
    <w:rsid w:val="00960A1C"/>
    <w:rsid w:val="00961E66"/>
    <w:rsid w:val="00971FAE"/>
    <w:rsid w:val="00973795"/>
    <w:rsid w:val="00977DF8"/>
    <w:rsid w:val="009851A3"/>
    <w:rsid w:val="009864F6"/>
    <w:rsid w:val="009B4289"/>
    <w:rsid w:val="009F06D6"/>
    <w:rsid w:val="009F1FD9"/>
    <w:rsid w:val="009F50D8"/>
    <w:rsid w:val="00A45275"/>
    <w:rsid w:val="00AA04D5"/>
    <w:rsid w:val="00AF46F6"/>
    <w:rsid w:val="00AF545D"/>
    <w:rsid w:val="00B05380"/>
    <w:rsid w:val="00B30B97"/>
    <w:rsid w:val="00B37D3C"/>
    <w:rsid w:val="00BD4B18"/>
    <w:rsid w:val="00BD6FD3"/>
    <w:rsid w:val="00C265F7"/>
    <w:rsid w:val="00C405E4"/>
    <w:rsid w:val="00C626A0"/>
    <w:rsid w:val="00C71ADE"/>
    <w:rsid w:val="00C87F7A"/>
    <w:rsid w:val="00C91A78"/>
    <w:rsid w:val="00CA195B"/>
    <w:rsid w:val="00D02C61"/>
    <w:rsid w:val="00D552CA"/>
    <w:rsid w:val="00D73FAA"/>
    <w:rsid w:val="00D76422"/>
    <w:rsid w:val="00D81B8A"/>
    <w:rsid w:val="00DB07A2"/>
    <w:rsid w:val="00E025AA"/>
    <w:rsid w:val="00E86355"/>
    <w:rsid w:val="00ED4C2B"/>
    <w:rsid w:val="00EF36DB"/>
    <w:rsid w:val="00EF5E63"/>
    <w:rsid w:val="00F3714B"/>
    <w:rsid w:val="00FB202D"/>
    <w:rsid w:val="00FB29D3"/>
    <w:rsid w:val="00FE6B4A"/>
    <w:rsid w:val="00FE75DB"/>
    <w:rsid w:val="00FF3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5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8B1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02C6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F06D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Body Text"/>
    <w:basedOn w:val="a"/>
    <w:link w:val="a4"/>
    <w:uiPriority w:val="99"/>
    <w:rsid w:val="009851A3"/>
    <w:pPr>
      <w:tabs>
        <w:tab w:val="right" w:leader="dot" w:pos="8364"/>
      </w:tabs>
      <w:jc w:val="both"/>
    </w:pPr>
  </w:style>
  <w:style w:type="character" w:customStyle="1" w:styleId="a4">
    <w:name w:val="Основной текст Знак"/>
    <w:link w:val="a3"/>
    <w:uiPriority w:val="99"/>
    <w:semiHidden/>
    <w:rPr>
      <w:sz w:val="24"/>
      <w:szCs w:val="24"/>
    </w:rPr>
  </w:style>
  <w:style w:type="paragraph" w:styleId="a5">
    <w:name w:val="header"/>
    <w:basedOn w:val="a"/>
    <w:link w:val="a6"/>
    <w:uiPriority w:val="99"/>
    <w:rsid w:val="009B42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semiHidden/>
    <w:rPr>
      <w:sz w:val="24"/>
      <w:szCs w:val="24"/>
    </w:rPr>
  </w:style>
  <w:style w:type="character" w:styleId="a7">
    <w:name w:val="page number"/>
    <w:uiPriority w:val="99"/>
    <w:rsid w:val="009B4289"/>
    <w:rPr>
      <w:rFonts w:cs="Times New Roman"/>
    </w:rPr>
  </w:style>
  <w:style w:type="paragraph" w:styleId="11">
    <w:name w:val="toc 1"/>
    <w:basedOn w:val="a"/>
    <w:next w:val="a"/>
    <w:autoRedefine/>
    <w:uiPriority w:val="39"/>
    <w:semiHidden/>
    <w:rsid w:val="009B4289"/>
    <w:pPr>
      <w:tabs>
        <w:tab w:val="right" w:leader="dot" w:pos="9900"/>
      </w:tabs>
    </w:pPr>
  </w:style>
  <w:style w:type="paragraph" w:styleId="21">
    <w:name w:val="toc 2"/>
    <w:basedOn w:val="a"/>
    <w:next w:val="a"/>
    <w:autoRedefine/>
    <w:uiPriority w:val="39"/>
    <w:semiHidden/>
    <w:rsid w:val="009B4289"/>
    <w:pPr>
      <w:ind w:left="240"/>
    </w:pPr>
  </w:style>
  <w:style w:type="character" w:styleId="a8">
    <w:name w:val="Hyperlink"/>
    <w:uiPriority w:val="99"/>
    <w:rsid w:val="009B4289"/>
    <w:rPr>
      <w:rFonts w:cs="Times New Roman"/>
      <w:color w:val="0000FF"/>
      <w:u w:val="single"/>
    </w:rPr>
  </w:style>
  <w:style w:type="paragraph" w:styleId="a9">
    <w:name w:val="footer"/>
    <w:basedOn w:val="a"/>
    <w:link w:val="aa"/>
    <w:uiPriority w:val="99"/>
    <w:rsid w:val="00FB202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locked/>
    <w:rsid w:val="00FB202D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26" Type="http://schemas.openxmlformats.org/officeDocument/2006/relationships/image" Target="media/image19.wmf"/><Relationship Id="rId39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14.wmf"/><Relationship Id="rId34" Type="http://schemas.openxmlformats.org/officeDocument/2006/relationships/image" Target="media/image27.png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image" Target="media/image10.wmf"/><Relationship Id="rId25" Type="http://schemas.openxmlformats.org/officeDocument/2006/relationships/image" Target="media/image18.wmf"/><Relationship Id="rId33" Type="http://schemas.openxmlformats.org/officeDocument/2006/relationships/image" Target="media/image26.png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wmf"/><Relationship Id="rId20" Type="http://schemas.openxmlformats.org/officeDocument/2006/relationships/image" Target="media/image13.wmf"/><Relationship Id="rId29" Type="http://schemas.openxmlformats.org/officeDocument/2006/relationships/image" Target="media/image22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wmf"/><Relationship Id="rId32" Type="http://schemas.openxmlformats.org/officeDocument/2006/relationships/image" Target="media/image25.png"/><Relationship Id="rId37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23" Type="http://schemas.openxmlformats.org/officeDocument/2006/relationships/image" Target="media/image16.wmf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10" Type="http://schemas.openxmlformats.org/officeDocument/2006/relationships/image" Target="media/image3.png"/><Relationship Id="rId19" Type="http://schemas.openxmlformats.org/officeDocument/2006/relationships/image" Target="media/image12.wmf"/><Relationship Id="rId31" Type="http://schemas.openxmlformats.org/officeDocument/2006/relationships/image" Target="media/image24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wmf"/><Relationship Id="rId22" Type="http://schemas.openxmlformats.org/officeDocument/2006/relationships/image" Target="media/image15.wmf"/><Relationship Id="rId27" Type="http://schemas.openxmlformats.org/officeDocument/2006/relationships/image" Target="media/image20.wmf"/><Relationship Id="rId30" Type="http://schemas.openxmlformats.org/officeDocument/2006/relationships/image" Target="media/image23.png"/><Relationship Id="rId35" Type="http://schemas.openxmlformats.org/officeDocument/2006/relationships/image" Target="media/image2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5840</Words>
  <Characters>39359</Characters>
  <Application>Microsoft Office Word</Application>
  <DocSecurity>0</DocSecurity>
  <Lines>821</Lines>
  <Paragraphs>164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ОСОБЕННОСТИ СОРЕВНОВАТЕЛЬНОЙ ДЕЯТЕЛЬНОСТИ ВОЛЕЙБОЛИСТА</vt:lpstr>
    </vt:vector>
  </TitlesOfParts>
  <Company/>
  <LinksUpToDate>false</LinksUpToDate>
  <CharactersWithSpaces>45099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ОСОБЕННОСТИ СОРЕВНОВАТЕЛЬНОЙ ДЕЯТЕЛЬНОСТИ ВОЛЕЙБОЛИСТА</dc:title>
  <dc:subject/>
  <dc:creator/>
  <cp:keywords/>
  <dc:description/>
  <cp:lastModifiedBy>Alex</cp:lastModifiedBy>
  <cp:revision>2</cp:revision>
  <cp:lastPrinted>2004-12-08T17:51:00Z</cp:lastPrinted>
  <dcterms:created xsi:type="dcterms:W3CDTF">2016-12-13T09:57:00Z</dcterms:created>
  <dcterms:modified xsi:type="dcterms:W3CDTF">2016-12-13T09:57:00Z</dcterms:modified>
</cp:coreProperties>
</file>